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544F" w:rsidRDefault="0014301F">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18</w:t>
      </w:r>
      <w:r w:rsidR="00AB133F">
        <w:rPr>
          <w:rFonts w:ascii="Times New Roman" w:eastAsia="Times New Roman" w:hAnsi="Times New Roman" w:cs="Times New Roman"/>
          <w:sz w:val="20"/>
          <w:szCs w:val="20"/>
        </w:rPr>
        <w:t>.0</w:t>
      </w:r>
      <w:r w:rsidR="00350EDE">
        <w:rPr>
          <w:rFonts w:ascii="Times New Roman" w:eastAsia="Times New Roman" w:hAnsi="Times New Roman" w:cs="Times New Roman"/>
          <w:sz w:val="20"/>
          <w:szCs w:val="20"/>
        </w:rPr>
        <w:t>2</w:t>
      </w:r>
      <w:r w:rsidR="00AB133F">
        <w:rPr>
          <w:rFonts w:ascii="Times New Roman" w:eastAsia="Times New Roman" w:hAnsi="Times New Roman" w:cs="Times New Roman"/>
          <w:sz w:val="20"/>
          <w:szCs w:val="20"/>
        </w:rPr>
        <w:t>.202</w:t>
      </w:r>
      <w:r w:rsidR="009A724D">
        <w:rPr>
          <w:rFonts w:ascii="Times New Roman" w:eastAsia="Times New Roman" w:hAnsi="Times New Roman" w:cs="Times New Roman"/>
          <w:sz w:val="20"/>
          <w:szCs w:val="20"/>
        </w:rPr>
        <w:t>6</w:t>
      </w:r>
    </w:p>
    <w:p w:rsidR="001C544F" w:rsidRDefault="001C544F">
      <w:pPr>
        <w:widowControl w:val="0"/>
        <w:spacing w:after="0"/>
        <w:rPr>
          <w:rFonts w:ascii="Times New Roman" w:eastAsia="Times New Roman" w:hAnsi="Times New Roman" w:cs="Times New Roman"/>
          <w:sz w:val="20"/>
          <w:szCs w:val="20"/>
        </w:rPr>
      </w:pPr>
      <w:bookmarkStart w:id="0" w:name="_heading=h.gjdgxs" w:colFirst="0" w:colLast="0"/>
      <w:bookmarkEnd w:id="0"/>
    </w:p>
    <w:p w:rsidR="001C544F" w:rsidRPr="005530D7" w:rsidRDefault="00AB133F" w:rsidP="005530D7">
      <w:pPr>
        <w:widowControl w:val="0"/>
        <w:spacing w:after="0"/>
        <w:jc w:val="center"/>
        <w:rPr>
          <w:rFonts w:ascii="Times New Roman" w:eastAsia="Times New Roman" w:hAnsi="Times New Roman" w:cs="Times New Roman"/>
          <w:b/>
          <w:sz w:val="20"/>
          <w:szCs w:val="20"/>
        </w:rPr>
      </w:pPr>
      <w:bookmarkStart w:id="1" w:name="_heading=h.x2gubauv4oxn" w:colFirst="0" w:colLast="0"/>
      <w:bookmarkEnd w:id="1"/>
      <w:r w:rsidRPr="005530D7">
        <w:rPr>
          <w:rFonts w:ascii="Times New Roman" w:eastAsia="Times New Roman" w:hAnsi="Times New Roman" w:cs="Times New Roman"/>
          <w:b/>
          <w:sz w:val="20"/>
          <w:szCs w:val="20"/>
        </w:rPr>
        <w:t xml:space="preserve">ЗАПРОШЕННЯ  ДО УЧАСТІ </w:t>
      </w:r>
      <w:r w:rsidR="007505BD">
        <w:rPr>
          <w:rFonts w:ascii="Times New Roman" w:eastAsia="Times New Roman" w:hAnsi="Times New Roman" w:cs="Times New Roman"/>
          <w:b/>
          <w:sz w:val="20"/>
          <w:szCs w:val="20"/>
        </w:rPr>
        <w:t xml:space="preserve">У РІЧНОМУ </w:t>
      </w:r>
      <w:r w:rsidRPr="005530D7">
        <w:rPr>
          <w:rFonts w:ascii="Times New Roman" w:eastAsia="Times New Roman" w:hAnsi="Times New Roman" w:cs="Times New Roman"/>
          <w:b/>
          <w:sz w:val="20"/>
          <w:szCs w:val="20"/>
        </w:rPr>
        <w:t xml:space="preserve"> ТЕНДЕРІ  № Q1-T</w:t>
      </w:r>
      <w:r w:rsidR="009A724D">
        <w:rPr>
          <w:rFonts w:ascii="Times New Roman" w:eastAsia="Times New Roman" w:hAnsi="Times New Roman" w:cs="Times New Roman"/>
          <w:b/>
          <w:sz w:val="20"/>
          <w:szCs w:val="20"/>
        </w:rPr>
        <w:t>70</w:t>
      </w:r>
      <w:r w:rsidRPr="005530D7">
        <w:rPr>
          <w:rFonts w:ascii="Times New Roman" w:eastAsia="Times New Roman" w:hAnsi="Times New Roman" w:cs="Times New Roman"/>
          <w:b/>
          <w:sz w:val="20"/>
          <w:szCs w:val="20"/>
        </w:rPr>
        <w:t xml:space="preserve">-RFP </w:t>
      </w:r>
      <w:r w:rsidR="00884EEC">
        <w:rPr>
          <w:rFonts w:ascii="Times New Roman" w:eastAsia="Times New Roman" w:hAnsi="Times New Roman" w:cs="Times New Roman"/>
          <w:b/>
          <w:sz w:val="20"/>
          <w:szCs w:val="20"/>
          <w:lang w:val="en-US"/>
        </w:rPr>
        <w:t xml:space="preserve">NP </w:t>
      </w:r>
      <w:r w:rsidRPr="005530D7">
        <w:rPr>
          <w:rFonts w:ascii="Times New Roman" w:eastAsia="Times New Roman" w:hAnsi="Times New Roman" w:cs="Times New Roman"/>
          <w:b/>
          <w:sz w:val="20"/>
          <w:szCs w:val="20"/>
        </w:rPr>
        <w:t>на закупівлю послуг</w:t>
      </w:r>
      <w:r w:rsidR="00325EB5" w:rsidRPr="005530D7">
        <w:rPr>
          <w:rFonts w:ascii="Times New Roman" w:eastAsia="Times New Roman" w:hAnsi="Times New Roman" w:cs="Times New Roman"/>
          <w:b/>
          <w:sz w:val="20"/>
          <w:szCs w:val="20"/>
        </w:rPr>
        <w:t xml:space="preserve"> проведення </w:t>
      </w:r>
      <w:r w:rsidR="005530D7">
        <w:rPr>
          <w:rFonts w:ascii="Times New Roman" w:eastAsia="Times New Roman" w:hAnsi="Times New Roman" w:cs="Times New Roman"/>
          <w:b/>
          <w:sz w:val="20"/>
          <w:szCs w:val="20"/>
        </w:rPr>
        <w:t>онлайн-</w:t>
      </w:r>
      <w:r w:rsidR="00884EEC">
        <w:rPr>
          <w:rFonts w:ascii="Times New Roman" w:eastAsia="Times New Roman" w:hAnsi="Times New Roman" w:cs="Times New Roman"/>
          <w:b/>
          <w:sz w:val="20"/>
          <w:szCs w:val="20"/>
        </w:rPr>
        <w:t>консультацій</w:t>
      </w:r>
      <w:r w:rsidR="00325EB5" w:rsidRPr="005530D7">
        <w:rPr>
          <w:rFonts w:ascii="Times New Roman" w:eastAsia="Times New Roman" w:hAnsi="Times New Roman" w:cs="Times New Roman"/>
          <w:b/>
          <w:sz w:val="20"/>
          <w:szCs w:val="20"/>
        </w:rPr>
        <w:t xml:space="preserve"> за різними темами</w:t>
      </w:r>
    </w:p>
    <w:p w:rsidR="001C544F" w:rsidRPr="005530D7" w:rsidRDefault="00AB133F" w:rsidP="005530D7">
      <w:pPr>
        <w:widowControl w:val="0"/>
        <w:spacing w:after="0"/>
        <w:jc w:val="center"/>
        <w:rPr>
          <w:rFonts w:ascii="Times New Roman" w:eastAsia="Times New Roman" w:hAnsi="Times New Roman" w:cs="Times New Roman"/>
          <w:b/>
          <w:sz w:val="20"/>
          <w:szCs w:val="20"/>
        </w:rPr>
      </w:pPr>
      <w:bookmarkStart w:id="2" w:name="_heading=h.8u7r5a756ijk" w:colFirst="0" w:colLast="0"/>
      <w:bookmarkEnd w:id="2"/>
      <w:r w:rsidRPr="005530D7">
        <w:rPr>
          <w:rFonts w:ascii="Times New Roman" w:eastAsia="Times New Roman" w:hAnsi="Times New Roman" w:cs="Times New Roman"/>
          <w:b/>
          <w:sz w:val="20"/>
          <w:szCs w:val="20"/>
        </w:rPr>
        <w:t xml:space="preserve">ДАТА І ЧАС ЗАКІНЧЕННЯ ПРИЙНЯТТЯ ПРОПОЗИЦІЙ: </w:t>
      </w:r>
      <w:r w:rsidR="0014301F">
        <w:rPr>
          <w:rFonts w:ascii="Times New Roman" w:eastAsia="Times New Roman" w:hAnsi="Times New Roman" w:cs="Times New Roman"/>
          <w:b/>
          <w:sz w:val="20"/>
          <w:szCs w:val="20"/>
        </w:rPr>
        <w:t>23</w:t>
      </w:r>
      <w:r w:rsidRPr="005530D7">
        <w:rPr>
          <w:rFonts w:ascii="Times New Roman" w:eastAsia="Times New Roman" w:hAnsi="Times New Roman" w:cs="Times New Roman"/>
          <w:b/>
          <w:sz w:val="20"/>
          <w:szCs w:val="20"/>
        </w:rPr>
        <w:t xml:space="preserve"> </w:t>
      </w:r>
      <w:r w:rsidR="00971742" w:rsidRPr="005530D7">
        <w:rPr>
          <w:rFonts w:ascii="Times New Roman" w:eastAsia="Times New Roman" w:hAnsi="Times New Roman" w:cs="Times New Roman"/>
          <w:b/>
          <w:sz w:val="20"/>
          <w:szCs w:val="20"/>
        </w:rPr>
        <w:t>лютого</w:t>
      </w:r>
      <w:r w:rsidRPr="005530D7">
        <w:rPr>
          <w:rFonts w:ascii="Times New Roman" w:eastAsia="Times New Roman" w:hAnsi="Times New Roman" w:cs="Times New Roman"/>
          <w:b/>
          <w:sz w:val="20"/>
          <w:szCs w:val="20"/>
        </w:rPr>
        <w:t xml:space="preserve">  2025 р. – 1</w:t>
      </w:r>
      <w:r w:rsidR="009A724D">
        <w:rPr>
          <w:rFonts w:ascii="Times New Roman" w:eastAsia="Times New Roman" w:hAnsi="Times New Roman" w:cs="Times New Roman"/>
          <w:b/>
          <w:sz w:val="20"/>
          <w:szCs w:val="20"/>
        </w:rPr>
        <w:t>3</w:t>
      </w:r>
      <w:r w:rsidRPr="005530D7">
        <w:rPr>
          <w:rFonts w:ascii="Times New Roman" w:eastAsia="Times New Roman" w:hAnsi="Times New Roman" w:cs="Times New Roman"/>
          <w:b/>
          <w:sz w:val="20"/>
          <w:szCs w:val="20"/>
        </w:rPr>
        <w:t>:</w:t>
      </w:r>
      <w:r w:rsidR="00884EEC">
        <w:rPr>
          <w:rFonts w:ascii="Times New Roman" w:eastAsia="Times New Roman" w:hAnsi="Times New Roman" w:cs="Times New Roman"/>
          <w:b/>
          <w:sz w:val="20"/>
          <w:szCs w:val="20"/>
        </w:rPr>
        <w:t>59</w:t>
      </w:r>
      <w:r w:rsidRPr="005530D7">
        <w:rPr>
          <w:rFonts w:ascii="Times New Roman" w:eastAsia="Times New Roman" w:hAnsi="Times New Roman" w:cs="Times New Roman"/>
          <w:b/>
          <w:sz w:val="20"/>
          <w:szCs w:val="20"/>
        </w:rPr>
        <w:t xml:space="preserve"> за східноєвропейським часом</w:t>
      </w:r>
    </w:p>
    <w:p w:rsidR="001C544F" w:rsidRDefault="001C544F">
      <w:pPr>
        <w:widowControl w:val="0"/>
        <w:spacing w:after="0"/>
        <w:jc w:val="center"/>
        <w:rPr>
          <w:rFonts w:ascii="Times New Roman" w:eastAsia="Times New Roman" w:hAnsi="Times New Roman" w:cs="Times New Roman"/>
          <w:sz w:val="20"/>
          <w:szCs w:val="20"/>
        </w:rPr>
      </w:pPr>
      <w:bookmarkStart w:id="3" w:name="_heading=h.fdd38e10phuz" w:colFirst="0" w:colLast="0"/>
      <w:bookmarkEnd w:id="3"/>
    </w:p>
    <w:p w:rsidR="008F2DCB" w:rsidRPr="008F2DCB" w:rsidRDefault="008F2DCB" w:rsidP="008F2DCB">
      <w:pPr>
        <w:widowControl w:val="0"/>
        <w:spacing w:after="0" w:line="240" w:lineRule="auto"/>
        <w:rPr>
          <w:rFonts w:ascii="Times New Roman" w:eastAsia="Times New Roman" w:hAnsi="Times New Roman" w:cs="Times New Roman"/>
          <w:b/>
          <w:bCs/>
          <w:u w:val="single"/>
        </w:rPr>
      </w:pPr>
      <w:bookmarkStart w:id="4" w:name="_heading=h.30j0zll" w:colFirst="0" w:colLast="0"/>
      <w:bookmarkEnd w:id="4"/>
      <w:r w:rsidRPr="008F2DCB">
        <w:rPr>
          <w:rFonts w:ascii="Times New Roman" w:eastAsia="Times New Roman" w:hAnsi="Times New Roman" w:cs="Times New Roman"/>
          <w:b/>
          <w:bCs/>
          <w:u w:val="single"/>
        </w:rPr>
        <w:t>КОРОТКО ПРО БФ «Право на захист»:</w:t>
      </w:r>
    </w:p>
    <w:p w:rsidR="008F2DCB" w:rsidRPr="008F2DCB" w:rsidRDefault="008F2DCB" w:rsidP="008F2DCB">
      <w:pPr>
        <w:widowControl w:val="0"/>
        <w:spacing w:before="240" w:after="240" w:line="240" w:lineRule="auto"/>
        <w:jc w:val="both"/>
        <w:rPr>
          <w:rFonts w:ascii="Times New Roman" w:eastAsia="Times New Roman" w:hAnsi="Times New Roman" w:cs="Times New Roman"/>
        </w:rPr>
      </w:pPr>
      <w:r w:rsidRPr="008F2DCB">
        <w:rPr>
          <w:rFonts w:ascii="Times New Roman" w:eastAsia="Times New Roman" w:hAnsi="Times New Roman" w:cs="Times New Roman"/>
          <w:b/>
          <w:bCs/>
        </w:rPr>
        <w:t>БФ «Право на захист»</w:t>
      </w:r>
      <w:r w:rsidRPr="008F2DCB">
        <w:rPr>
          <w:rFonts w:ascii="Times New Roman" w:eastAsia="Times New Roman" w:hAnsi="Times New Roman" w:cs="Times New Roman"/>
        </w:rPr>
        <w:t xml:space="preserve"> – українська благодійна організація, що працює з 2013 року (у 2001-2012 роках у складі міжнародної гуманітарної організації HIAS, </w:t>
      </w:r>
      <w:proofErr w:type="spellStart"/>
      <w:r w:rsidRPr="008F2DCB">
        <w:rPr>
          <w:rFonts w:ascii="Times New Roman" w:eastAsia="Times New Roman" w:hAnsi="Times New Roman" w:cs="Times New Roman"/>
        </w:rPr>
        <w:t>Inc</w:t>
      </w:r>
      <w:proofErr w:type="spellEnd"/>
      <w:r w:rsidRPr="008F2DCB">
        <w:rPr>
          <w:rFonts w:ascii="Times New Roman" w:eastAsia="Times New Roman" w:hAnsi="Times New Roman" w:cs="Times New Roman"/>
        </w:rPr>
        <w:t>.). Фонд має понад 20-річний досвід у сфері захисту прав біженців, внутрішньо переміщених осіб, осіб без громадянства та постраждалих від воєнних дій.</w:t>
      </w:r>
    </w:p>
    <w:p w:rsidR="008F2DCB" w:rsidRPr="008F2DCB" w:rsidRDefault="008F2DCB" w:rsidP="008F2DCB">
      <w:pPr>
        <w:widowControl w:val="0"/>
        <w:spacing w:before="240" w:after="240" w:line="240" w:lineRule="auto"/>
        <w:jc w:val="both"/>
        <w:rPr>
          <w:rFonts w:ascii="Times New Roman" w:eastAsia="Times New Roman" w:hAnsi="Times New Roman" w:cs="Times New Roman"/>
        </w:rPr>
      </w:pPr>
      <w:r w:rsidRPr="008F2DCB">
        <w:rPr>
          <w:rFonts w:ascii="Times New Roman" w:eastAsia="Times New Roman" w:hAnsi="Times New Roman" w:cs="Times New Roman"/>
        </w:rPr>
        <w:t xml:space="preserve">У 2014–2024 роках фонд реалізував десятки програм юридичної, соціальної, гуманітарної допомоги, економічної </w:t>
      </w:r>
      <w:proofErr w:type="spellStart"/>
      <w:r w:rsidRPr="008F2DCB">
        <w:rPr>
          <w:rFonts w:ascii="Times New Roman" w:eastAsia="Times New Roman" w:hAnsi="Times New Roman" w:cs="Times New Roman"/>
        </w:rPr>
        <w:t>включеності</w:t>
      </w:r>
      <w:proofErr w:type="spellEnd"/>
      <w:r w:rsidRPr="008F2DCB">
        <w:rPr>
          <w:rFonts w:ascii="Times New Roman" w:eastAsia="Times New Roman" w:hAnsi="Times New Roman" w:cs="Times New Roman"/>
        </w:rPr>
        <w:t xml:space="preserve">, підтримки малого бізнесу, перекваліфікації, відновлення інституцій та Зменшення ризику стихійних лих. Після 2022 року діяльність значно розширилася, включаючи програми Координації та управління місцями тимчасового проживання та масштабну гуманітарну підтримку по всій Україні. У 2023 році відкрито представництво у Польщі, у 2024 році фонд приєднався до консорціуму </w:t>
      </w:r>
      <w:proofErr w:type="spellStart"/>
      <w:r w:rsidRPr="008F2DCB">
        <w:rPr>
          <w:rFonts w:ascii="Times New Roman" w:eastAsia="Times New Roman" w:hAnsi="Times New Roman" w:cs="Times New Roman"/>
          <w:b/>
          <w:bCs/>
        </w:rPr>
        <w:t>Pulse</w:t>
      </w:r>
      <w:proofErr w:type="spellEnd"/>
      <w:r w:rsidRPr="008F2DCB">
        <w:rPr>
          <w:rFonts w:ascii="Times New Roman" w:eastAsia="Times New Roman" w:hAnsi="Times New Roman" w:cs="Times New Roman"/>
        </w:rPr>
        <w:t xml:space="preserve"> та запустив програму посилення локальних організацій.</w:t>
      </w:r>
    </w:p>
    <w:p w:rsidR="008F2DCB" w:rsidRPr="008F2DCB" w:rsidRDefault="008F2DCB" w:rsidP="008F2DCB">
      <w:pPr>
        <w:widowControl w:val="0"/>
        <w:spacing w:before="240" w:after="240" w:line="240" w:lineRule="auto"/>
        <w:jc w:val="both"/>
        <w:rPr>
          <w:rFonts w:ascii="Times New Roman" w:eastAsia="Times New Roman" w:hAnsi="Times New Roman" w:cs="Times New Roman"/>
        </w:rPr>
      </w:pPr>
      <w:r w:rsidRPr="008F2DCB">
        <w:rPr>
          <w:rFonts w:ascii="Times New Roman" w:eastAsia="Times New Roman" w:hAnsi="Times New Roman" w:cs="Times New Roman"/>
        </w:rPr>
        <w:t xml:space="preserve">Фонд входить у 10 </w:t>
      </w:r>
      <w:r w:rsidRPr="008F2DCB">
        <w:rPr>
          <w:rFonts w:ascii="Times New Roman" w:eastAsia="Times New Roman" w:hAnsi="Times New Roman" w:cs="Times New Roman"/>
          <w:b/>
          <w:bCs/>
        </w:rPr>
        <w:t xml:space="preserve">найбільших благодійних організацій України за версією </w:t>
      </w:r>
      <w:proofErr w:type="spellStart"/>
      <w:r w:rsidRPr="008F2DCB">
        <w:rPr>
          <w:rFonts w:ascii="Times New Roman" w:eastAsia="Times New Roman" w:hAnsi="Times New Roman" w:cs="Times New Roman"/>
          <w:b/>
          <w:bCs/>
        </w:rPr>
        <w:t>Forbes</w:t>
      </w:r>
      <w:proofErr w:type="spellEnd"/>
      <w:r w:rsidRPr="008F2DCB">
        <w:rPr>
          <w:rFonts w:ascii="Times New Roman" w:eastAsia="Times New Roman" w:hAnsi="Times New Roman" w:cs="Times New Roman"/>
          <w:b/>
          <w:bCs/>
        </w:rPr>
        <w:t xml:space="preserve"> </w:t>
      </w:r>
      <w:proofErr w:type="spellStart"/>
      <w:r w:rsidRPr="008F2DCB">
        <w:rPr>
          <w:rFonts w:ascii="Times New Roman" w:eastAsia="Times New Roman" w:hAnsi="Times New Roman" w:cs="Times New Roman"/>
          <w:b/>
          <w:bCs/>
        </w:rPr>
        <w:t>Ukraine</w:t>
      </w:r>
      <w:proofErr w:type="spellEnd"/>
      <w:r w:rsidRPr="008F2DCB">
        <w:rPr>
          <w:rFonts w:ascii="Times New Roman" w:eastAsia="Times New Roman" w:hAnsi="Times New Roman" w:cs="Times New Roman"/>
        </w:rPr>
        <w:t xml:space="preserve"> та </w:t>
      </w:r>
      <w:r w:rsidRPr="008F2DCB">
        <w:rPr>
          <w:rFonts w:ascii="Times New Roman" w:eastAsia="Times New Roman" w:hAnsi="Times New Roman" w:cs="Times New Roman"/>
          <w:b/>
          <w:bCs/>
        </w:rPr>
        <w:t xml:space="preserve">найбільш </w:t>
      </w:r>
      <w:proofErr w:type="spellStart"/>
      <w:r w:rsidRPr="008F2DCB">
        <w:rPr>
          <w:rFonts w:ascii="Times New Roman" w:eastAsia="Times New Roman" w:hAnsi="Times New Roman" w:cs="Times New Roman"/>
          <w:b/>
          <w:bCs/>
        </w:rPr>
        <w:t>транспарентних</w:t>
      </w:r>
      <w:proofErr w:type="spellEnd"/>
      <w:r w:rsidRPr="008F2DCB">
        <w:rPr>
          <w:rFonts w:ascii="Times New Roman" w:eastAsia="Times New Roman" w:hAnsi="Times New Roman" w:cs="Times New Roman"/>
          <w:b/>
          <w:bCs/>
        </w:rPr>
        <w:t xml:space="preserve"> організацій</w:t>
      </w:r>
      <w:r w:rsidRPr="008F2DCB">
        <w:rPr>
          <w:rFonts w:ascii="Times New Roman" w:eastAsia="Times New Roman" w:hAnsi="Times New Roman" w:cs="Times New Roman"/>
        </w:rPr>
        <w:t xml:space="preserve"> за рейтингом Асоціації благодійників України. Щороку допомагає десяткам тисяч людей та реалізовує масштабні програми у більшості регіонів країни.</w:t>
      </w:r>
    </w:p>
    <w:p w:rsidR="008F2DCB" w:rsidRPr="008F2DCB" w:rsidRDefault="008F2DCB" w:rsidP="008F2DCB">
      <w:pPr>
        <w:widowControl w:val="0"/>
        <w:spacing w:after="0" w:line="240" w:lineRule="auto"/>
        <w:jc w:val="both"/>
        <w:rPr>
          <w:rFonts w:ascii="Times New Roman" w:eastAsia="Times New Roman" w:hAnsi="Times New Roman" w:cs="Times New Roman"/>
        </w:rPr>
      </w:pPr>
      <w:r w:rsidRPr="008F2DCB">
        <w:rPr>
          <w:rFonts w:ascii="Times New Roman" w:eastAsia="Times New Roman" w:hAnsi="Times New Roman" w:cs="Times New Roman"/>
        </w:rPr>
        <w:t xml:space="preserve">Докладна інформація про діяльність БФ «Право на захист» надана на веб-сайті  </w:t>
      </w:r>
      <w:hyperlink r:id="rId9">
        <w:r w:rsidRPr="008F2DCB">
          <w:rPr>
            <w:rFonts w:ascii="Times New Roman" w:eastAsia="Times New Roman" w:hAnsi="Times New Roman" w:cs="Times New Roman"/>
            <w:color w:val="0000FF"/>
            <w:u w:val="single"/>
          </w:rPr>
          <w:t>http://r2p.org.ua</w:t>
        </w:r>
      </w:hyperlink>
      <w:r w:rsidRPr="008F2DCB">
        <w:rPr>
          <w:rFonts w:ascii="Times New Roman" w:eastAsia="Times New Roman" w:hAnsi="Times New Roman" w:cs="Times New Roman"/>
        </w:rPr>
        <w:t xml:space="preserve">. </w:t>
      </w:r>
    </w:p>
    <w:p w:rsidR="008F2DCB" w:rsidRDefault="008F2DCB" w:rsidP="008F2DCB">
      <w:pPr>
        <w:widowControl w:val="0"/>
        <w:spacing w:before="240" w:after="240" w:line="240" w:lineRule="auto"/>
        <w:jc w:val="both"/>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ПОТРЕБИ:</w:t>
      </w:r>
    </w:p>
    <w:p w:rsidR="001C544F" w:rsidRPr="008F2DCB" w:rsidRDefault="008F2DCB">
      <w:pPr>
        <w:widowControl w:val="0"/>
        <w:spacing w:after="0"/>
        <w:rPr>
          <w:rFonts w:ascii="Times New Roman" w:eastAsia="Times New Roman" w:hAnsi="Times New Roman" w:cs="Times New Roman"/>
          <w:b/>
          <w:sz w:val="20"/>
          <w:szCs w:val="20"/>
        </w:rPr>
      </w:pPr>
      <w:r w:rsidRPr="005530D7">
        <w:rPr>
          <w:rFonts w:ascii="Times New Roman" w:eastAsia="Times New Roman" w:hAnsi="Times New Roman" w:cs="Times New Roman"/>
          <w:b/>
          <w:sz w:val="20"/>
          <w:szCs w:val="20"/>
        </w:rPr>
        <w:t>Послуг</w:t>
      </w:r>
      <w:r>
        <w:rPr>
          <w:rFonts w:ascii="Times New Roman" w:eastAsia="Times New Roman" w:hAnsi="Times New Roman" w:cs="Times New Roman"/>
          <w:b/>
          <w:sz w:val="20"/>
          <w:szCs w:val="20"/>
        </w:rPr>
        <w:t xml:space="preserve">и з </w:t>
      </w:r>
      <w:r w:rsidRPr="005530D7">
        <w:rPr>
          <w:rFonts w:ascii="Times New Roman" w:eastAsia="Times New Roman" w:hAnsi="Times New Roman" w:cs="Times New Roman"/>
          <w:b/>
          <w:sz w:val="20"/>
          <w:szCs w:val="20"/>
        </w:rPr>
        <w:t xml:space="preserve"> проведення </w:t>
      </w:r>
      <w:r>
        <w:rPr>
          <w:rFonts w:ascii="Times New Roman" w:eastAsia="Times New Roman" w:hAnsi="Times New Roman" w:cs="Times New Roman"/>
          <w:b/>
          <w:sz w:val="20"/>
          <w:szCs w:val="20"/>
        </w:rPr>
        <w:t>онлайн-консультацій</w:t>
      </w:r>
      <w:r w:rsidRPr="005530D7">
        <w:rPr>
          <w:rFonts w:ascii="Times New Roman" w:eastAsia="Times New Roman" w:hAnsi="Times New Roman" w:cs="Times New Roman"/>
          <w:b/>
          <w:sz w:val="20"/>
          <w:szCs w:val="20"/>
        </w:rPr>
        <w:t xml:space="preserve"> за різними темами</w:t>
      </w:r>
      <w:r>
        <w:rPr>
          <w:rFonts w:ascii="Times New Roman" w:eastAsia="Times New Roman" w:hAnsi="Times New Roman" w:cs="Times New Roman"/>
          <w:b/>
          <w:sz w:val="20"/>
          <w:szCs w:val="20"/>
        </w:rPr>
        <w:t>.</w:t>
      </w:r>
    </w:p>
    <w:p w:rsidR="001C544F" w:rsidRDefault="00AB133F">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Географія учасників проекту: </w:t>
      </w:r>
      <w:r w:rsidR="009A724D">
        <w:rPr>
          <w:rFonts w:ascii="Times New Roman" w:eastAsia="Times New Roman" w:hAnsi="Times New Roman" w:cs="Times New Roman"/>
          <w:color w:val="000000"/>
          <w:sz w:val="20"/>
          <w:szCs w:val="20"/>
        </w:rPr>
        <w:t>вся Україна</w:t>
      </w:r>
    </w:p>
    <w:p w:rsidR="001C544F" w:rsidRDefault="00AB133F">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Формат надання послуг:</w:t>
      </w:r>
      <w:r>
        <w:rPr>
          <w:rFonts w:ascii="Times New Roman" w:eastAsia="Times New Roman" w:hAnsi="Times New Roman" w:cs="Times New Roman"/>
          <w:color w:val="000000"/>
          <w:sz w:val="20"/>
          <w:szCs w:val="20"/>
        </w:rPr>
        <w:t xml:space="preserve"> онлайн.</w:t>
      </w:r>
    </w:p>
    <w:p w:rsidR="001C544F" w:rsidRDefault="00AB133F">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Період надання послуг:</w:t>
      </w:r>
      <w:r w:rsidR="00286E00">
        <w:rPr>
          <w:rFonts w:ascii="Times New Roman" w:eastAsia="Times New Roman" w:hAnsi="Times New Roman" w:cs="Times New Roman"/>
          <w:sz w:val="20"/>
          <w:szCs w:val="20"/>
        </w:rPr>
        <w:t xml:space="preserve"> лютий</w:t>
      </w:r>
      <w:r>
        <w:rPr>
          <w:rFonts w:ascii="Times New Roman" w:eastAsia="Times New Roman" w:hAnsi="Times New Roman" w:cs="Times New Roman"/>
          <w:color w:val="000000"/>
          <w:sz w:val="20"/>
          <w:szCs w:val="20"/>
        </w:rPr>
        <w:t xml:space="preserve"> 202</w:t>
      </w:r>
      <w:r w:rsidR="009A724D">
        <w:rPr>
          <w:rFonts w:ascii="Times New Roman" w:eastAsia="Times New Roman" w:hAnsi="Times New Roman" w:cs="Times New Roman"/>
          <w:sz w:val="20"/>
          <w:szCs w:val="20"/>
        </w:rPr>
        <w:t>6</w:t>
      </w:r>
      <w:r>
        <w:rPr>
          <w:rFonts w:ascii="Times New Roman" w:eastAsia="Times New Roman" w:hAnsi="Times New Roman" w:cs="Times New Roman"/>
          <w:color w:val="000000"/>
          <w:sz w:val="20"/>
          <w:szCs w:val="20"/>
        </w:rPr>
        <w:t xml:space="preserve"> р. - </w:t>
      </w:r>
      <w:r w:rsidR="009A724D">
        <w:rPr>
          <w:rFonts w:ascii="Times New Roman" w:eastAsia="Times New Roman" w:hAnsi="Times New Roman" w:cs="Times New Roman"/>
          <w:color w:val="000000"/>
          <w:sz w:val="20"/>
          <w:szCs w:val="20"/>
        </w:rPr>
        <w:t>грудень</w:t>
      </w:r>
      <w:r>
        <w:rPr>
          <w:rFonts w:ascii="Times New Roman" w:eastAsia="Times New Roman" w:hAnsi="Times New Roman" w:cs="Times New Roman"/>
          <w:color w:val="000000"/>
          <w:sz w:val="20"/>
          <w:szCs w:val="20"/>
        </w:rPr>
        <w:t xml:space="preserve"> 202</w:t>
      </w:r>
      <w:r w:rsidR="009A724D">
        <w:rPr>
          <w:rFonts w:ascii="Times New Roman" w:eastAsia="Times New Roman" w:hAnsi="Times New Roman" w:cs="Times New Roman"/>
          <w:color w:val="000000"/>
          <w:sz w:val="20"/>
          <w:szCs w:val="20"/>
        </w:rPr>
        <w:t>6</w:t>
      </w:r>
      <w:r>
        <w:rPr>
          <w:rFonts w:ascii="Times New Roman" w:eastAsia="Times New Roman" w:hAnsi="Times New Roman" w:cs="Times New Roman"/>
          <w:color w:val="000000"/>
          <w:sz w:val="20"/>
          <w:szCs w:val="20"/>
        </w:rPr>
        <w:t xml:space="preserve"> р.</w:t>
      </w:r>
    </w:p>
    <w:p w:rsidR="001C544F" w:rsidRDefault="00AB133F">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Детальний перелік завдань вказаний у файлі “Технічне завдання”, який є невід'ємною частиною даного запрошення.</w:t>
      </w:r>
    </w:p>
    <w:p w:rsidR="001C544F" w:rsidRDefault="00AB133F">
      <w:pPr>
        <w:spacing w:after="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Вимоги до учасника </w:t>
      </w:r>
      <w:r>
        <w:rPr>
          <w:rFonts w:ascii="Times New Roman" w:eastAsia="Times New Roman" w:hAnsi="Times New Roman" w:cs="Times New Roman"/>
          <w:sz w:val="20"/>
          <w:szCs w:val="20"/>
        </w:rPr>
        <w:t>наведені у файлі “Технічне завдання”.</w:t>
      </w:r>
    </w:p>
    <w:p w:rsidR="001C544F" w:rsidRDefault="00AB133F">
      <w:pPr>
        <w:spacing w:after="0"/>
        <w:jc w:val="both"/>
        <w:rPr>
          <w:rFonts w:ascii="Times New Roman" w:eastAsia="Times New Roman" w:hAnsi="Times New Roman" w:cs="Times New Roman"/>
          <w:b/>
          <w:color w:val="0000CC"/>
          <w:sz w:val="20"/>
          <w:szCs w:val="20"/>
          <w:highlight w:val="yellow"/>
        </w:rPr>
      </w:pPr>
      <w:r>
        <w:rPr>
          <w:rFonts w:ascii="Times New Roman" w:eastAsia="Times New Roman" w:hAnsi="Times New Roman" w:cs="Times New Roman"/>
          <w:b/>
          <w:color w:val="0000CC"/>
          <w:sz w:val="20"/>
          <w:szCs w:val="20"/>
        </w:rPr>
        <w:t xml:space="preserve">З будь-яких питань щодо технічного завдання просимо звертатися </w:t>
      </w:r>
      <w:r w:rsidR="007B71B1">
        <w:rPr>
          <w:rFonts w:ascii="Times New Roman" w:eastAsia="Times New Roman" w:hAnsi="Times New Roman" w:cs="Times New Roman"/>
          <w:b/>
          <w:color w:val="0000CC"/>
          <w:sz w:val="20"/>
          <w:szCs w:val="20"/>
        </w:rPr>
        <w:t xml:space="preserve">Олени </w:t>
      </w:r>
      <w:proofErr w:type="spellStart"/>
      <w:r w:rsidR="007B71B1">
        <w:rPr>
          <w:rFonts w:ascii="Times New Roman" w:eastAsia="Times New Roman" w:hAnsi="Times New Roman" w:cs="Times New Roman"/>
          <w:b/>
          <w:color w:val="0000CC"/>
          <w:sz w:val="20"/>
          <w:szCs w:val="20"/>
        </w:rPr>
        <w:t>Герус</w:t>
      </w:r>
      <w:proofErr w:type="spellEnd"/>
      <w:r w:rsidR="007B71B1">
        <w:rPr>
          <w:rFonts w:ascii="Times New Roman" w:eastAsia="Times New Roman" w:hAnsi="Times New Roman" w:cs="Times New Roman"/>
          <w:b/>
          <w:color w:val="0000CC"/>
          <w:sz w:val="20"/>
          <w:szCs w:val="20"/>
        </w:rPr>
        <w:t xml:space="preserve"> </w:t>
      </w:r>
      <w:r w:rsidR="007B71B1" w:rsidRPr="007B71B1">
        <w:rPr>
          <w:rFonts w:ascii="Times New Roman" w:eastAsia="Times New Roman" w:hAnsi="Times New Roman" w:cs="Times New Roman"/>
          <w:b/>
          <w:color w:val="0070C0"/>
          <w:u w:val="single"/>
        </w:rPr>
        <w:t>o.herus@r2p.org.ua.</w:t>
      </w:r>
      <w:r w:rsidR="007B71B1" w:rsidRPr="007B71B1">
        <w:rPr>
          <w:rFonts w:ascii="Times New Roman" w:eastAsia="Times New Roman" w:hAnsi="Times New Roman" w:cs="Times New Roman"/>
          <w:color w:val="0070C0"/>
        </w:rPr>
        <w:t xml:space="preserve">  </w:t>
      </w:r>
    </w:p>
    <w:p w:rsidR="0037409C" w:rsidRDefault="0037409C">
      <w:pPr>
        <w:spacing w:after="0"/>
        <w:jc w:val="both"/>
        <w:rPr>
          <w:rFonts w:ascii="Times New Roman" w:eastAsia="Times New Roman" w:hAnsi="Times New Roman" w:cs="Times New Roman"/>
          <w:b/>
          <w:sz w:val="20"/>
          <w:szCs w:val="20"/>
        </w:rPr>
      </w:pPr>
    </w:p>
    <w:p w:rsidR="001C544F" w:rsidRDefault="00AB133F">
      <w:pPr>
        <w:spacing w:after="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Інформація про тендер:</w:t>
      </w:r>
    </w:p>
    <w:p w:rsidR="00325EB5" w:rsidRPr="00325EB5" w:rsidRDefault="00286E00" w:rsidP="00325EB5">
      <w:pPr>
        <w:spacing w:after="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т</w:t>
      </w:r>
      <w:r w:rsidR="00325EB5" w:rsidRPr="00325EB5">
        <w:rPr>
          <w:rFonts w:ascii="Times New Roman" w:eastAsia="Times New Roman" w:hAnsi="Times New Roman" w:cs="Times New Roman"/>
          <w:b/>
          <w:sz w:val="20"/>
          <w:szCs w:val="20"/>
        </w:rPr>
        <w:t xml:space="preserve">ендер включає в себе </w:t>
      </w:r>
      <w:r>
        <w:rPr>
          <w:rFonts w:ascii="Times New Roman" w:eastAsia="Times New Roman" w:hAnsi="Times New Roman" w:cs="Times New Roman"/>
          <w:b/>
          <w:sz w:val="20"/>
          <w:szCs w:val="20"/>
        </w:rPr>
        <w:t>1</w:t>
      </w:r>
      <w:r w:rsidR="00882F51">
        <w:rPr>
          <w:rFonts w:ascii="Times New Roman" w:eastAsia="Times New Roman" w:hAnsi="Times New Roman" w:cs="Times New Roman"/>
          <w:b/>
          <w:sz w:val="20"/>
          <w:szCs w:val="20"/>
        </w:rPr>
        <w:t>5</w:t>
      </w:r>
      <w:r w:rsidR="00325EB5" w:rsidRPr="00325EB5">
        <w:rPr>
          <w:rFonts w:ascii="Times New Roman" w:eastAsia="Times New Roman" w:hAnsi="Times New Roman" w:cs="Times New Roman"/>
          <w:b/>
          <w:sz w:val="20"/>
          <w:szCs w:val="20"/>
        </w:rPr>
        <w:t xml:space="preserve"> лотів: </w:t>
      </w:r>
    </w:p>
    <w:p w:rsidR="001A14E0" w:rsidRPr="00882F51" w:rsidRDefault="00884EEC" w:rsidP="00882F51">
      <w:pPr>
        <w:pStyle w:val="afa"/>
        <w:rPr>
          <w:rFonts w:ascii="Times New Roman" w:hAnsi="Times New Roman" w:cs="Times New Roman"/>
        </w:rPr>
      </w:pPr>
      <w:r w:rsidRPr="00882F51">
        <w:rPr>
          <w:rFonts w:ascii="Times New Roman" w:hAnsi="Times New Roman" w:cs="Times New Roman"/>
          <w:b/>
        </w:rPr>
        <w:t>Лот 1. Проведення онлайн консультації за темою:</w:t>
      </w:r>
      <w:r w:rsidRPr="00882F51">
        <w:rPr>
          <w:rFonts w:ascii="Times New Roman" w:hAnsi="Times New Roman" w:cs="Times New Roman"/>
        </w:rPr>
        <w:t xml:space="preserve"> </w:t>
      </w:r>
      <w:r w:rsidR="00833EE0" w:rsidRPr="00833EE0">
        <w:rPr>
          <w:rFonts w:ascii="Times New Roman" w:hAnsi="Times New Roman" w:cs="Times New Roman"/>
        </w:rPr>
        <w:t>Здійснення первинної перевірки фінансової звітності та первинної фінансової документації організацій громадянського суспільства, налагодження системи фінансового управління в організації</w:t>
      </w:r>
      <w:r w:rsidR="00833EE0">
        <w:rPr>
          <w:rFonts w:ascii="Times New Roman" w:hAnsi="Times New Roman" w:cs="Times New Roman"/>
        </w:rPr>
        <w:t>.</w:t>
      </w:r>
      <w:r w:rsidRPr="00882F51">
        <w:rPr>
          <w:rFonts w:ascii="Times New Roman" w:hAnsi="Times New Roman" w:cs="Times New Roman"/>
        </w:rPr>
        <w:br/>
      </w:r>
      <w:r w:rsidRPr="00882F51">
        <w:rPr>
          <w:rFonts w:ascii="Times New Roman" w:hAnsi="Times New Roman" w:cs="Times New Roman"/>
          <w:b/>
        </w:rPr>
        <w:t xml:space="preserve"> Лот 3. Проведення онлайн консультації за темою: </w:t>
      </w:r>
      <w:r w:rsidRPr="00882F51">
        <w:rPr>
          <w:rFonts w:ascii="Times New Roman" w:hAnsi="Times New Roman" w:cs="Times New Roman"/>
        </w:rPr>
        <w:t xml:space="preserve"> </w:t>
      </w:r>
      <w:r w:rsidR="00451185" w:rsidRPr="00882F51">
        <w:rPr>
          <w:rFonts w:ascii="Times New Roman" w:hAnsi="Times New Roman" w:cs="Times New Roman"/>
        </w:rPr>
        <w:t>Розробка комунікаційної стратегії / плану для супроводу діяльності неприбуткової організації</w:t>
      </w:r>
      <w:r w:rsidR="00786B8F" w:rsidRPr="00882F51">
        <w:rPr>
          <w:rFonts w:ascii="Times New Roman" w:hAnsi="Times New Roman" w:cs="Times New Roman"/>
        </w:rPr>
        <w:t>.</w:t>
      </w:r>
      <w:r w:rsidRPr="00882F51">
        <w:rPr>
          <w:rFonts w:ascii="Times New Roman" w:hAnsi="Times New Roman" w:cs="Times New Roman"/>
        </w:rPr>
        <w:br/>
        <w:t xml:space="preserve"> </w:t>
      </w:r>
      <w:r w:rsidRPr="00882F51">
        <w:rPr>
          <w:rFonts w:ascii="Times New Roman" w:hAnsi="Times New Roman" w:cs="Times New Roman"/>
          <w:b/>
        </w:rPr>
        <w:t>Лот 5. Проведення онлайн консультації за темою</w:t>
      </w:r>
      <w:r w:rsidRPr="00882F51">
        <w:rPr>
          <w:rFonts w:ascii="Times New Roman" w:hAnsi="Times New Roman" w:cs="Times New Roman"/>
        </w:rPr>
        <w:t xml:space="preserve">:  </w:t>
      </w:r>
      <w:r w:rsidR="000A50C7" w:rsidRPr="00882F51">
        <w:rPr>
          <w:rFonts w:ascii="Times New Roman" w:hAnsi="Times New Roman" w:cs="Times New Roman"/>
        </w:rPr>
        <w:t xml:space="preserve">Розробка системи моніторингу і оцінки результатів </w:t>
      </w:r>
      <w:proofErr w:type="spellStart"/>
      <w:r w:rsidR="000A50C7" w:rsidRPr="00882F51">
        <w:rPr>
          <w:rFonts w:ascii="Times New Roman" w:hAnsi="Times New Roman" w:cs="Times New Roman"/>
        </w:rPr>
        <w:t>проєктної</w:t>
      </w:r>
      <w:proofErr w:type="spellEnd"/>
      <w:r w:rsidR="000A50C7" w:rsidRPr="00882F51">
        <w:rPr>
          <w:rFonts w:ascii="Times New Roman" w:hAnsi="Times New Roman" w:cs="Times New Roman"/>
        </w:rPr>
        <w:t xml:space="preserve"> діяльності, інструментів збору і аналізу даних (MEAL).</w:t>
      </w:r>
    </w:p>
    <w:p w:rsidR="007F70DE" w:rsidRPr="00882F51" w:rsidRDefault="00884EEC" w:rsidP="00882F51">
      <w:pPr>
        <w:pStyle w:val="afa"/>
        <w:rPr>
          <w:rFonts w:ascii="Times New Roman" w:hAnsi="Times New Roman" w:cs="Times New Roman"/>
        </w:rPr>
      </w:pPr>
      <w:r w:rsidRPr="00882F51">
        <w:rPr>
          <w:rFonts w:ascii="Times New Roman" w:hAnsi="Times New Roman" w:cs="Times New Roman"/>
          <w:b/>
        </w:rPr>
        <w:t xml:space="preserve">Лот 7. </w:t>
      </w:r>
      <w:r w:rsidR="001A14E0" w:rsidRPr="00882F51">
        <w:rPr>
          <w:rFonts w:ascii="Times New Roman" w:hAnsi="Times New Roman" w:cs="Times New Roman"/>
          <w:b/>
        </w:rPr>
        <w:t>Проведення онлайн консультації за темою</w:t>
      </w:r>
      <w:r w:rsidR="001A14E0" w:rsidRPr="00882F51">
        <w:rPr>
          <w:rFonts w:ascii="Times New Roman" w:hAnsi="Times New Roman" w:cs="Times New Roman"/>
        </w:rPr>
        <w:t xml:space="preserve">: Розробка системи оцінки потреб </w:t>
      </w:r>
      <w:proofErr w:type="spellStart"/>
      <w:r w:rsidR="001A14E0" w:rsidRPr="00882F51">
        <w:rPr>
          <w:rFonts w:ascii="Times New Roman" w:hAnsi="Times New Roman" w:cs="Times New Roman"/>
        </w:rPr>
        <w:t>бенефіціарів</w:t>
      </w:r>
      <w:proofErr w:type="spellEnd"/>
      <w:r w:rsidR="001A14E0" w:rsidRPr="00882F51">
        <w:rPr>
          <w:rFonts w:ascii="Times New Roman" w:hAnsi="Times New Roman" w:cs="Times New Roman"/>
        </w:rPr>
        <w:t xml:space="preserve"> та інструментів збору даних.</w:t>
      </w:r>
      <w:r w:rsidRPr="00882F51">
        <w:rPr>
          <w:rFonts w:ascii="Times New Roman" w:hAnsi="Times New Roman" w:cs="Times New Roman"/>
        </w:rPr>
        <w:br/>
        <w:t xml:space="preserve"> </w:t>
      </w:r>
      <w:r w:rsidRPr="00882F51">
        <w:rPr>
          <w:rFonts w:ascii="Times New Roman" w:hAnsi="Times New Roman" w:cs="Times New Roman"/>
          <w:b/>
        </w:rPr>
        <w:t>Лот 8. Проведення онлайн консультації за темою:</w:t>
      </w:r>
      <w:r w:rsidRPr="00882F51">
        <w:rPr>
          <w:rFonts w:ascii="Times New Roman" w:hAnsi="Times New Roman" w:cs="Times New Roman"/>
        </w:rPr>
        <w:t xml:space="preserve"> </w:t>
      </w:r>
      <w:r w:rsidR="001A14E0" w:rsidRPr="00882F51">
        <w:rPr>
          <w:rFonts w:ascii="Times New Roman" w:hAnsi="Times New Roman" w:cs="Times New Roman"/>
        </w:rPr>
        <w:t>Правовий аналіз та надання рекомендацій щодо установчих і внутрішніх документів ОГС відповідно до законодавства України.</w:t>
      </w:r>
      <w:r w:rsidRPr="00882F51">
        <w:rPr>
          <w:rFonts w:ascii="Times New Roman" w:hAnsi="Times New Roman" w:cs="Times New Roman"/>
        </w:rPr>
        <w:br/>
      </w:r>
      <w:r w:rsidRPr="00882F51">
        <w:rPr>
          <w:rFonts w:ascii="Times New Roman" w:hAnsi="Times New Roman" w:cs="Times New Roman"/>
          <w:b/>
        </w:rPr>
        <w:t xml:space="preserve"> Лот 11. Проведення онлайн консультації за темою:</w:t>
      </w:r>
      <w:r w:rsidRPr="00882F51">
        <w:rPr>
          <w:rFonts w:ascii="Times New Roman" w:hAnsi="Times New Roman" w:cs="Times New Roman"/>
        </w:rPr>
        <w:t xml:space="preserve">  </w:t>
      </w:r>
      <w:r w:rsidR="007F70DE" w:rsidRPr="00882F51">
        <w:rPr>
          <w:rFonts w:ascii="Times New Roman" w:hAnsi="Times New Roman" w:cs="Times New Roman"/>
        </w:rPr>
        <w:t>Розробка політики в сферах фізичної безпеки персоналу, зокрема під час роботи на виїздах.</w:t>
      </w:r>
    </w:p>
    <w:p w:rsidR="007F70DE" w:rsidRPr="00882F51" w:rsidRDefault="007F70DE" w:rsidP="00882F51">
      <w:pPr>
        <w:pStyle w:val="afa"/>
        <w:rPr>
          <w:rFonts w:ascii="Times New Roman" w:hAnsi="Times New Roman" w:cs="Times New Roman"/>
        </w:rPr>
      </w:pPr>
      <w:r w:rsidRPr="00882F51">
        <w:rPr>
          <w:rFonts w:ascii="Times New Roman" w:hAnsi="Times New Roman" w:cs="Times New Roman"/>
          <w:b/>
        </w:rPr>
        <w:t>Лот 13. Проведення онлайн консультації за темою:</w:t>
      </w:r>
      <w:r w:rsidR="00C20341" w:rsidRPr="00882F51">
        <w:rPr>
          <w:rFonts w:ascii="Times New Roman" w:hAnsi="Times New Roman" w:cs="Times New Roman"/>
        </w:rPr>
        <w:t xml:space="preserve"> Побудова системи внутрішньої комунікації в неприбутковій організації. Впровадження цифрових рішень для управління процесами.</w:t>
      </w:r>
    </w:p>
    <w:p w:rsidR="00C20341" w:rsidRDefault="00C20341" w:rsidP="001A14E0">
      <w:pPr>
        <w:pStyle w:val="afa"/>
        <w:rPr>
          <w:rFonts w:ascii="Times New Roman" w:hAnsi="Times New Roman" w:cs="Times New Roman"/>
          <w:b/>
          <w:sz w:val="20"/>
          <w:szCs w:val="20"/>
          <w:highlight w:val="yellow"/>
        </w:rPr>
      </w:pPr>
    </w:p>
    <w:p w:rsidR="00884EEC" w:rsidRPr="00325EB5" w:rsidRDefault="00884EEC" w:rsidP="00325EB5">
      <w:pPr>
        <w:spacing w:after="0"/>
        <w:jc w:val="both"/>
        <w:rPr>
          <w:rFonts w:ascii="Times New Roman" w:eastAsia="Times New Roman" w:hAnsi="Times New Roman" w:cs="Times New Roman"/>
          <w:b/>
          <w:sz w:val="20"/>
          <w:szCs w:val="20"/>
        </w:rPr>
      </w:pPr>
    </w:p>
    <w:p w:rsidR="00325EB5" w:rsidRPr="00325EB5" w:rsidRDefault="00335FD2" w:rsidP="00325EB5">
      <w:pPr>
        <w:spacing w:after="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ab/>
      </w:r>
      <w:r w:rsidR="00325EB5" w:rsidRPr="005530D7">
        <w:rPr>
          <w:rFonts w:ascii="Times New Roman" w:eastAsia="Times New Roman" w:hAnsi="Times New Roman" w:cs="Times New Roman"/>
          <w:b/>
          <w:sz w:val="20"/>
          <w:szCs w:val="20"/>
          <w:u w:val="single"/>
        </w:rPr>
        <w:t>Для кожного лота необхідно подати окрему пропозицію в окремих повідомленнях з відповідними темами.</w:t>
      </w:r>
    </w:p>
    <w:p w:rsidR="00325EB5" w:rsidRDefault="00325EB5" w:rsidP="00325EB5">
      <w:pPr>
        <w:spacing w:after="0"/>
        <w:jc w:val="both"/>
        <w:rPr>
          <w:rFonts w:ascii="Times New Roman" w:eastAsia="Times New Roman" w:hAnsi="Times New Roman" w:cs="Times New Roman"/>
          <w:b/>
          <w:sz w:val="20"/>
          <w:szCs w:val="20"/>
        </w:rPr>
      </w:pPr>
      <w:r w:rsidRPr="00325EB5">
        <w:rPr>
          <w:rFonts w:ascii="Times New Roman" w:eastAsia="Times New Roman" w:hAnsi="Times New Roman" w:cs="Times New Roman"/>
          <w:b/>
          <w:sz w:val="20"/>
          <w:szCs w:val="20"/>
        </w:rPr>
        <w:t xml:space="preserve">За результатами тендера буде обрано </w:t>
      </w:r>
      <w:r w:rsidR="00884EEC">
        <w:rPr>
          <w:rFonts w:ascii="Times New Roman" w:eastAsia="Times New Roman" w:hAnsi="Times New Roman" w:cs="Times New Roman"/>
          <w:b/>
          <w:sz w:val="20"/>
          <w:szCs w:val="20"/>
        </w:rPr>
        <w:t>до</w:t>
      </w:r>
      <w:r w:rsidRPr="00325EB5">
        <w:rPr>
          <w:rFonts w:ascii="Times New Roman" w:eastAsia="Times New Roman" w:hAnsi="Times New Roman" w:cs="Times New Roman"/>
          <w:b/>
          <w:sz w:val="20"/>
          <w:szCs w:val="20"/>
        </w:rPr>
        <w:t xml:space="preserve"> </w:t>
      </w:r>
      <w:r w:rsidR="00884EEC">
        <w:rPr>
          <w:rFonts w:ascii="Times New Roman" w:eastAsia="Times New Roman" w:hAnsi="Times New Roman" w:cs="Times New Roman"/>
          <w:b/>
          <w:sz w:val="20"/>
          <w:szCs w:val="20"/>
        </w:rPr>
        <w:t xml:space="preserve">4х </w:t>
      </w:r>
      <w:r w:rsidRPr="00325EB5">
        <w:rPr>
          <w:rFonts w:ascii="Times New Roman" w:eastAsia="Times New Roman" w:hAnsi="Times New Roman" w:cs="Times New Roman"/>
          <w:b/>
          <w:sz w:val="20"/>
          <w:szCs w:val="20"/>
        </w:rPr>
        <w:t>переможц</w:t>
      </w:r>
      <w:r w:rsidR="00884EEC">
        <w:rPr>
          <w:rFonts w:ascii="Times New Roman" w:eastAsia="Times New Roman" w:hAnsi="Times New Roman" w:cs="Times New Roman"/>
          <w:b/>
          <w:sz w:val="20"/>
          <w:szCs w:val="20"/>
        </w:rPr>
        <w:t xml:space="preserve">ів </w:t>
      </w:r>
      <w:r w:rsidRPr="00325EB5">
        <w:rPr>
          <w:rFonts w:ascii="Times New Roman" w:eastAsia="Times New Roman" w:hAnsi="Times New Roman" w:cs="Times New Roman"/>
          <w:b/>
          <w:sz w:val="20"/>
          <w:szCs w:val="20"/>
        </w:rPr>
        <w:t>для кожної з тем</w:t>
      </w:r>
      <w:r w:rsidR="00884EEC">
        <w:rPr>
          <w:rFonts w:ascii="Times New Roman" w:eastAsia="Times New Roman" w:hAnsi="Times New Roman" w:cs="Times New Roman"/>
          <w:b/>
          <w:sz w:val="20"/>
          <w:szCs w:val="20"/>
        </w:rPr>
        <w:t>.</w:t>
      </w:r>
    </w:p>
    <w:p w:rsidR="00350EDE" w:rsidRDefault="00350EDE">
      <w:pPr>
        <w:spacing w:after="0"/>
        <w:jc w:val="both"/>
        <w:rPr>
          <w:rFonts w:ascii="Times New Roman" w:eastAsia="Times New Roman" w:hAnsi="Times New Roman" w:cs="Times New Roman"/>
          <w:sz w:val="20"/>
          <w:szCs w:val="20"/>
        </w:rPr>
      </w:pPr>
    </w:p>
    <w:p w:rsidR="001C544F" w:rsidRDefault="00AB133F" w:rsidP="00350EDE">
      <w:pPr>
        <w:spacing w:after="0"/>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Замовник залишає за собою право змінювати об’єми послуг. Об’єм послуг визначається спільно з менеджером проекту БФ «Право на захист».  </w:t>
      </w:r>
    </w:p>
    <w:p w:rsidR="001C544F" w:rsidRDefault="00AB133F" w:rsidP="00350EDE">
      <w:pPr>
        <w:spacing w:after="0"/>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Фонд має право прийняти або відхилити будь-яку пропозицію або анулювати тендер в будь-який час до заключення договору з постачальником і не несе за це відповідність.</w:t>
      </w:r>
    </w:p>
    <w:p w:rsidR="001C544F" w:rsidRDefault="00350EDE">
      <w:pPr>
        <w:spacing w:after="0"/>
        <w:jc w:val="both"/>
        <w:rPr>
          <w:rFonts w:ascii="Times New Roman" w:eastAsia="Times New Roman" w:hAnsi="Times New Roman" w:cs="Times New Roman"/>
          <w:color w:val="0000FF"/>
          <w:sz w:val="20"/>
          <w:szCs w:val="20"/>
          <w:u w:val="single"/>
        </w:rPr>
      </w:pP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sidR="00AB133F">
        <w:rPr>
          <w:rFonts w:ascii="Times New Roman" w:eastAsia="Times New Roman" w:hAnsi="Times New Roman" w:cs="Times New Roman"/>
          <w:sz w:val="20"/>
          <w:szCs w:val="20"/>
        </w:rPr>
        <w:t xml:space="preserve">Учасник у будь-який момент, але не пізніше як за 2 (два) дні до кінцевого терміну подання тендерних пропозицій може звернутися до Фонду за роз’ясненнями або уточненнями стосовно предмету закупівлі, надіславши лист із запитом на електронну адресу: </w:t>
      </w:r>
      <w:hyperlink r:id="rId10">
        <w:r w:rsidR="00AB133F">
          <w:rPr>
            <w:rFonts w:ascii="Times New Roman" w:eastAsia="Times New Roman" w:hAnsi="Times New Roman" w:cs="Times New Roman"/>
            <w:color w:val="0000FF"/>
            <w:sz w:val="20"/>
            <w:szCs w:val="20"/>
            <w:u w:val="single"/>
          </w:rPr>
          <w:t>tender@r2p.org.ua</w:t>
        </w:r>
      </w:hyperlink>
    </w:p>
    <w:p w:rsidR="0037409C" w:rsidRDefault="00AB133F">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За детальною інформацією щодо </w:t>
      </w:r>
      <w:r>
        <w:rPr>
          <w:rFonts w:ascii="Times New Roman" w:eastAsia="Times New Roman" w:hAnsi="Times New Roman" w:cs="Times New Roman"/>
          <w:color w:val="000000"/>
          <w:sz w:val="20"/>
          <w:szCs w:val="20"/>
          <w:u w:val="single"/>
        </w:rPr>
        <w:t>технічного завдання</w:t>
      </w:r>
      <w:r>
        <w:rPr>
          <w:rFonts w:ascii="Times New Roman" w:eastAsia="Times New Roman" w:hAnsi="Times New Roman" w:cs="Times New Roman"/>
          <w:color w:val="000000"/>
          <w:sz w:val="20"/>
          <w:szCs w:val="20"/>
        </w:rPr>
        <w:t xml:space="preserve"> звертайтеся до </w:t>
      </w:r>
      <w:r w:rsidR="007F39E4" w:rsidRPr="007F39E4">
        <w:rPr>
          <w:rFonts w:ascii="Times New Roman" w:eastAsia="Times New Roman" w:hAnsi="Times New Roman" w:cs="Times New Roman"/>
          <w:sz w:val="20"/>
          <w:szCs w:val="20"/>
        </w:rPr>
        <w:t xml:space="preserve">Олени </w:t>
      </w:r>
      <w:proofErr w:type="spellStart"/>
      <w:r w:rsidR="007F39E4" w:rsidRPr="007F39E4">
        <w:rPr>
          <w:rFonts w:ascii="Times New Roman" w:eastAsia="Times New Roman" w:hAnsi="Times New Roman" w:cs="Times New Roman"/>
          <w:sz w:val="20"/>
          <w:szCs w:val="20"/>
        </w:rPr>
        <w:t>Герус</w:t>
      </w:r>
      <w:proofErr w:type="spellEnd"/>
      <w:r w:rsidR="007F39E4" w:rsidRPr="007F39E4">
        <w:rPr>
          <w:rFonts w:ascii="Times New Roman" w:eastAsia="Times New Roman" w:hAnsi="Times New Roman" w:cs="Times New Roman"/>
          <w:sz w:val="20"/>
          <w:szCs w:val="20"/>
        </w:rPr>
        <w:t xml:space="preserve"> </w:t>
      </w:r>
      <w:r w:rsidR="007F39E4" w:rsidRPr="007F39E4">
        <w:rPr>
          <w:rFonts w:ascii="Times New Roman" w:eastAsia="Times New Roman" w:hAnsi="Times New Roman" w:cs="Times New Roman"/>
          <w:u w:val="single"/>
        </w:rPr>
        <w:t>o.herus@r2p.org.ua</w:t>
      </w:r>
    </w:p>
    <w:p w:rsidR="001C544F" w:rsidRDefault="00AB13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 xml:space="preserve">З питань підготовки та </w:t>
      </w:r>
      <w:r>
        <w:rPr>
          <w:rFonts w:ascii="Times New Roman" w:eastAsia="Times New Roman" w:hAnsi="Times New Roman" w:cs="Times New Roman"/>
          <w:color w:val="000000"/>
          <w:sz w:val="20"/>
          <w:szCs w:val="20"/>
          <w:u w:val="single"/>
        </w:rPr>
        <w:t>подання пропозиції</w:t>
      </w:r>
      <w:r>
        <w:rPr>
          <w:rFonts w:ascii="Times New Roman" w:eastAsia="Times New Roman" w:hAnsi="Times New Roman" w:cs="Times New Roman"/>
          <w:color w:val="000000"/>
          <w:sz w:val="20"/>
          <w:szCs w:val="20"/>
        </w:rPr>
        <w:t xml:space="preserve"> звертатися до </w:t>
      </w:r>
      <w:proofErr w:type="spellStart"/>
      <w:r>
        <w:rPr>
          <w:rFonts w:ascii="Times New Roman" w:eastAsia="Times New Roman" w:hAnsi="Times New Roman" w:cs="Times New Roman"/>
          <w:color w:val="000000"/>
          <w:sz w:val="20"/>
          <w:szCs w:val="20"/>
        </w:rPr>
        <w:t>Крістіни</w:t>
      </w:r>
      <w:proofErr w:type="spellEnd"/>
      <w:r>
        <w:rPr>
          <w:rFonts w:ascii="Times New Roman" w:eastAsia="Times New Roman" w:hAnsi="Times New Roman" w:cs="Times New Roman"/>
          <w:color w:val="000000"/>
          <w:sz w:val="20"/>
          <w:szCs w:val="20"/>
        </w:rPr>
        <w:t xml:space="preserve"> Ячник  k.yachnyk@r2p.org.ua</w:t>
      </w:r>
    </w:p>
    <w:p w:rsidR="001C544F" w:rsidRDefault="00AB13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 xml:space="preserve">Учасник не має бути в </w:t>
      </w:r>
      <w:proofErr w:type="spellStart"/>
      <w:r>
        <w:rPr>
          <w:rFonts w:ascii="Times New Roman" w:eastAsia="Times New Roman" w:hAnsi="Times New Roman" w:cs="Times New Roman"/>
          <w:color w:val="000000"/>
          <w:sz w:val="20"/>
          <w:szCs w:val="20"/>
        </w:rPr>
        <w:t>санкційних</w:t>
      </w:r>
      <w:proofErr w:type="spellEnd"/>
      <w:r>
        <w:rPr>
          <w:rFonts w:ascii="Times New Roman" w:eastAsia="Times New Roman" w:hAnsi="Times New Roman" w:cs="Times New Roman"/>
          <w:color w:val="000000"/>
          <w:sz w:val="20"/>
          <w:szCs w:val="20"/>
        </w:rPr>
        <w:t xml:space="preserve"> списках України, ЄС, США, Канади, Японії, Великобританії.</w:t>
      </w:r>
    </w:p>
    <w:p w:rsidR="001C544F" w:rsidRDefault="00AB13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Учасник не має перебувати в процесі припинення діяльності ТОВ або ФОП.</w:t>
      </w:r>
    </w:p>
    <w:p w:rsidR="001C544F" w:rsidRDefault="001C544F">
      <w:pPr>
        <w:spacing w:after="0"/>
        <w:jc w:val="both"/>
        <w:rPr>
          <w:rFonts w:ascii="Times New Roman" w:eastAsia="Times New Roman" w:hAnsi="Times New Roman" w:cs="Times New Roman"/>
          <w:sz w:val="20"/>
          <w:szCs w:val="20"/>
        </w:rPr>
      </w:pPr>
    </w:p>
    <w:p w:rsidR="001C544F" w:rsidRDefault="00AB133F" w:rsidP="00350EDE">
      <w:pPr>
        <w:spacing w:after="0"/>
        <w:ind w:firstLine="72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Вимоги подання технічної пропозицій зазначено в файлі “Технічне завдання” який є невід'ємною частиною цього запрошення. </w:t>
      </w:r>
    </w:p>
    <w:p w:rsidR="005530D7" w:rsidRDefault="005530D7">
      <w:pPr>
        <w:spacing w:after="0"/>
        <w:rPr>
          <w:rFonts w:ascii="Times New Roman" w:eastAsia="Times New Roman" w:hAnsi="Times New Roman" w:cs="Times New Roman"/>
          <w:b/>
          <w:sz w:val="20"/>
          <w:szCs w:val="20"/>
        </w:rPr>
      </w:pPr>
    </w:p>
    <w:p w:rsidR="001C544F" w:rsidRDefault="00AB133F" w:rsidP="00350EDE">
      <w:pPr>
        <w:spacing w:after="0"/>
        <w:ind w:firstLine="720"/>
        <w:rPr>
          <w:rFonts w:ascii="Times New Roman" w:eastAsia="Times New Roman" w:hAnsi="Times New Roman" w:cs="Times New Roman"/>
          <w:b/>
          <w:sz w:val="20"/>
          <w:szCs w:val="20"/>
        </w:rPr>
      </w:pPr>
      <w:r>
        <w:rPr>
          <w:rFonts w:ascii="Times New Roman" w:eastAsia="Times New Roman" w:hAnsi="Times New Roman" w:cs="Times New Roman"/>
          <w:b/>
          <w:sz w:val="20"/>
          <w:szCs w:val="20"/>
        </w:rPr>
        <w:t>Ваша фінансова пропозиція повинна подаватися згідно з Формою фінансової пропозиції (Додаток</w:t>
      </w:r>
      <w:r w:rsidR="00D7610B">
        <w:rPr>
          <w:rFonts w:ascii="Times New Roman" w:eastAsia="Times New Roman" w:hAnsi="Times New Roman" w:cs="Times New Roman"/>
          <w:b/>
          <w:sz w:val="20"/>
          <w:szCs w:val="20"/>
        </w:rPr>
        <w:t xml:space="preserve"> В</w:t>
      </w:r>
      <w:r>
        <w:rPr>
          <w:rFonts w:ascii="Times New Roman" w:eastAsia="Times New Roman" w:hAnsi="Times New Roman" w:cs="Times New Roman"/>
          <w:b/>
          <w:sz w:val="20"/>
          <w:szCs w:val="20"/>
        </w:rPr>
        <w:t>).</w:t>
      </w:r>
    </w:p>
    <w:p w:rsidR="000E126C" w:rsidRDefault="000E126C" w:rsidP="000E126C">
      <w:pPr>
        <w:widowControl w:val="0"/>
        <w:spacing w:line="259" w:lineRule="auto"/>
        <w:jc w:val="both"/>
        <w:rPr>
          <w:rFonts w:ascii="Times New Roman" w:hAnsi="Times New Roman" w:cs="Times New Roman"/>
        </w:rPr>
      </w:pPr>
      <w:r w:rsidRPr="005E12A2">
        <w:rPr>
          <w:rFonts w:ascii="Times New Roman" w:hAnsi="Times New Roman" w:cs="Times New Roman"/>
        </w:rPr>
        <w:t>Цінова пропозиція повинна бути подана за встановленою формою з використанням української гривні в якості валюти. Учасник самостійно визначає ціну на послуги, які він пропонує надати за Договором про закупівлю. Додаткові послуги та витрати, які не були погоджені та передбачені Договором, не оплачуються</w:t>
      </w:r>
      <w:r w:rsidR="00D7610B">
        <w:rPr>
          <w:rFonts w:ascii="Times New Roman" w:hAnsi="Times New Roman" w:cs="Times New Roman"/>
        </w:rPr>
        <w:t>.</w:t>
      </w:r>
    </w:p>
    <w:p w:rsidR="008B63A0" w:rsidRDefault="008B63A0" w:rsidP="000E126C">
      <w:pPr>
        <w:widowControl w:val="0"/>
        <w:spacing w:line="259" w:lineRule="auto"/>
        <w:jc w:val="both"/>
        <w:rPr>
          <w:rFonts w:ascii="Times New Roman" w:hAnsi="Times New Roman" w:cs="Times New Roman"/>
        </w:rPr>
      </w:pPr>
    </w:p>
    <w:p w:rsidR="008B63A0" w:rsidRPr="008B63A0" w:rsidRDefault="008B63A0" w:rsidP="008B63A0">
      <w:pPr>
        <w:widowControl w:val="0"/>
        <w:spacing w:line="259" w:lineRule="auto"/>
        <w:jc w:val="both"/>
        <w:rPr>
          <w:rFonts w:ascii="Times New Roman" w:hAnsi="Times New Roman" w:cs="Times New Roman"/>
          <w:b/>
          <w:i/>
          <w:color w:val="FF0000"/>
        </w:rPr>
      </w:pPr>
      <w:r w:rsidRPr="008B63A0">
        <w:rPr>
          <w:rFonts w:ascii="Times New Roman" w:hAnsi="Times New Roman" w:cs="Times New Roman"/>
          <w:b/>
          <w:i/>
          <w:color w:val="FF0000"/>
        </w:rPr>
        <w:t>Пропозицію для кожного лота необхідно направити окремо у вигляді двох електронних листів:</w:t>
      </w:r>
    </w:p>
    <w:p w:rsidR="00486CE1" w:rsidRDefault="008B63A0" w:rsidP="008B63A0">
      <w:pPr>
        <w:widowControl w:val="0"/>
        <w:spacing w:line="259" w:lineRule="auto"/>
        <w:jc w:val="both"/>
        <w:rPr>
          <w:rFonts w:ascii="Times New Roman" w:hAnsi="Times New Roman" w:cs="Times New Roman"/>
          <w:b/>
          <w:i/>
          <w:color w:val="FF0000"/>
        </w:rPr>
      </w:pPr>
      <w:r w:rsidRPr="008B63A0">
        <w:rPr>
          <w:rFonts w:ascii="Times New Roman" w:hAnsi="Times New Roman" w:cs="Times New Roman"/>
          <w:b/>
          <w:i/>
          <w:color w:val="FF0000"/>
        </w:rPr>
        <w:t>1 лист з назвою «Технічна пропозиція до тендеру № Q1-T</w:t>
      </w:r>
      <w:r w:rsidR="009A724D">
        <w:rPr>
          <w:rFonts w:ascii="Times New Roman" w:hAnsi="Times New Roman" w:cs="Times New Roman"/>
          <w:b/>
          <w:i/>
          <w:color w:val="FF0000"/>
        </w:rPr>
        <w:t>70</w:t>
      </w:r>
      <w:r w:rsidRPr="008B63A0">
        <w:rPr>
          <w:rFonts w:ascii="Times New Roman" w:hAnsi="Times New Roman" w:cs="Times New Roman"/>
          <w:b/>
          <w:i/>
          <w:color w:val="FF0000"/>
        </w:rPr>
        <w:t>-RFP NP Лот №__ » має містити заповнений додаток А (</w:t>
      </w:r>
      <w:proofErr w:type="spellStart"/>
      <w:r w:rsidRPr="008B63A0">
        <w:rPr>
          <w:rFonts w:ascii="Times New Roman" w:hAnsi="Times New Roman" w:cs="Times New Roman"/>
          <w:b/>
          <w:i/>
          <w:color w:val="FF0000"/>
        </w:rPr>
        <w:t>відсканований</w:t>
      </w:r>
      <w:proofErr w:type="spellEnd"/>
      <w:r w:rsidRPr="008B63A0">
        <w:rPr>
          <w:rFonts w:ascii="Times New Roman" w:hAnsi="Times New Roman" w:cs="Times New Roman"/>
          <w:b/>
          <w:i/>
          <w:color w:val="FF0000"/>
        </w:rPr>
        <w:t xml:space="preserve"> і </w:t>
      </w:r>
      <w:proofErr w:type="spellStart"/>
      <w:r w:rsidRPr="008B63A0">
        <w:rPr>
          <w:rFonts w:ascii="Times New Roman" w:hAnsi="Times New Roman" w:cs="Times New Roman"/>
          <w:b/>
          <w:i/>
          <w:color w:val="FF0000"/>
        </w:rPr>
        <w:t>excel</w:t>
      </w:r>
      <w:proofErr w:type="spellEnd"/>
      <w:r w:rsidRPr="008B63A0">
        <w:rPr>
          <w:rFonts w:ascii="Times New Roman" w:hAnsi="Times New Roman" w:cs="Times New Roman"/>
          <w:b/>
          <w:i/>
          <w:color w:val="FF0000"/>
        </w:rPr>
        <w:t xml:space="preserve">) і документи, вказані у </w:t>
      </w:r>
      <w:r w:rsidR="00486CE1">
        <w:rPr>
          <w:rFonts w:ascii="Times New Roman" w:hAnsi="Times New Roman" w:cs="Times New Roman"/>
          <w:b/>
          <w:i/>
          <w:color w:val="FF0000"/>
        </w:rPr>
        <w:t>технічному завдані</w:t>
      </w:r>
      <w:r w:rsidRPr="008B63A0">
        <w:rPr>
          <w:rFonts w:ascii="Times New Roman" w:hAnsi="Times New Roman" w:cs="Times New Roman"/>
          <w:b/>
          <w:i/>
          <w:color w:val="FF0000"/>
        </w:rPr>
        <w:t xml:space="preserve">. </w:t>
      </w:r>
    </w:p>
    <w:p w:rsidR="008B63A0" w:rsidRPr="00486CE1" w:rsidRDefault="008B63A0" w:rsidP="008B63A0">
      <w:pPr>
        <w:widowControl w:val="0"/>
        <w:spacing w:line="259" w:lineRule="auto"/>
        <w:jc w:val="both"/>
        <w:rPr>
          <w:rFonts w:ascii="Times New Roman" w:hAnsi="Times New Roman" w:cs="Times New Roman"/>
          <w:b/>
          <w:i/>
          <w:color w:val="FF0000"/>
          <w:u w:val="single"/>
        </w:rPr>
      </w:pPr>
      <w:r w:rsidRPr="00486CE1">
        <w:rPr>
          <w:rFonts w:ascii="Times New Roman" w:hAnsi="Times New Roman" w:cs="Times New Roman"/>
          <w:b/>
          <w:i/>
          <w:color w:val="FF0000"/>
          <w:u w:val="single"/>
        </w:rPr>
        <w:t>Фінансову інформацію в Технічній частині не подавати.</w:t>
      </w:r>
    </w:p>
    <w:p w:rsidR="008B63A0" w:rsidRPr="008B63A0" w:rsidRDefault="008B63A0" w:rsidP="008B63A0">
      <w:pPr>
        <w:widowControl w:val="0"/>
        <w:spacing w:line="259" w:lineRule="auto"/>
        <w:jc w:val="both"/>
        <w:rPr>
          <w:rFonts w:ascii="Times New Roman" w:hAnsi="Times New Roman" w:cs="Times New Roman"/>
          <w:b/>
          <w:i/>
          <w:color w:val="FF0000"/>
        </w:rPr>
      </w:pPr>
      <w:r w:rsidRPr="008B63A0">
        <w:rPr>
          <w:rFonts w:ascii="Times New Roman" w:hAnsi="Times New Roman" w:cs="Times New Roman"/>
          <w:b/>
          <w:i/>
          <w:color w:val="FF0000"/>
        </w:rPr>
        <w:t>2 лист з назвою «Фінансова пропозиція до тендеру № Q1-T</w:t>
      </w:r>
      <w:r w:rsidR="009A724D">
        <w:rPr>
          <w:rFonts w:ascii="Times New Roman" w:hAnsi="Times New Roman" w:cs="Times New Roman"/>
          <w:b/>
          <w:i/>
          <w:color w:val="FF0000"/>
        </w:rPr>
        <w:t>70</w:t>
      </w:r>
      <w:r w:rsidRPr="008B63A0">
        <w:rPr>
          <w:rFonts w:ascii="Times New Roman" w:hAnsi="Times New Roman" w:cs="Times New Roman"/>
          <w:b/>
          <w:i/>
          <w:color w:val="FF0000"/>
        </w:rPr>
        <w:t>-RFP NP Лот №__» має містити заповнений додаток В (</w:t>
      </w:r>
      <w:proofErr w:type="spellStart"/>
      <w:r w:rsidRPr="008B63A0">
        <w:rPr>
          <w:rFonts w:ascii="Times New Roman" w:hAnsi="Times New Roman" w:cs="Times New Roman"/>
          <w:b/>
          <w:i/>
          <w:color w:val="FF0000"/>
        </w:rPr>
        <w:t>відсканований</w:t>
      </w:r>
      <w:proofErr w:type="spellEnd"/>
      <w:r w:rsidRPr="008B63A0">
        <w:rPr>
          <w:rFonts w:ascii="Times New Roman" w:hAnsi="Times New Roman" w:cs="Times New Roman"/>
          <w:b/>
          <w:i/>
          <w:color w:val="FF0000"/>
        </w:rPr>
        <w:t xml:space="preserve"> і </w:t>
      </w:r>
      <w:proofErr w:type="spellStart"/>
      <w:r w:rsidRPr="008B63A0">
        <w:rPr>
          <w:rFonts w:ascii="Times New Roman" w:hAnsi="Times New Roman" w:cs="Times New Roman"/>
          <w:b/>
          <w:i/>
          <w:color w:val="FF0000"/>
        </w:rPr>
        <w:t>excel</w:t>
      </w:r>
      <w:proofErr w:type="spellEnd"/>
      <w:r w:rsidRPr="008B63A0">
        <w:rPr>
          <w:rFonts w:ascii="Times New Roman" w:hAnsi="Times New Roman" w:cs="Times New Roman"/>
          <w:b/>
          <w:i/>
          <w:color w:val="FF0000"/>
        </w:rPr>
        <w:t>).</w:t>
      </w:r>
    </w:p>
    <w:p w:rsidR="001C544F" w:rsidRDefault="001C544F">
      <w:pPr>
        <w:spacing w:after="0"/>
        <w:jc w:val="both"/>
        <w:rPr>
          <w:rFonts w:ascii="Times New Roman" w:eastAsia="Times New Roman" w:hAnsi="Times New Roman" w:cs="Times New Roman"/>
          <w:b/>
          <w:sz w:val="20"/>
          <w:szCs w:val="20"/>
        </w:rPr>
      </w:pPr>
    </w:p>
    <w:p w:rsidR="001C544F" w:rsidRDefault="00AB133F">
      <w:pPr>
        <w:widowControl w:val="0"/>
        <w:spacing w:after="0" w:line="259" w:lineRule="auto"/>
        <w:rPr>
          <w:rFonts w:ascii="Times New Roman" w:eastAsia="Times New Roman" w:hAnsi="Times New Roman" w:cs="Times New Roman"/>
          <w:b/>
          <w:color w:val="0000CC"/>
          <w:sz w:val="24"/>
          <w:szCs w:val="24"/>
        </w:rPr>
      </w:pPr>
      <w:r>
        <w:rPr>
          <w:rFonts w:ascii="Times New Roman" w:eastAsia="Times New Roman" w:hAnsi="Times New Roman" w:cs="Times New Roman"/>
          <w:b/>
          <w:color w:val="0000CC"/>
          <w:sz w:val="24"/>
          <w:szCs w:val="24"/>
        </w:rPr>
        <w:t xml:space="preserve">Просимо направити пропозицію на адресу </w:t>
      </w:r>
      <w:hyperlink r:id="rId11">
        <w:r>
          <w:rPr>
            <w:rFonts w:ascii="Times New Roman" w:eastAsia="Times New Roman" w:hAnsi="Times New Roman" w:cs="Times New Roman"/>
            <w:b/>
            <w:color w:val="0000CC"/>
            <w:sz w:val="24"/>
            <w:szCs w:val="24"/>
            <w:u w:val="single"/>
          </w:rPr>
          <w:t>tender@r2p.org.ua</w:t>
        </w:r>
      </w:hyperlink>
      <w:r>
        <w:rPr>
          <w:rFonts w:ascii="Times New Roman" w:eastAsia="Times New Roman" w:hAnsi="Times New Roman" w:cs="Times New Roman"/>
          <w:b/>
          <w:color w:val="0000CC"/>
          <w:sz w:val="24"/>
          <w:szCs w:val="24"/>
        </w:rPr>
        <w:t xml:space="preserve"> не пізніше</w:t>
      </w:r>
      <w:r>
        <w:rPr>
          <w:rFonts w:ascii="Times New Roman" w:eastAsia="Times New Roman" w:hAnsi="Times New Roman" w:cs="Times New Roman"/>
          <w:b/>
          <w:color w:val="0000CC"/>
          <w:sz w:val="24"/>
          <w:szCs w:val="24"/>
          <w:highlight w:val="white"/>
        </w:rPr>
        <w:t xml:space="preserve"> </w:t>
      </w:r>
      <w:r>
        <w:rPr>
          <w:rFonts w:ascii="Times New Roman" w:eastAsia="Times New Roman" w:hAnsi="Times New Roman" w:cs="Times New Roman"/>
          <w:b/>
          <w:color w:val="0000CC"/>
          <w:sz w:val="24"/>
          <w:szCs w:val="24"/>
          <w:u w:val="single"/>
        </w:rPr>
        <w:t>1</w:t>
      </w:r>
      <w:r w:rsidR="009A724D">
        <w:rPr>
          <w:rFonts w:ascii="Times New Roman" w:eastAsia="Times New Roman" w:hAnsi="Times New Roman" w:cs="Times New Roman"/>
          <w:b/>
          <w:color w:val="0000CC"/>
          <w:sz w:val="24"/>
          <w:szCs w:val="24"/>
          <w:u w:val="single"/>
        </w:rPr>
        <w:t>3</w:t>
      </w:r>
      <w:r>
        <w:rPr>
          <w:rFonts w:ascii="Times New Roman" w:eastAsia="Times New Roman" w:hAnsi="Times New Roman" w:cs="Times New Roman"/>
          <w:b/>
          <w:color w:val="0000CC"/>
          <w:sz w:val="24"/>
          <w:szCs w:val="24"/>
          <w:u w:val="single"/>
        </w:rPr>
        <w:t>:</w:t>
      </w:r>
      <w:r w:rsidR="000D1D23">
        <w:rPr>
          <w:rFonts w:ascii="Times New Roman" w:eastAsia="Times New Roman" w:hAnsi="Times New Roman" w:cs="Times New Roman"/>
          <w:b/>
          <w:color w:val="0000CC"/>
          <w:sz w:val="24"/>
          <w:szCs w:val="24"/>
          <w:u w:val="single"/>
        </w:rPr>
        <w:t>59</w:t>
      </w:r>
      <w:r>
        <w:rPr>
          <w:rFonts w:ascii="Times New Roman" w:eastAsia="Times New Roman" w:hAnsi="Times New Roman" w:cs="Times New Roman"/>
          <w:b/>
          <w:color w:val="0000CC"/>
          <w:sz w:val="24"/>
          <w:szCs w:val="24"/>
          <w:u w:val="single"/>
        </w:rPr>
        <w:t xml:space="preserve">, </w:t>
      </w:r>
      <w:r w:rsidR="0014301F">
        <w:rPr>
          <w:rFonts w:ascii="Times New Roman" w:eastAsia="Times New Roman" w:hAnsi="Times New Roman" w:cs="Times New Roman"/>
          <w:b/>
          <w:color w:val="0000CC"/>
          <w:sz w:val="24"/>
          <w:szCs w:val="24"/>
          <w:u w:val="single"/>
        </w:rPr>
        <w:t>23</w:t>
      </w:r>
      <w:bookmarkStart w:id="5" w:name="_GoBack"/>
      <w:bookmarkEnd w:id="5"/>
      <w:r w:rsidR="009A724D">
        <w:rPr>
          <w:rFonts w:ascii="Times New Roman" w:eastAsia="Times New Roman" w:hAnsi="Times New Roman" w:cs="Times New Roman"/>
          <w:b/>
          <w:color w:val="0000CC"/>
          <w:sz w:val="24"/>
          <w:szCs w:val="24"/>
          <w:u w:val="single"/>
        </w:rPr>
        <w:t xml:space="preserve"> </w:t>
      </w:r>
      <w:r w:rsidR="001D6AD4">
        <w:rPr>
          <w:rFonts w:ascii="Times New Roman" w:eastAsia="Times New Roman" w:hAnsi="Times New Roman" w:cs="Times New Roman"/>
          <w:b/>
          <w:color w:val="0000CC"/>
          <w:sz w:val="24"/>
          <w:szCs w:val="24"/>
          <w:u w:val="single"/>
        </w:rPr>
        <w:t>лютого</w:t>
      </w:r>
      <w:r>
        <w:rPr>
          <w:rFonts w:ascii="Times New Roman" w:eastAsia="Times New Roman" w:hAnsi="Times New Roman" w:cs="Times New Roman"/>
          <w:b/>
          <w:color w:val="0000CC"/>
          <w:sz w:val="24"/>
          <w:szCs w:val="24"/>
          <w:u w:val="single"/>
        </w:rPr>
        <w:t xml:space="preserve"> 202</w:t>
      </w:r>
      <w:r w:rsidR="009A724D">
        <w:rPr>
          <w:rFonts w:ascii="Times New Roman" w:eastAsia="Times New Roman" w:hAnsi="Times New Roman" w:cs="Times New Roman"/>
          <w:b/>
          <w:color w:val="0000CC"/>
          <w:sz w:val="24"/>
          <w:szCs w:val="24"/>
          <w:u w:val="single"/>
        </w:rPr>
        <w:t>6</w:t>
      </w:r>
      <w:r>
        <w:rPr>
          <w:rFonts w:ascii="Times New Roman" w:eastAsia="Times New Roman" w:hAnsi="Times New Roman" w:cs="Times New Roman"/>
          <w:b/>
          <w:color w:val="0000CC"/>
          <w:sz w:val="24"/>
          <w:szCs w:val="24"/>
          <w:u w:val="single"/>
        </w:rPr>
        <w:t xml:space="preserve"> р</w:t>
      </w:r>
      <w:r>
        <w:rPr>
          <w:rFonts w:ascii="Times New Roman" w:eastAsia="Times New Roman" w:hAnsi="Times New Roman" w:cs="Times New Roman"/>
          <w:b/>
          <w:color w:val="0000CC"/>
          <w:sz w:val="24"/>
          <w:szCs w:val="24"/>
        </w:rPr>
        <w:t xml:space="preserve">. </w:t>
      </w:r>
    </w:p>
    <w:p w:rsidR="00350EDE" w:rsidRDefault="00350EDE">
      <w:pPr>
        <w:widowControl w:val="0"/>
        <w:spacing w:after="0" w:line="259" w:lineRule="auto"/>
        <w:rPr>
          <w:rFonts w:ascii="Times New Roman" w:eastAsia="Times New Roman" w:hAnsi="Times New Roman" w:cs="Times New Roman"/>
          <w:b/>
          <w:i/>
          <w:sz w:val="20"/>
          <w:szCs w:val="20"/>
          <w:highlight w:val="white"/>
          <w:u w:val="single"/>
        </w:rPr>
      </w:pPr>
    </w:p>
    <w:p w:rsidR="008B63A0" w:rsidRDefault="008B63A0">
      <w:pPr>
        <w:widowControl w:val="0"/>
        <w:spacing w:after="0" w:line="259" w:lineRule="auto"/>
        <w:rPr>
          <w:rFonts w:ascii="Times New Roman" w:eastAsia="Times New Roman" w:hAnsi="Times New Roman" w:cs="Times New Roman"/>
          <w:b/>
          <w:i/>
          <w:sz w:val="20"/>
          <w:szCs w:val="20"/>
          <w:highlight w:val="white"/>
          <w:u w:val="single"/>
        </w:rPr>
      </w:pPr>
    </w:p>
    <w:p w:rsidR="008B63A0" w:rsidRDefault="008B63A0">
      <w:pPr>
        <w:widowControl w:val="0"/>
        <w:spacing w:after="0" w:line="259" w:lineRule="auto"/>
        <w:rPr>
          <w:rFonts w:ascii="Times New Roman" w:eastAsia="Times New Roman" w:hAnsi="Times New Roman" w:cs="Times New Roman"/>
          <w:b/>
          <w:i/>
          <w:sz w:val="20"/>
          <w:szCs w:val="20"/>
          <w:highlight w:val="white"/>
          <w:u w:val="single"/>
        </w:rPr>
      </w:pPr>
    </w:p>
    <w:p w:rsidR="001C544F" w:rsidRPr="00350EDE" w:rsidRDefault="00AB133F">
      <w:pPr>
        <w:widowControl w:val="0"/>
        <w:spacing w:after="0" w:line="259" w:lineRule="auto"/>
        <w:rPr>
          <w:rFonts w:ascii="Times New Roman" w:eastAsia="Times New Roman" w:hAnsi="Times New Roman" w:cs="Times New Roman"/>
          <w:b/>
          <w:i/>
          <w:sz w:val="20"/>
          <w:szCs w:val="20"/>
          <w:u w:val="single"/>
        </w:rPr>
      </w:pPr>
      <w:r w:rsidRPr="00350EDE">
        <w:rPr>
          <w:rFonts w:ascii="Times New Roman" w:eastAsia="Times New Roman" w:hAnsi="Times New Roman" w:cs="Times New Roman"/>
          <w:b/>
          <w:i/>
          <w:sz w:val="20"/>
          <w:szCs w:val="20"/>
          <w:highlight w:val="white"/>
          <w:u w:val="single"/>
        </w:rPr>
        <w:t>П</w:t>
      </w:r>
      <w:r w:rsidRPr="00350EDE">
        <w:rPr>
          <w:rFonts w:ascii="Times New Roman" w:eastAsia="Times New Roman" w:hAnsi="Times New Roman" w:cs="Times New Roman"/>
          <w:b/>
          <w:i/>
          <w:sz w:val="20"/>
          <w:szCs w:val="20"/>
          <w:u w:val="single"/>
        </w:rPr>
        <w:t>ропозиції, які надійдуть пізніше або на іншу адресу, не приймаються до розгляду.</w:t>
      </w:r>
    </w:p>
    <w:p w:rsidR="001C544F" w:rsidRDefault="00AB133F">
      <w:pPr>
        <w:spacing w:before="240" w:after="0"/>
        <w:rPr>
          <w:rFonts w:ascii="Times New Roman" w:eastAsia="Times New Roman" w:hAnsi="Times New Roman" w:cs="Times New Roman"/>
          <w:sz w:val="20"/>
          <w:szCs w:val="20"/>
        </w:rPr>
      </w:pPr>
      <w:r>
        <w:rPr>
          <w:rFonts w:ascii="Times New Roman" w:eastAsia="Times New Roman" w:hAnsi="Times New Roman" w:cs="Times New Roman"/>
          <w:b/>
          <w:sz w:val="20"/>
          <w:szCs w:val="20"/>
        </w:rPr>
        <w:t>Оцінка пропозиції:</w:t>
      </w:r>
      <w:r>
        <w:rPr>
          <w:rFonts w:ascii="Times New Roman" w:eastAsia="Times New Roman" w:hAnsi="Times New Roman" w:cs="Times New Roman"/>
          <w:b/>
          <w:sz w:val="20"/>
          <w:szCs w:val="20"/>
        </w:rPr>
        <w:br/>
      </w:r>
      <w:r>
        <w:rPr>
          <w:rFonts w:ascii="Times New Roman" w:eastAsia="Times New Roman" w:hAnsi="Times New Roman" w:cs="Times New Roman"/>
          <w:sz w:val="20"/>
          <w:szCs w:val="20"/>
        </w:rPr>
        <w:t>Пропозиції будуть оцінюватися в 3 етапи:</w:t>
      </w:r>
      <w:r>
        <w:rPr>
          <w:rFonts w:ascii="Times New Roman" w:eastAsia="Times New Roman" w:hAnsi="Times New Roman" w:cs="Times New Roman"/>
          <w:sz w:val="20"/>
          <w:szCs w:val="20"/>
        </w:rPr>
        <w:br/>
        <w:t>1. Оцінка технічної пропозиції: бали за технічну пропозицію будуть розраховані відповідно до розподілу відсотків критеріїв оцінки (вказаних в файлі “Технічне завдання”). Максимальна кількість балів за технічну пропозицію становить 70. Поріг  для прийняття пропозиції як технічно відповідної складатиме 40 балів.</w:t>
      </w:r>
      <w:r>
        <w:rPr>
          <w:rFonts w:ascii="Times New Roman" w:eastAsia="Times New Roman" w:hAnsi="Times New Roman" w:cs="Times New Roman"/>
          <w:sz w:val="20"/>
          <w:szCs w:val="20"/>
        </w:rPr>
        <w:br/>
        <w:t>2. Оцінка фінансової пропозиції: Фінансовий компонент буде проаналізовано лише для тих постачальників, які пройшли технічну оцінку і набрали мінімальний прохідний бал (40).</w:t>
      </w:r>
      <w:r>
        <w:rPr>
          <w:rFonts w:ascii="Times New Roman" w:eastAsia="Times New Roman" w:hAnsi="Times New Roman" w:cs="Times New Roman"/>
          <w:sz w:val="20"/>
          <w:szCs w:val="20"/>
        </w:rPr>
        <w:br/>
        <w:t>Фінансова пропозиція буде оцінюватися згідно відсоткового розподілу: 30% від загальної оцінки (максимум 30 балів). Максимальна кількість балів буде присвоєна найнижчій ціновій пропозиції за результатами порівняння з іншими фірмами. Всім іншим ціновим пропозиціям буде присвоєно бали у зворотній пропорції до найнижчої ціни.</w:t>
      </w:r>
    </w:p>
    <w:p w:rsidR="001C544F" w:rsidRDefault="00AB133F">
      <w:pPr>
        <w:spacing w:after="0"/>
        <w:ind w:left="420"/>
        <w:rPr>
          <w:rFonts w:ascii="Times New Roman" w:eastAsia="Times New Roman" w:hAnsi="Times New Roman" w:cs="Times New Roman"/>
          <w:sz w:val="20"/>
          <w:szCs w:val="20"/>
        </w:rPr>
      </w:pPr>
      <w:r>
        <w:rPr>
          <w:rFonts w:ascii="Times New Roman" w:eastAsia="Times New Roman" w:hAnsi="Times New Roman" w:cs="Times New Roman"/>
          <w:sz w:val="20"/>
          <w:szCs w:val="20"/>
        </w:rPr>
        <w:t>Наприклад: (чим менша ціна, тим вищий бал) за формулою: (найменша цінова пропозиція)/(ваша цінова пропозиція)*30</w:t>
      </w:r>
    </w:p>
    <w:p w:rsidR="001C544F" w:rsidRDefault="00AB133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3. Порівняння загальної кількості набраних балів кожного учасника, вибір переможця за найвищою кількістю балів.</w:t>
      </w:r>
    </w:p>
    <w:p w:rsidR="001C544F" w:rsidRDefault="001C544F">
      <w:pPr>
        <w:spacing w:after="0"/>
        <w:rPr>
          <w:rFonts w:ascii="Times New Roman" w:eastAsia="Times New Roman" w:hAnsi="Times New Roman" w:cs="Times New Roman"/>
          <w:sz w:val="20"/>
          <w:szCs w:val="20"/>
        </w:rPr>
      </w:pPr>
    </w:p>
    <w:p w:rsidR="001C544F" w:rsidRDefault="00AB133F">
      <w:pPr>
        <w:spacing w:after="0"/>
        <w:rPr>
          <w:rFonts w:ascii="Times New Roman" w:eastAsia="Times New Roman" w:hAnsi="Times New Roman" w:cs="Times New Roman"/>
          <w:b/>
          <w:sz w:val="20"/>
          <w:szCs w:val="20"/>
        </w:rPr>
      </w:pPr>
      <w:r>
        <w:rPr>
          <w:rFonts w:ascii="Times New Roman" w:eastAsia="Times New Roman" w:hAnsi="Times New Roman" w:cs="Times New Roman"/>
          <w:i/>
          <w:sz w:val="20"/>
          <w:szCs w:val="20"/>
        </w:rPr>
        <w:t>Технічна складова детальної пропозиції може отримати максимально 70 балів, фінансова – 30 балів.</w:t>
      </w:r>
    </w:p>
    <w:p w:rsidR="001C544F" w:rsidRDefault="00AB133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Розгляд та оцінка конкурсних заявок здійснюватиметься Комісією протягом 14  календарних днів після дати завершення збору пропозицій. Про результати конкурсу буде повідомлено окремо. Угода буде укладена з учасником, який отримав найвищий загальний бал (в результаті оцінювання технічної і фінансової пропозиції).</w:t>
      </w:r>
      <w:r>
        <w:rPr>
          <w:rFonts w:ascii="Times New Roman" w:eastAsia="Times New Roman" w:hAnsi="Times New Roman" w:cs="Times New Roman"/>
          <w:sz w:val="20"/>
          <w:szCs w:val="20"/>
        </w:rPr>
        <w:br/>
      </w:r>
      <w:r>
        <w:rPr>
          <w:rFonts w:ascii="Times New Roman" w:eastAsia="Times New Roman" w:hAnsi="Times New Roman" w:cs="Times New Roman"/>
          <w:sz w:val="20"/>
          <w:szCs w:val="20"/>
        </w:rPr>
        <w:br/>
      </w:r>
      <w:r>
        <w:rPr>
          <w:rFonts w:ascii="Times New Roman" w:eastAsia="Times New Roman" w:hAnsi="Times New Roman" w:cs="Times New Roman"/>
          <w:sz w:val="20"/>
          <w:szCs w:val="20"/>
        </w:rPr>
        <w:lastRenderedPageBreak/>
        <w:t>БФ «Право на захист» може на власний розгляд продовжити термін подання тендерних пропозицій, повідомивши про це запрошених учасників тендеру одночасно. Продовження терміну може супроводжувати внесення змін у документи про запрошення до участі у тендері, підготовлені БФ «Право на захист» за його власною ініціативою чи у відповідь на запит щодо роз’яснення, надісланий можливим постачальником.</w:t>
      </w:r>
    </w:p>
    <w:p w:rsidR="001C544F" w:rsidRDefault="001C544F">
      <w:pPr>
        <w:spacing w:after="0"/>
        <w:rPr>
          <w:rFonts w:ascii="Times New Roman" w:eastAsia="Times New Roman" w:hAnsi="Times New Roman" w:cs="Times New Roman"/>
          <w:sz w:val="20"/>
          <w:szCs w:val="20"/>
        </w:rPr>
      </w:pPr>
    </w:p>
    <w:p w:rsidR="001C544F" w:rsidRDefault="001C544F">
      <w:pPr>
        <w:widowControl w:val="0"/>
        <w:spacing w:after="0"/>
        <w:rPr>
          <w:rFonts w:ascii="Times New Roman" w:eastAsia="Times New Roman" w:hAnsi="Times New Roman" w:cs="Times New Roman"/>
          <w:sz w:val="20"/>
          <w:szCs w:val="20"/>
        </w:rPr>
      </w:pPr>
    </w:p>
    <w:p w:rsidR="001C544F" w:rsidRDefault="00AB133F">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Дякуємо за співпрацю!</w:t>
      </w:r>
    </w:p>
    <w:p w:rsidR="001C544F" w:rsidRDefault="001C544F">
      <w:pPr>
        <w:widowControl w:val="0"/>
        <w:spacing w:after="0"/>
        <w:rPr>
          <w:rFonts w:ascii="Times New Roman" w:eastAsia="Times New Roman" w:hAnsi="Times New Roman" w:cs="Times New Roman"/>
          <w:sz w:val="20"/>
          <w:szCs w:val="20"/>
        </w:rPr>
      </w:pPr>
    </w:p>
    <w:p w:rsidR="001C544F" w:rsidRDefault="00AB133F">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З повагою,</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Президент Олександр Галкін</w:t>
      </w:r>
    </w:p>
    <w:p w:rsidR="007B71B1" w:rsidRDefault="007B71B1">
      <w:pPr>
        <w:widowControl w:val="0"/>
        <w:spacing w:after="0"/>
        <w:rPr>
          <w:rFonts w:ascii="Times New Roman" w:eastAsia="Times New Roman" w:hAnsi="Times New Roman" w:cs="Times New Roman"/>
          <w:sz w:val="20"/>
          <w:szCs w:val="20"/>
        </w:rPr>
      </w:pPr>
    </w:p>
    <w:p w:rsidR="007B71B1" w:rsidRDefault="007B71B1">
      <w:pPr>
        <w:widowControl w:val="0"/>
        <w:spacing w:after="0"/>
        <w:rPr>
          <w:rFonts w:ascii="Times New Roman" w:eastAsia="Times New Roman" w:hAnsi="Times New Roman" w:cs="Times New Roman"/>
          <w:sz w:val="20"/>
          <w:szCs w:val="20"/>
        </w:rPr>
      </w:pPr>
    </w:p>
    <w:p w:rsidR="007B71B1" w:rsidRDefault="007B71B1">
      <w:pPr>
        <w:widowControl w:val="0"/>
        <w:spacing w:after="0"/>
        <w:rPr>
          <w:rFonts w:ascii="Times New Roman" w:eastAsia="Times New Roman" w:hAnsi="Times New Roman" w:cs="Times New Roman"/>
          <w:sz w:val="20"/>
          <w:szCs w:val="20"/>
        </w:rPr>
      </w:pPr>
    </w:p>
    <w:p w:rsidR="007B71B1" w:rsidRPr="007B71B1" w:rsidRDefault="007B71B1" w:rsidP="007B71B1">
      <w:pPr>
        <w:widowControl w:val="0"/>
        <w:spacing w:after="0" w:line="240" w:lineRule="auto"/>
        <w:rPr>
          <w:rFonts w:ascii="Times New Roman" w:eastAsia="Times New Roman" w:hAnsi="Times New Roman" w:cs="Times New Roman"/>
          <w:sz w:val="20"/>
          <w:szCs w:val="20"/>
        </w:rPr>
      </w:pPr>
      <w:r w:rsidRPr="007B71B1">
        <w:rPr>
          <w:rFonts w:ascii="Times New Roman" w:eastAsia="Times New Roman" w:hAnsi="Times New Roman" w:cs="Times New Roman"/>
          <w:sz w:val="20"/>
          <w:szCs w:val="20"/>
        </w:rPr>
        <w:t xml:space="preserve">«Тендерна документація затверджена: ____________________ Експерт із закупівельної діяльності </w:t>
      </w:r>
      <w:proofErr w:type="spellStart"/>
      <w:r w:rsidRPr="007B71B1">
        <w:rPr>
          <w:rFonts w:ascii="Times New Roman" w:eastAsia="Times New Roman" w:hAnsi="Times New Roman" w:cs="Times New Roman"/>
          <w:sz w:val="20"/>
          <w:szCs w:val="20"/>
        </w:rPr>
        <w:t>Прибатень</w:t>
      </w:r>
      <w:proofErr w:type="spellEnd"/>
      <w:r w:rsidRPr="007B71B1">
        <w:rPr>
          <w:rFonts w:ascii="Times New Roman" w:eastAsia="Times New Roman" w:hAnsi="Times New Roman" w:cs="Times New Roman"/>
          <w:sz w:val="20"/>
          <w:szCs w:val="20"/>
        </w:rPr>
        <w:t xml:space="preserve"> Р.А.» </w:t>
      </w:r>
    </w:p>
    <w:p w:rsidR="007B71B1" w:rsidRDefault="007B71B1">
      <w:pPr>
        <w:widowControl w:val="0"/>
        <w:spacing w:after="0"/>
        <w:rPr>
          <w:rFonts w:ascii="Times New Roman" w:eastAsia="Times New Roman" w:hAnsi="Times New Roman" w:cs="Times New Roman"/>
          <w:sz w:val="20"/>
          <w:szCs w:val="20"/>
        </w:rPr>
      </w:pPr>
    </w:p>
    <w:p w:rsidR="003623A4" w:rsidRDefault="003623A4">
      <w:pPr>
        <w:widowControl w:val="0"/>
        <w:spacing w:after="0"/>
        <w:rPr>
          <w:rFonts w:ascii="Times New Roman" w:eastAsia="Times New Roman" w:hAnsi="Times New Roman" w:cs="Times New Roman"/>
          <w:sz w:val="20"/>
          <w:szCs w:val="20"/>
        </w:rPr>
      </w:pPr>
    </w:p>
    <w:p w:rsidR="003623A4" w:rsidRDefault="003623A4">
      <w:pPr>
        <w:widowControl w:val="0"/>
        <w:spacing w:after="0"/>
        <w:rPr>
          <w:rFonts w:ascii="Times New Roman" w:eastAsia="Times New Roman" w:hAnsi="Times New Roman" w:cs="Times New Roman"/>
          <w:sz w:val="20"/>
          <w:szCs w:val="20"/>
        </w:rPr>
      </w:pPr>
    </w:p>
    <w:p w:rsidR="001C544F" w:rsidRDefault="001C544F">
      <w:pPr>
        <w:widowControl w:val="0"/>
        <w:spacing w:after="0"/>
        <w:rPr>
          <w:rFonts w:ascii="Times New Roman" w:eastAsia="Times New Roman" w:hAnsi="Times New Roman" w:cs="Times New Roman"/>
          <w:sz w:val="20"/>
          <w:szCs w:val="20"/>
        </w:rPr>
      </w:pPr>
    </w:p>
    <w:p w:rsidR="001C544F" w:rsidRDefault="00AB133F">
      <w:pPr>
        <w:widowControl w:val="0"/>
        <w:spacing w:after="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«БФ «Право на Захист» докладає зусиль із запобігання, виявлення та вжиття заходів проти всіх випадків шахрайства та зловживань. Конфіденційна гаряча лінія по боротьбі з шахрайством та зловживаннями доступна для всіх учасників конкурсних торгів, про підозрілі та шахрайські дії має бути повідомлено на пошту: complaint@r2p.org.ua або за </w:t>
      </w:r>
      <w:proofErr w:type="spellStart"/>
      <w:r>
        <w:rPr>
          <w:rFonts w:ascii="Times New Roman" w:eastAsia="Times New Roman" w:hAnsi="Times New Roman" w:cs="Times New Roman"/>
          <w:sz w:val="16"/>
          <w:szCs w:val="16"/>
        </w:rPr>
        <w:t>тел</w:t>
      </w:r>
      <w:proofErr w:type="spellEnd"/>
      <w:r>
        <w:rPr>
          <w:rFonts w:ascii="Times New Roman" w:eastAsia="Times New Roman" w:hAnsi="Times New Roman" w:cs="Times New Roman"/>
          <w:sz w:val="16"/>
          <w:szCs w:val="16"/>
        </w:rPr>
        <w:t xml:space="preserve">: +380 99 217 58 95 «гаряча лінія» для скарг БФ «Право на Захист» реалізує політику нульової толерантності щодо подарунків та знаків вдячності. Таким чином, закликаємо постачальників не надсилати дарунки або проявляти інші знаки вдячності співробітникам Фонду. Учасники торгів, які вважають, що при процесі подання, оцінки пропозицій або присудження контракту, представники Фонду вчиняли дискримінаційні порушення, факти шахрайства, недоброчесні дії, мали місце факти зловживань, можуть подати скаргу на електронну пошту: complaint@r2p.org.ua або за </w:t>
      </w:r>
      <w:proofErr w:type="spellStart"/>
      <w:r>
        <w:rPr>
          <w:rFonts w:ascii="Times New Roman" w:eastAsia="Times New Roman" w:hAnsi="Times New Roman" w:cs="Times New Roman"/>
          <w:sz w:val="16"/>
          <w:szCs w:val="16"/>
        </w:rPr>
        <w:t>тел</w:t>
      </w:r>
      <w:proofErr w:type="spellEnd"/>
      <w:r>
        <w:rPr>
          <w:rFonts w:ascii="Times New Roman" w:eastAsia="Times New Roman" w:hAnsi="Times New Roman" w:cs="Times New Roman"/>
          <w:sz w:val="16"/>
          <w:szCs w:val="16"/>
        </w:rPr>
        <w:t>: +380 99 217 58 95 «гаряча лінія» для скарг.</w:t>
      </w:r>
      <w:r>
        <w:rPr>
          <w:rFonts w:ascii="Times New Roman" w:eastAsia="Times New Roman" w:hAnsi="Times New Roman" w:cs="Times New Roman"/>
          <w:sz w:val="16"/>
          <w:szCs w:val="16"/>
        </w:rPr>
        <w:br/>
      </w:r>
    </w:p>
    <w:p w:rsidR="001C544F" w:rsidRDefault="00AB133F">
      <w:pPr>
        <w:widowControl w:val="0"/>
        <w:spacing w:after="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Зважаючи на те, що Замовник є </w:t>
      </w:r>
      <w:proofErr w:type="spellStart"/>
      <w:r>
        <w:rPr>
          <w:rFonts w:ascii="Times New Roman" w:eastAsia="Times New Roman" w:hAnsi="Times New Roman" w:cs="Times New Roman"/>
          <w:sz w:val="16"/>
          <w:szCs w:val="16"/>
        </w:rPr>
        <w:t>імплементуючим</w:t>
      </w:r>
      <w:proofErr w:type="spellEnd"/>
      <w:r>
        <w:rPr>
          <w:rFonts w:ascii="Times New Roman" w:eastAsia="Times New Roman" w:hAnsi="Times New Roman" w:cs="Times New Roman"/>
          <w:sz w:val="16"/>
          <w:szCs w:val="16"/>
        </w:rPr>
        <w:t xml:space="preserve"> партнером агенції Організації об’єднаних націй – УВКБ ООН, та ООН вимагає від всіх постачальників ООН та постачальників партнерських організацій керуватися високими етичними принципами й моральними нормами, Постачальник приймає на себе зобов’язання дотримуватися Кодексу поведінки постачальника ООН (</w:t>
      </w:r>
      <w:proofErr w:type="spellStart"/>
      <w:r>
        <w:rPr>
          <w:rFonts w:ascii="Times New Roman" w:eastAsia="Times New Roman" w:hAnsi="Times New Roman" w:cs="Times New Roman"/>
          <w:sz w:val="16"/>
          <w:szCs w:val="16"/>
        </w:rPr>
        <w:t>укр</w:t>
      </w:r>
      <w:proofErr w:type="spellEnd"/>
      <w:r>
        <w:rPr>
          <w:rFonts w:ascii="Times New Roman" w:eastAsia="Times New Roman" w:hAnsi="Times New Roman" w:cs="Times New Roman"/>
          <w:sz w:val="16"/>
          <w:szCs w:val="16"/>
        </w:rPr>
        <w:t xml:space="preserve"> мовою наведений за посиланням - https://www.unhcr.org/ua/media/dodatok-e-kodeks-povedinky-postachalnykiv-oon-pdf-1</w:t>
      </w:r>
    </w:p>
    <w:p w:rsidR="001C544F" w:rsidRDefault="001C544F">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sectPr w:rsidR="00350EDE" w:rsidSect="00286E00">
      <w:headerReference w:type="default" r:id="rId12"/>
      <w:pgSz w:w="11906" w:h="16838"/>
      <w:pgMar w:top="39" w:right="707" w:bottom="993" w:left="709" w:header="254"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14B8" w:rsidRDefault="004714B8">
      <w:pPr>
        <w:spacing w:after="0" w:line="240" w:lineRule="auto"/>
      </w:pPr>
      <w:r>
        <w:separator/>
      </w:r>
    </w:p>
  </w:endnote>
  <w:endnote w:type="continuationSeparator" w:id="0">
    <w:p w:rsidR="004714B8" w:rsidRDefault="00471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14B8" w:rsidRDefault="004714B8">
      <w:pPr>
        <w:spacing w:after="0" w:line="240" w:lineRule="auto"/>
      </w:pPr>
      <w:r>
        <w:separator/>
      </w:r>
    </w:p>
  </w:footnote>
  <w:footnote w:type="continuationSeparator" w:id="0">
    <w:p w:rsidR="004714B8" w:rsidRDefault="004714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1742" w:rsidRPr="00971742" w:rsidRDefault="00971742" w:rsidP="00971742">
    <w:r>
      <w:t xml:space="preserve">      </w:t>
    </w:r>
  </w:p>
  <w:p w:rsidR="001C544F" w:rsidRDefault="00AB133F">
    <w:pPr>
      <w:pBdr>
        <w:top w:val="nil"/>
        <w:left w:val="nil"/>
        <w:bottom w:val="nil"/>
        <w:right w:val="nil"/>
        <w:between w:val="nil"/>
      </w:pBdr>
      <w:tabs>
        <w:tab w:val="center" w:pos="4819"/>
        <w:tab w:val="right" w:pos="9639"/>
        <w:tab w:val="left" w:pos="8661"/>
      </w:tabs>
      <w:spacing w:after="0" w:line="240" w:lineRule="auto"/>
      <w:rPr>
        <w:color w:val="0053F0"/>
        <w:sz w:val="20"/>
        <w:szCs w:val="20"/>
      </w:rPr>
    </w:pPr>
    <w:r>
      <w:rPr>
        <w:color w:val="0053F0"/>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AC3A40"/>
    <w:multiLevelType w:val="multilevel"/>
    <w:tmpl w:val="AF525D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44F"/>
    <w:rsid w:val="000A50C7"/>
    <w:rsid w:val="000C47AC"/>
    <w:rsid w:val="000D1D23"/>
    <w:rsid w:val="000E126C"/>
    <w:rsid w:val="000E446E"/>
    <w:rsid w:val="0014301F"/>
    <w:rsid w:val="00163C58"/>
    <w:rsid w:val="001A14E0"/>
    <w:rsid w:val="001C544F"/>
    <w:rsid w:val="001D6AD4"/>
    <w:rsid w:val="00283E84"/>
    <w:rsid w:val="00286E00"/>
    <w:rsid w:val="00325EB5"/>
    <w:rsid w:val="00335FD2"/>
    <w:rsid w:val="00350EDE"/>
    <w:rsid w:val="003623A4"/>
    <w:rsid w:val="0037409C"/>
    <w:rsid w:val="00390100"/>
    <w:rsid w:val="003F29BC"/>
    <w:rsid w:val="00451185"/>
    <w:rsid w:val="004714B8"/>
    <w:rsid w:val="00486CE1"/>
    <w:rsid w:val="005530D7"/>
    <w:rsid w:val="005F7DBF"/>
    <w:rsid w:val="00647A3D"/>
    <w:rsid w:val="00647CE9"/>
    <w:rsid w:val="006B16AD"/>
    <w:rsid w:val="006D553C"/>
    <w:rsid w:val="006E3591"/>
    <w:rsid w:val="006F2605"/>
    <w:rsid w:val="007505BD"/>
    <w:rsid w:val="00762711"/>
    <w:rsid w:val="00782522"/>
    <w:rsid w:val="00786B8F"/>
    <w:rsid w:val="007B71B1"/>
    <w:rsid w:val="007F39E4"/>
    <w:rsid w:val="007F70DE"/>
    <w:rsid w:val="00833EE0"/>
    <w:rsid w:val="00882F51"/>
    <w:rsid w:val="008837D0"/>
    <w:rsid w:val="00884EEC"/>
    <w:rsid w:val="008B63A0"/>
    <w:rsid w:val="008F2DCB"/>
    <w:rsid w:val="009364B8"/>
    <w:rsid w:val="00971742"/>
    <w:rsid w:val="009A724D"/>
    <w:rsid w:val="009E7745"/>
    <w:rsid w:val="00A60C10"/>
    <w:rsid w:val="00AB133F"/>
    <w:rsid w:val="00C12A04"/>
    <w:rsid w:val="00C20341"/>
    <w:rsid w:val="00C26CAF"/>
    <w:rsid w:val="00C90B46"/>
    <w:rsid w:val="00CC3F4B"/>
    <w:rsid w:val="00CF6B5A"/>
    <w:rsid w:val="00D7610B"/>
    <w:rsid w:val="00DA459B"/>
    <w:rsid w:val="00E625FB"/>
    <w:rsid w:val="00F11EC2"/>
    <w:rsid w:val="00F16F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4B3545"/>
  <w15:docId w15:val="{E2B29124-258E-4896-AF71-314AC7AB8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D27A2"/>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paragraph" w:styleId="a4">
    <w:name w:val="header"/>
    <w:basedOn w:val="a"/>
    <w:link w:val="a5"/>
    <w:uiPriority w:val="99"/>
    <w:unhideWhenUsed/>
    <w:rsid w:val="00B85993"/>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B85993"/>
  </w:style>
  <w:style w:type="paragraph" w:styleId="a6">
    <w:name w:val="footer"/>
    <w:basedOn w:val="a"/>
    <w:link w:val="a7"/>
    <w:uiPriority w:val="99"/>
    <w:unhideWhenUsed/>
    <w:rsid w:val="00B85993"/>
    <w:pPr>
      <w:tabs>
        <w:tab w:val="center" w:pos="4819"/>
        <w:tab w:val="right" w:pos="9639"/>
      </w:tabs>
      <w:spacing w:after="0" w:line="240" w:lineRule="auto"/>
    </w:pPr>
  </w:style>
  <w:style w:type="character" w:customStyle="1" w:styleId="a7">
    <w:name w:val="Нижній колонтитул Знак"/>
    <w:basedOn w:val="a0"/>
    <w:link w:val="a6"/>
    <w:uiPriority w:val="99"/>
    <w:rsid w:val="00B85993"/>
  </w:style>
  <w:style w:type="paragraph" w:styleId="a8">
    <w:name w:val="Balloon Text"/>
    <w:basedOn w:val="a"/>
    <w:link w:val="a9"/>
    <w:uiPriority w:val="99"/>
    <w:semiHidden/>
    <w:unhideWhenUsed/>
    <w:rsid w:val="00B85993"/>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B85993"/>
    <w:rPr>
      <w:rFonts w:ascii="Tahoma" w:hAnsi="Tahoma" w:cs="Tahoma"/>
      <w:sz w:val="16"/>
      <w:szCs w:val="16"/>
    </w:rPr>
  </w:style>
  <w:style w:type="table" w:styleId="aa">
    <w:name w:val="Table Grid"/>
    <w:basedOn w:val="a1"/>
    <w:uiPriority w:val="59"/>
    <w:rsid w:val="00A873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A873AE"/>
    <w:rPr>
      <w:color w:val="0000FF"/>
      <w:u w:val="single"/>
    </w:rPr>
  </w:style>
  <w:style w:type="paragraph" w:styleId="ac">
    <w:name w:val="List Paragraph"/>
    <w:basedOn w:val="a"/>
    <w:uiPriority w:val="34"/>
    <w:qFormat/>
    <w:rsid w:val="006C4CB5"/>
    <w:pPr>
      <w:ind w:left="720"/>
      <w:contextualSpacing/>
    </w:pPr>
    <w:rPr>
      <w:lang w:val="ru-RU"/>
    </w:rPr>
  </w:style>
  <w:style w:type="paragraph" w:styleId="ad">
    <w:name w:val="Normal (Web)"/>
    <w:basedOn w:val="a"/>
    <w:uiPriority w:val="99"/>
    <w:unhideWhenUsed/>
    <w:rsid w:val="006C4CB5"/>
    <w:pPr>
      <w:spacing w:before="100" w:beforeAutospacing="1" w:after="100" w:afterAutospacing="1" w:line="240" w:lineRule="auto"/>
    </w:pPr>
    <w:rPr>
      <w:rFonts w:ascii="Times New Roman" w:eastAsia="Times New Roman" w:hAnsi="Times New Roman" w:cs="Times New Roman"/>
      <w:sz w:val="24"/>
      <w:szCs w:val="24"/>
      <w:lang w:val="ru-RU"/>
    </w:rPr>
  </w:style>
  <w:style w:type="paragraph" w:styleId="ae">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
    <w:basedOn w:val="TableNormalc"/>
    <w:pPr>
      <w:spacing w:after="0" w:line="240" w:lineRule="auto"/>
    </w:pPr>
    <w:tblPr>
      <w:tblStyleRowBandSize w:val="1"/>
      <w:tblStyleColBandSize w:val="1"/>
      <w:tblCellMar>
        <w:left w:w="108" w:type="dxa"/>
        <w:right w:w="108" w:type="dxa"/>
      </w:tblCellMar>
    </w:tblPr>
  </w:style>
  <w:style w:type="table" w:customStyle="1" w:styleId="af0">
    <w:basedOn w:val="TableNormalc"/>
    <w:pPr>
      <w:spacing w:after="0" w:line="240" w:lineRule="auto"/>
    </w:pPr>
    <w:tblPr>
      <w:tblStyleRowBandSize w:val="1"/>
      <w:tblStyleColBandSize w:val="1"/>
      <w:tblCellMar>
        <w:left w:w="108" w:type="dxa"/>
        <w:right w:w="108" w:type="dxa"/>
      </w:tblCellMar>
    </w:tblPr>
  </w:style>
  <w:style w:type="table" w:styleId="20">
    <w:name w:val="Plain Table 2"/>
    <w:basedOn w:val="a1"/>
    <w:uiPriority w:val="42"/>
    <w:rsid w:val="00E3310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af1">
    <w:basedOn w:val="TableNormalb"/>
    <w:pPr>
      <w:spacing w:after="0" w:line="240" w:lineRule="auto"/>
    </w:pPr>
    <w:tblPr>
      <w:tblStyleRowBandSize w:val="1"/>
      <w:tblStyleColBandSize w:val="1"/>
      <w:tblCellMar>
        <w:left w:w="108" w:type="dxa"/>
        <w:right w:w="108" w:type="dxa"/>
      </w:tblCellMar>
    </w:tblPr>
  </w:style>
  <w:style w:type="table" w:customStyle="1" w:styleId="af2">
    <w:basedOn w:val="TableNormalb"/>
    <w:pPr>
      <w:spacing w:after="0" w:line="240" w:lineRule="auto"/>
    </w:pPr>
    <w:tblPr>
      <w:tblStyleRowBandSize w:val="1"/>
      <w:tblStyleColBandSize w:val="1"/>
      <w:tblCellMar>
        <w:left w:w="108" w:type="dxa"/>
        <w:right w:w="108" w:type="dxa"/>
      </w:tblCellMar>
    </w:tblPr>
  </w:style>
  <w:style w:type="table" w:customStyle="1" w:styleId="af3">
    <w:basedOn w:val="TableNormalb"/>
    <w:pPr>
      <w:spacing w:after="0" w:line="240" w:lineRule="auto"/>
    </w:pPr>
    <w:tblPr>
      <w:tblStyleRowBandSize w:val="1"/>
      <w:tblStyleColBandSize w:val="1"/>
      <w:tblCellMar>
        <w:left w:w="108" w:type="dxa"/>
        <w:right w:w="108" w:type="dxa"/>
      </w:tblCellMar>
    </w:tblPr>
  </w:style>
  <w:style w:type="table" w:customStyle="1" w:styleId="af4">
    <w:basedOn w:val="TableNormalb"/>
    <w:pPr>
      <w:spacing w:after="0" w:line="240" w:lineRule="auto"/>
    </w:pPr>
    <w:tblPr>
      <w:tblStyleRowBandSize w:val="1"/>
      <w:tblStyleColBandSize w:val="1"/>
      <w:tblCellMar>
        <w:left w:w="108" w:type="dxa"/>
        <w:right w:w="108" w:type="dxa"/>
      </w:tblCellMar>
    </w:tblPr>
  </w:style>
  <w:style w:type="character" w:styleId="af5">
    <w:name w:val="Unresolved Mention"/>
    <w:basedOn w:val="a0"/>
    <w:uiPriority w:val="99"/>
    <w:semiHidden/>
    <w:unhideWhenUsed/>
    <w:rsid w:val="00577075"/>
    <w:rPr>
      <w:color w:val="605E5C"/>
      <w:shd w:val="clear" w:color="auto" w:fill="E1DFDD"/>
    </w:rPr>
  </w:style>
  <w:style w:type="table" w:customStyle="1" w:styleId="af6">
    <w:basedOn w:val="TableNormal9"/>
    <w:tblPr>
      <w:tblStyleRowBandSize w:val="1"/>
      <w:tblStyleColBandSize w:val="1"/>
      <w:tblCellMar>
        <w:top w:w="100" w:type="dxa"/>
        <w:left w:w="100" w:type="dxa"/>
        <w:bottom w:w="100" w:type="dxa"/>
        <w:right w:w="100" w:type="dxa"/>
      </w:tblCellMar>
    </w:tblPr>
  </w:style>
  <w:style w:type="table" w:customStyle="1" w:styleId="af7">
    <w:basedOn w:val="TableNormal9"/>
    <w:tblPr>
      <w:tblStyleRowBandSize w:val="1"/>
      <w:tblStyleColBandSize w:val="1"/>
      <w:tblCellMar>
        <w:top w:w="100" w:type="dxa"/>
        <w:left w:w="100" w:type="dxa"/>
        <w:bottom w:w="100" w:type="dxa"/>
        <w:right w:w="100" w:type="dxa"/>
      </w:tblCellMar>
    </w:tblPr>
  </w:style>
  <w:style w:type="table" w:customStyle="1" w:styleId="af8">
    <w:basedOn w:val="TableNormal7"/>
    <w:tblPr>
      <w:tblStyleRowBandSize w:val="1"/>
      <w:tblStyleColBandSize w:val="1"/>
      <w:tblCellMar>
        <w:left w:w="115" w:type="dxa"/>
        <w:right w:w="115" w:type="dxa"/>
      </w:tblCellMar>
    </w:tblPr>
  </w:style>
  <w:style w:type="table" w:customStyle="1" w:styleId="af9">
    <w:basedOn w:val="TableNormal7"/>
    <w:tblPr>
      <w:tblStyleRowBandSize w:val="1"/>
      <w:tblStyleColBandSize w:val="1"/>
      <w:tblCellMar>
        <w:left w:w="115" w:type="dxa"/>
        <w:right w:w="115" w:type="dxa"/>
      </w:tblCellMar>
    </w:tblPr>
  </w:style>
  <w:style w:type="paragraph" w:styleId="afa">
    <w:name w:val="No Spacing"/>
    <w:uiPriority w:val="1"/>
    <w:qFormat/>
    <w:rsid w:val="00A362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773648">
      <w:bodyDiv w:val="1"/>
      <w:marLeft w:val="0"/>
      <w:marRight w:val="0"/>
      <w:marTop w:val="0"/>
      <w:marBottom w:val="0"/>
      <w:divBdr>
        <w:top w:val="none" w:sz="0" w:space="0" w:color="auto"/>
        <w:left w:val="none" w:sz="0" w:space="0" w:color="auto"/>
        <w:bottom w:val="none" w:sz="0" w:space="0" w:color="auto"/>
        <w:right w:val="none" w:sz="0" w:space="0" w:color="auto"/>
      </w:divBdr>
      <w:divsChild>
        <w:div w:id="1902056957">
          <w:marLeft w:val="0"/>
          <w:marRight w:val="0"/>
          <w:marTop w:val="0"/>
          <w:marBottom w:val="0"/>
          <w:divBdr>
            <w:top w:val="none" w:sz="0" w:space="0" w:color="auto"/>
            <w:left w:val="none" w:sz="0" w:space="0" w:color="auto"/>
            <w:bottom w:val="none" w:sz="0" w:space="0" w:color="auto"/>
            <w:right w:val="none" w:sz="0" w:space="0" w:color="auto"/>
          </w:divBdr>
          <w:divsChild>
            <w:div w:id="518156906">
              <w:marLeft w:val="0"/>
              <w:marRight w:val="0"/>
              <w:marTop w:val="0"/>
              <w:marBottom w:val="0"/>
              <w:divBdr>
                <w:top w:val="none" w:sz="0" w:space="0" w:color="auto"/>
                <w:left w:val="none" w:sz="0" w:space="0" w:color="auto"/>
                <w:bottom w:val="none" w:sz="0" w:space="0" w:color="auto"/>
                <w:right w:val="none" w:sz="0" w:space="0" w:color="auto"/>
              </w:divBdr>
              <w:divsChild>
                <w:div w:id="537427000">
                  <w:marLeft w:val="0"/>
                  <w:marRight w:val="0"/>
                  <w:marTop w:val="0"/>
                  <w:marBottom w:val="0"/>
                  <w:divBdr>
                    <w:top w:val="none" w:sz="0" w:space="0" w:color="auto"/>
                    <w:left w:val="none" w:sz="0" w:space="0" w:color="auto"/>
                    <w:bottom w:val="none" w:sz="0" w:space="0" w:color="auto"/>
                    <w:right w:val="none" w:sz="0" w:space="0" w:color="auto"/>
                  </w:divBdr>
                  <w:divsChild>
                    <w:div w:id="2117601845">
                      <w:marLeft w:val="0"/>
                      <w:marRight w:val="0"/>
                      <w:marTop w:val="0"/>
                      <w:marBottom w:val="0"/>
                      <w:divBdr>
                        <w:top w:val="none" w:sz="0" w:space="0" w:color="auto"/>
                        <w:left w:val="none" w:sz="0" w:space="0" w:color="auto"/>
                        <w:bottom w:val="none" w:sz="0" w:space="0" w:color="auto"/>
                        <w:right w:val="none" w:sz="0" w:space="0" w:color="auto"/>
                      </w:divBdr>
                      <w:divsChild>
                        <w:div w:id="1440640388">
                          <w:marLeft w:val="0"/>
                          <w:marRight w:val="0"/>
                          <w:marTop w:val="0"/>
                          <w:marBottom w:val="0"/>
                          <w:divBdr>
                            <w:top w:val="none" w:sz="0" w:space="0" w:color="auto"/>
                            <w:left w:val="none" w:sz="0" w:space="0" w:color="auto"/>
                            <w:bottom w:val="none" w:sz="0" w:space="0" w:color="auto"/>
                            <w:right w:val="none" w:sz="0" w:space="0" w:color="auto"/>
                          </w:divBdr>
                          <w:divsChild>
                            <w:div w:id="187426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730241">
      <w:bodyDiv w:val="1"/>
      <w:marLeft w:val="0"/>
      <w:marRight w:val="0"/>
      <w:marTop w:val="0"/>
      <w:marBottom w:val="0"/>
      <w:divBdr>
        <w:top w:val="none" w:sz="0" w:space="0" w:color="auto"/>
        <w:left w:val="none" w:sz="0" w:space="0" w:color="auto"/>
        <w:bottom w:val="none" w:sz="0" w:space="0" w:color="auto"/>
        <w:right w:val="none" w:sz="0" w:space="0" w:color="auto"/>
      </w:divBdr>
      <w:divsChild>
        <w:div w:id="1007707934">
          <w:marLeft w:val="0"/>
          <w:marRight w:val="0"/>
          <w:marTop w:val="0"/>
          <w:marBottom w:val="0"/>
          <w:divBdr>
            <w:top w:val="none" w:sz="0" w:space="0" w:color="auto"/>
            <w:left w:val="none" w:sz="0" w:space="0" w:color="auto"/>
            <w:bottom w:val="none" w:sz="0" w:space="0" w:color="auto"/>
            <w:right w:val="none" w:sz="0" w:space="0" w:color="auto"/>
          </w:divBdr>
          <w:divsChild>
            <w:div w:id="1222324242">
              <w:marLeft w:val="0"/>
              <w:marRight w:val="0"/>
              <w:marTop w:val="0"/>
              <w:marBottom w:val="0"/>
              <w:divBdr>
                <w:top w:val="none" w:sz="0" w:space="0" w:color="auto"/>
                <w:left w:val="none" w:sz="0" w:space="0" w:color="auto"/>
                <w:bottom w:val="none" w:sz="0" w:space="0" w:color="auto"/>
                <w:right w:val="none" w:sz="0" w:space="0" w:color="auto"/>
              </w:divBdr>
              <w:divsChild>
                <w:div w:id="235365518">
                  <w:marLeft w:val="0"/>
                  <w:marRight w:val="0"/>
                  <w:marTop w:val="0"/>
                  <w:marBottom w:val="0"/>
                  <w:divBdr>
                    <w:top w:val="none" w:sz="0" w:space="0" w:color="auto"/>
                    <w:left w:val="none" w:sz="0" w:space="0" w:color="auto"/>
                    <w:bottom w:val="none" w:sz="0" w:space="0" w:color="auto"/>
                    <w:right w:val="none" w:sz="0" w:space="0" w:color="auto"/>
                  </w:divBdr>
                  <w:divsChild>
                    <w:div w:id="1657104215">
                      <w:marLeft w:val="0"/>
                      <w:marRight w:val="0"/>
                      <w:marTop w:val="0"/>
                      <w:marBottom w:val="0"/>
                      <w:divBdr>
                        <w:top w:val="none" w:sz="0" w:space="0" w:color="auto"/>
                        <w:left w:val="none" w:sz="0" w:space="0" w:color="auto"/>
                        <w:bottom w:val="none" w:sz="0" w:space="0" w:color="auto"/>
                        <w:right w:val="none" w:sz="0" w:space="0" w:color="auto"/>
                      </w:divBdr>
                      <w:divsChild>
                        <w:div w:id="917440418">
                          <w:marLeft w:val="0"/>
                          <w:marRight w:val="0"/>
                          <w:marTop w:val="0"/>
                          <w:marBottom w:val="0"/>
                          <w:divBdr>
                            <w:top w:val="none" w:sz="0" w:space="0" w:color="auto"/>
                            <w:left w:val="none" w:sz="0" w:space="0" w:color="auto"/>
                            <w:bottom w:val="none" w:sz="0" w:space="0" w:color="auto"/>
                            <w:right w:val="none" w:sz="0" w:space="0" w:color="auto"/>
                          </w:divBdr>
                          <w:divsChild>
                            <w:div w:id="24893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27052">
      <w:bodyDiv w:val="1"/>
      <w:marLeft w:val="0"/>
      <w:marRight w:val="0"/>
      <w:marTop w:val="0"/>
      <w:marBottom w:val="0"/>
      <w:divBdr>
        <w:top w:val="none" w:sz="0" w:space="0" w:color="auto"/>
        <w:left w:val="none" w:sz="0" w:space="0" w:color="auto"/>
        <w:bottom w:val="none" w:sz="0" w:space="0" w:color="auto"/>
        <w:right w:val="none" w:sz="0" w:space="0" w:color="auto"/>
      </w:divBdr>
      <w:divsChild>
        <w:div w:id="2058894791">
          <w:marLeft w:val="0"/>
          <w:marRight w:val="0"/>
          <w:marTop w:val="0"/>
          <w:marBottom w:val="0"/>
          <w:divBdr>
            <w:top w:val="none" w:sz="0" w:space="0" w:color="auto"/>
            <w:left w:val="none" w:sz="0" w:space="0" w:color="auto"/>
            <w:bottom w:val="none" w:sz="0" w:space="0" w:color="auto"/>
            <w:right w:val="none" w:sz="0" w:space="0" w:color="auto"/>
          </w:divBdr>
          <w:divsChild>
            <w:div w:id="1744791826">
              <w:marLeft w:val="0"/>
              <w:marRight w:val="0"/>
              <w:marTop w:val="0"/>
              <w:marBottom w:val="0"/>
              <w:divBdr>
                <w:top w:val="none" w:sz="0" w:space="0" w:color="auto"/>
                <w:left w:val="none" w:sz="0" w:space="0" w:color="auto"/>
                <w:bottom w:val="none" w:sz="0" w:space="0" w:color="auto"/>
                <w:right w:val="none" w:sz="0" w:space="0" w:color="auto"/>
              </w:divBdr>
              <w:divsChild>
                <w:div w:id="1234659648">
                  <w:marLeft w:val="0"/>
                  <w:marRight w:val="0"/>
                  <w:marTop w:val="0"/>
                  <w:marBottom w:val="0"/>
                  <w:divBdr>
                    <w:top w:val="none" w:sz="0" w:space="0" w:color="auto"/>
                    <w:left w:val="none" w:sz="0" w:space="0" w:color="auto"/>
                    <w:bottom w:val="none" w:sz="0" w:space="0" w:color="auto"/>
                    <w:right w:val="none" w:sz="0" w:space="0" w:color="auto"/>
                  </w:divBdr>
                  <w:divsChild>
                    <w:div w:id="1810514083">
                      <w:marLeft w:val="0"/>
                      <w:marRight w:val="0"/>
                      <w:marTop w:val="0"/>
                      <w:marBottom w:val="0"/>
                      <w:divBdr>
                        <w:top w:val="none" w:sz="0" w:space="0" w:color="auto"/>
                        <w:left w:val="none" w:sz="0" w:space="0" w:color="auto"/>
                        <w:bottom w:val="none" w:sz="0" w:space="0" w:color="auto"/>
                        <w:right w:val="none" w:sz="0" w:space="0" w:color="auto"/>
                      </w:divBdr>
                      <w:divsChild>
                        <w:div w:id="50885449">
                          <w:marLeft w:val="0"/>
                          <w:marRight w:val="0"/>
                          <w:marTop w:val="0"/>
                          <w:marBottom w:val="0"/>
                          <w:divBdr>
                            <w:top w:val="none" w:sz="0" w:space="0" w:color="auto"/>
                            <w:left w:val="none" w:sz="0" w:space="0" w:color="auto"/>
                            <w:bottom w:val="none" w:sz="0" w:space="0" w:color="auto"/>
                            <w:right w:val="none" w:sz="0" w:space="0" w:color="auto"/>
                          </w:divBdr>
                          <w:divsChild>
                            <w:div w:id="186201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810063">
      <w:bodyDiv w:val="1"/>
      <w:marLeft w:val="0"/>
      <w:marRight w:val="0"/>
      <w:marTop w:val="0"/>
      <w:marBottom w:val="0"/>
      <w:divBdr>
        <w:top w:val="none" w:sz="0" w:space="0" w:color="auto"/>
        <w:left w:val="none" w:sz="0" w:space="0" w:color="auto"/>
        <w:bottom w:val="none" w:sz="0" w:space="0" w:color="auto"/>
        <w:right w:val="none" w:sz="0" w:space="0" w:color="auto"/>
      </w:divBdr>
      <w:divsChild>
        <w:div w:id="1915894142">
          <w:marLeft w:val="0"/>
          <w:marRight w:val="0"/>
          <w:marTop w:val="0"/>
          <w:marBottom w:val="0"/>
          <w:divBdr>
            <w:top w:val="none" w:sz="0" w:space="0" w:color="auto"/>
            <w:left w:val="none" w:sz="0" w:space="0" w:color="auto"/>
            <w:bottom w:val="none" w:sz="0" w:space="0" w:color="auto"/>
            <w:right w:val="none" w:sz="0" w:space="0" w:color="auto"/>
          </w:divBdr>
          <w:divsChild>
            <w:div w:id="726299842">
              <w:marLeft w:val="0"/>
              <w:marRight w:val="0"/>
              <w:marTop w:val="0"/>
              <w:marBottom w:val="0"/>
              <w:divBdr>
                <w:top w:val="none" w:sz="0" w:space="0" w:color="auto"/>
                <w:left w:val="none" w:sz="0" w:space="0" w:color="auto"/>
                <w:bottom w:val="none" w:sz="0" w:space="0" w:color="auto"/>
                <w:right w:val="none" w:sz="0" w:space="0" w:color="auto"/>
              </w:divBdr>
              <w:divsChild>
                <w:div w:id="1950433702">
                  <w:marLeft w:val="0"/>
                  <w:marRight w:val="0"/>
                  <w:marTop w:val="0"/>
                  <w:marBottom w:val="0"/>
                  <w:divBdr>
                    <w:top w:val="none" w:sz="0" w:space="0" w:color="auto"/>
                    <w:left w:val="none" w:sz="0" w:space="0" w:color="auto"/>
                    <w:bottom w:val="none" w:sz="0" w:space="0" w:color="auto"/>
                    <w:right w:val="none" w:sz="0" w:space="0" w:color="auto"/>
                  </w:divBdr>
                  <w:divsChild>
                    <w:div w:id="515653085">
                      <w:marLeft w:val="0"/>
                      <w:marRight w:val="0"/>
                      <w:marTop w:val="0"/>
                      <w:marBottom w:val="0"/>
                      <w:divBdr>
                        <w:top w:val="none" w:sz="0" w:space="0" w:color="auto"/>
                        <w:left w:val="none" w:sz="0" w:space="0" w:color="auto"/>
                        <w:bottom w:val="none" w:sz="0" w:space="0" w:color="auto"/>
                        <w:right w:val="none" w:sz="0" w:space="0" w:color="auto"/>
                      </w:divBdr>
                      <w:divsChild>
                        <w:div w:id="109711025">
                          <w:marLeft w:val="0"/>
                          <w:marRight w:val="0"/>
                          <w:marTop w:val="0"/>
                          <w:marBottom w:val="0"/>
                          <w:divBdr>
                            <w:top w:val="none" w:sz="0" w:space="0" w:color="auto"/>
                            <w:left w:val="none" w:sz="0" w:space="0" w:color="auto"/>
                            <w:bottom w:val="none" w:sz="0" w:space="0" w:color="auto"/>
                            <w:right w:val="none" w:sz="0" w:space="0" w:color="auto"/>
                          </w:divBdr>
                          <w:divsChild>
                            <w:div w:id="167943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012573">
      <w:bodyDiv w:val="1"/>
      <w:marLeft w:val="0"/>
      <w:marRight w:val="0"/>
      <w:marTop w:val="0"/>
      <w:marBottom w:val="0"/>
      <w:divBdr>
        <w:top w:val="none" w:sz="0" w:space="0" w:color="auto"/>
        <w:left w:val="none" w:sz="0" w:space="0" w:color="auto"/>
        <w:bottom w:val="none" w:sz="0" w:space="0" w:color="auto"/>
        <w:right w:val="none" w:sz="0" w:space="0" w:color="auto"/>
      </w:divBdr>
      <w:divsChild>
        <w:div w:id="1981108305">
          <w:marLeft w:val="0"/>
          <w:marRight w:val="0"/>
          <w:marTop w:val="0"/>
          <w:marBottom w:val="0"/>
          <w:divBdr>
            <w:top w:val="none" w:sz="0" w:space="0" w:color="auto"/>
            <w:left w:val="none" w:sz="0" w:space="0" w:color="auto"/>
            <w:bottom w:val="none" w:sz="0" w:space="0" w:color="auto"/>
            <w:right w:val="none" w:sz="0" w:space="0" w:color="auto"/>
          </w:divBdr>
          <w:divsChild>
            <w:div w:id="1393315088">
              <w:marLeft w:val="0"/>
              <w:marRight w:val="0"/>
              <w:marTop w:val="0"/>
              <w:marBottom w:val="0"/>
              <w:divBdr>
                <w:top w:val="none" w:sz="0" w:space="0" w:color="auto"/>
                <w:left w:val="none" w:sz="0" w:space="0" w:color="auto"/>
                <w:bottom w:val="none" w:sz="0" w:space="0" w:color="auto"/>
                <w:right w:val="none" w:sz="0" w:space="0" w:color="auto"/>
              </w:divBdr>
              <w:divsChild>
                <w:div w:id="1667779104">
                  <w:marLeft w:val="0"/>
                  <w:marRight w:val="0"/>
                  <w:marTop w:val="0"/>
                  <w:marBottom w:val="0"/>
                  <w:divBdr>
                    <w:top w:val="none" w:sz="0" w:space="0" w:color="auto"/>
                    <w:left w:val="none" w:sz="0" w:space="0" w:color="auto"/>
                    <w:bottom w:val="none" w:sz="0" w:space="0" w:color="auto"/>
                    <w:right w:val="none" w:sz="0" w:space="0" w:color="auto"/>
                  </w:divBdr>
                  <w:divsChild>
                    <w:div w:id="255332823">
                      <w:marLeft w:val="0"/>
                      <w:marRight w:val="0"/>
                      <w:marTop w:val="0"/>
                      <w:marBottom w:val="0"/>
                      <w:divBdr>
                        <w:top w:val="none" w:sz="0" w:space="0" w:color="auto"/>
                        <w:left w:val="none" w:sz="0" w:space="0" w:color="auto"/>
                        <w:bottom w:val="none" w:sz="0" w:space="0" w:color="auto"/>
                        <w:right w:val="none" w:sz="0" w:space="0" w:color="auto"/>
                      </w:divBdr>
                      <w:divsChild>
                        <w:div w:id="1212112106">
                          <w:marLeft w:val="0"/>
                          <w:marRight w:val="0"/>
                          <w:marTop w:val="0"/>
                          <w:marBottom w:val="0"/>
                          <w:divBdr>
                            <w:top w:val="none" w:sz="0" w:space="0" w:color="auto"/>
                            <w:left w:val="none" w:sz="0" w:space="0" w:color="auto"/>
                            <w:bottom w:val="none" w:sz="0" w:space="0" w:color="auto"/>
                            <w:right w:val="none" w:sz="0" w:space="0" w:color="auto"/>
                          </w:divBdr>
                          <w:divsChild>
                            <w:div w:id="12551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ender@r2p.org.ua" TargetMode="External"/><Relationship Id="rId5" Type="http://schemas.openxmlformats.org/officeDocument/2006/relationships/settings" Target="settings.xml"/><Relationship Id="rId10" Type="http://schemas.openxmlformats.org/officeDocument/2006/relationships/hyperlink" Target="mailto:tender@r2p.org.ua" TargetMode="External"/><Relationship Id="rId4" Type="http://schemas.openxmlformats.org/officeDocument/2006/relationships/styles" Target="styles.xml"/><Relationship Id="rId9" Type="http://schemas.openxmlformats.org/officeDocument/2006/relationships/hyperlink" Target="http://r2p.org.u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6Zpto4OsvZhz01cH7VqQOyGokQ==">CgMxLjAyCGguZ2pkZ3hzMg5oLngyZ3ViYXV2NG94bjIOaC44dTdyNWE3NTZpamsyDmguZmRkMzhlMTBwaHV6MgloLjMwajB6bGw4AHIhMVd3bFF6UGZDMzduMUV2VDJkTTVBakwtSFhRQWhRNWJM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00600A7-35F9-4F14-9A15-D52793B90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3</Pages>
  <Words>5761</Words>
  <Characters>3285</Characters>
  <Application>Microsoft Office Word</Application>
  <DocSecurity>0</DocSecurity>
  <Lines>27</Lines>
  <Paragraphs>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WK</dc:creator>
  <cp:lastModifiedBy>User</cp:lastModifiedBy>
  <cp:revision>20</cp:revision>
  <dcterms:created xsi:type="dcterms:W3CDTF">2024-09-26T09:26:00Z</dcterms:created>
  <dcterms:modified xsi:type="dcterms:W3CDTF">2026-02-18T07:43:00Z</dcterms:modified>
</cp:coreProperties>
</file>