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12 травня 2026 р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ЛОТ 2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 за темою  «Створення бізнес-моделі своєї справи»  з подальшим наданням індивідуальних годинних онлайн консультацій за цією темою, залученості до оцінювання бізнес-планів, які учасники тренінгів будуть розробляти та презентувати за результатами навчання , а також участі у пітчингу</w:t>
      </w:r>
    </w:p>
    <w:p w:rsidR="00000000" w:rsidDel="00000000" w:rsidP="00000000" w:rsidRDefault="00000000" w:rsidRPr="00000000" w14:paraId="0000000A">
      <w:pPr>
        <w:widowControl w:val="0"/>
        <w:spacing w:after="200" w:line="256" w:lineRule="auto"/>
        <w:ind w:left="-141" w:right="-28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141" w:right="-289" w:firstLine="0"/>
        <w:jc w:val="both"/>
        <w:rPr/>
      </w:pPr>
      <w:bookmarkStart w:colFirst="0" w:colLast="0" w:name="_heading=h.z3ja3m45egrg" w:id="0"/>
      <w:bookmarkEnd w:id="0"/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 за темою  «Створення бізнес-моделі своєї справи»  з подальшим наданням індивідуальних годинних онлайн консультацій за цією темою та долученості до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у Миколаївській області. 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-289" w:firstLine="0"/>
        <w:jc w:val="both"/>
        <w:rPr/>
      </w:pPr>
      <w:bookmarkStart w:colFirst="0" w:colLast="0" w:name="_heading=h.jb0y2ls0uyx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 тренінг - офлайн, консультації - онлайн, оцінювання бізнес-планів - онлайн, участь у пітчингу - офлайн.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tl w:val="0"/>
        </w:rPr>
        <w:t xml:space="preserve">: м. Миколаїв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left="-141" w:right="-2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left="-141" w:right="-289" w:firstLine="0"/>
        <w:rPr>
          <w:b w:val="1"/>
          <w:bCs w:val="1"/>
        </w:rPr>
      </w:pPr>
      <w:bookmarkStart w:colFirst="0" w:colLast="0" w:name="_heading=h.jm3thp8pvepq" w:id="2"/>
      <w:bookmarkEnd w:id="2"/>
      <w:r w:rsidDel="00000000" w:rsidR="00000000" w:rsidRPr="00000000">
        <w:rPr>
          <w:b w:val="1"/>
          <w:bCs w:val="1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9" w:lineRule="auto"/>
        <w:ind w:left="-141" w:right="-289" w:firstLine="0"/>
        <w:rPr/>
      </w:pPr>
      <w:bookmarkStart w:colFirst="0" w:colLast="0" w:name="_heading=h.38tgp5xv5kvi" w:id="3"/>
      <w:bookmarkEnd w:id="3"/>
      <w:r w:rsidDel="00000000" w:rsidR="00000000" w:rsidRPr="00000000">
        <w:rPr>
          <w:rtl w:val="0"/>
        </w:rPr>
        <w:t xml:space="preserve">офлайн тренінги :  по одному - 04.07.2026, 19.09.2026.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9" w:lineRule="auto"/>
        <w:ind w:left="-141" w:right="-289" w:firstLine="0"/>
        <w:rPr/>
      </w:pPr>
      <w:bookmarkStart w:colFirst="0" w:colLast="0" w:name="_heading=h.3uspc0nh98vs" w:id="4"/>
      <w:bookmarkEnd w:id="4"/>
      <w:r w:rsidDel="00000000" w:rsidR="00000000" w:rsidRPr="00000000">
        <w:rPr>
          <w:rtl w:val="0"/>
        </w:rPr>
        <w:t xml:space="preserve">онлайн консультації -  2 періоди, 06.07.2026-04.08.2026 та 21.09.2026-21.10.2026, по 15 за період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9" w:lineRule="auto"/>
        <w:ind w:left="-141" w:right="-289" w:firstLine="0"/>
        <w:rPr/>
      </w:pPr>
      <w:bookmarkStart w:colFirst="0" w:colLast="0" w:name="_heading=h.q7ivpilslet4" w:id="5"/>
      <w:bookmarkEnd w:id="5"/>
      <w:r w:rsidDel="00000000" w:rsidR="00000000" w:rsidRPr="00000000">
        <w:rPr>
          <w:rtl w:val="0"/>
        </w:rPr>
        <w:t xml:space="preserve">онлайн оцінювання бізнес-планів: 2 періоди, 09.08-13.08.2026. та 02.11-10.11.2026, до 15 за </w:t>
      </w:r>
      <w:r w:rsidDel="00000000" w:rsidR="00000000" w:rsidRPr="00000000">
        <w:rPr>
          <w:rtl w:val="0"/>
        </w:rPr>
        <w:t xml:space="preserve">період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9" w:lineRule="auto"/>
        <w:ind w:left="-141" w:right="-289" w:firstLine="0"/>
        <w:rPr/>
      </w:pPr>
      <w:bookmarkStart w:colFirst="0" w:colLast="0" w:name="_heading=h.y4s205hwk8br" w:id="6"/>
      <w:bookmarkEnd w:id="6"/>
      <w:r w:rsidDel="00000000" w:rsidR="00000000" w:rsidRPr="00000000">
        <w:rPr>
          <w:rtl w:val="0"/>
        </w:rPr>
        <w:t xml:space="preserve">участь у пітчингу офлайн: по одному - 15.08.2026;  14.11.2026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u w:val="none"/>
        </w:rPr>
      </w:pPr>
      <w:bookmarkStart w:colFirst="0" w:colLast="0" w:name="_heading=h.jr2knnlfthk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Географія учасників проекту: </w:t>
      </w:r>
      <w:r w:rsidDel="00000000" w:rsidR="00000000" w:rsidRPr="00000000">
        <w:rPr>
          <w:rtl w:val="0"/>
        </w:rPr>
        <w:t xml:space="preserve">Миколаївська область </w:t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ind w:left="-141" w:right="-289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A">
      <w:pPr>
        <w:widowControl w:val="0"/>
        <w:spacing w:line="259" w:lineRule="auto"/>
        <w:ind w:left="-141" w:right="-289" w:firstLine="0"/>
        <w:rPr/>
      </w:pPr>
      <w:r w:rsidDel="00000000" w:rsidR="00000000" w:rsidRPr="00000000">
        <w:rPr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line="259" w:lineRule="auto"/>
        <w:ind w:left="-141" w:right="-289" w:firstLine="0"/>
        <w:rPr/>
      </w:pPr>
      <w:r w:rsidDel="00000000" w:rsidR="00000000" w:rsidRPr="00000000">
        <w:rPr>
          <w:rtl w:val="0"/>
        </w:rPr>
        <w:t xml:space="preserve">Проведення офлайн тренінгів за темою “Створення бізнес-моделі своєї справи”.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line="259" w:lineRule="auto"/>
        <w:ind w:left="-141" w:right="-289" w:firstLine="0"/>
        <w:rPr/>
      </w:pPr>
      <w:r w:rsidDel="00000000" w:rsidR="00000000" w:rsidRPr="00000000">
        <w:rPr>
          <w:rtl w:val="0"/>
        </w:rPr>
        <w:t xml:space="preserve">Проведення одногодинних онлайн консультацій за темою “Створення бізнес-моделі своєї справи”.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line="259" w:lineRule="auto"/>
        <w:ind w:left="-141" w:right="-289" w:firstLine="0"/>
        <w:rPr/>
      </w:pPr>
      <w:r w:rsidDel="00000000" w:rsidR="00000000" w:rsidRPr="00000000">
        <w:rPr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line="259" w:lineRule="auto"/>
        <w:ind w:left="-141" w:right="-289" w:firstLine="0"/>
        <w:rPr/>
      </w:pPr>
      <w:r w:rsidDel="00000000" w:rsidR="00000000" w:rsidRPr="00000000">
        <w:rPr>
          <w:rtl w:val="0"/>
        </w:rPr>
        <w:t xml:space="preserve">Участь у пітчингу бізнес планів  учасниками  тренінгу по завершенню курсу.</w:t>
      </w:r>
    </w:p>
    <w:p w:rsidR="00000000" w:rsidDel="00000000" w:rsidP="00000000" w:rsidRDefault="00000000" w:rsidRPr="00000000" w14:paraId="0000001F">
      <w:pPr>
        <w:widowControl w:val="0"/>
        <w:spacing w:line="259" w:lineRule="auto"/>
        <w:ind w:left="-141" w:right="-2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59" w:lineRule="auto"/>
        <w:ind w:left="-141" w:right="-289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тренінгів за темою </w:t>
      </w:r>
      <w:r w:rsidDel="00000000" w:rsidR="00000000" w:rsidRPr="00000000">
        <w:rPr>
          <w:b w:val="1"/>
          <w:bCs w:val="1"/>
          <w:rtl w:val="0"/>
        </w:rPr>
        <w:t xml:space="preserve">«Створення бізнес-моделі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tl w:val="0"/>
        </w:rPr>
        <w:t xml:space="preserve">надати учасниками теоретичні знання, практичні інструменти та приклади створення бізнес-моделей. Познайомити з Business Model Canvas, під час тренінгу практично пропрацювати опис бізнес моделі за CANVAS на прикладі однієї з бізнес-ідей. </w:t>
      </w:r>
    </w:p>
    <w:p w:rsidR="00000000" w:rsidDel="00000000" w:rsidP="00000000" w:rsidRDefault="00000000" w:rsidRPr="00000000" w14:paraId="00000022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  <w:t xml:space="preserve">2 періоди: липень - серпень, вересень- листопад</w:t>
      </w:r>
    </w:p>
    <w:p w:rsidR="00000000" w:rsidDel="00000000" w:rsidP="00000000" w:rsidRDefault="00000000" w:rsidRPr="00000000" w14:paraId="00000023">
      <w:pPr>
        <w:widowControl w:val="0"/>
        <w:spacing w:line="259" w:lineRule="auto"/>
        <w:ind w:left="-141" w:right="-289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5475"/>
        <w:tblGridChange w:id="0">
          <w:tblGrid>
            <w:gridCol w:w="5010"/>
            <w:gridCol w:w="547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59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2 (по одному у період)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59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59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2 (по одній у період)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59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line="259" w:lineRule="auto"/>
              <w:ind w:right="-289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всього 12 годин</w:t>
            </w:r>
          </w:p>
          <w:p w:rsidR="00000000" w:rsidDel="00000000" w:rsidP="00000000" w:rsidRDefault="00000000" w:rsidRPr="00000000" w14:paraId="0000002D">
            <w:pPr>
              <w:spacing w:line="259" w:lineRule="auto"/>
              <w:ind w:right="-289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Звертаємо увагу, що навчальних груп  - 2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line="259" w:lineRule="auto"/>
        <w:ind w:left="-141" w:right="-28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tl w:val="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tl w:val="0"/>
        </w:rPr>
        <w:t xml:space="preserve"> 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Business Model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left="-141" w:right="-289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left="-141" w:right="-289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Опис компоненту «Проведення одногодинних онлайн консультацій за темою “Створення бізнес-моделі своєї справи»</w:t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  <w:t xml:space="preserve">Кількість консультацій обумовлюється наявністю запитів від учасників тренінгу, після офлайн тренінгу,</w:t>
      </w:r>
      <w:r w:rsidDel="00000000" w:rsidR="00000000" w:rsidRPr="00000000">
        <w:rPr>
          <w:highlight w:val="white"/>
          <w:rtl w:val="0"/>
        </w:rPr>
        <w:t xml:space="preserve"> загально до 30 консультацій в Мико</w:t>
      </w:r>
      <w:r w:rsidDel="00000000" w:rsidR="00000000" w:rsidRPr="00000000">
        <w:rPr>
          <w:rtl w:val="0"/>
        </w:rPr>
        <w:t xml:space="preserve">лаївській області, які будуть надані 2 етапами у 2 періоди, липень - серпень, вересень- листопад,  до 15 в кожний із зазначених періодів.</w:t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tl w:val="0"/>
        </w:rPr>
        <w:t xml:space="preserve"> учасники мають описану бізнес-модель своєї справи (чи бізнес-ідеї) за Business Model Canvas та розуміються на доцільності її використання, а також отримали відповіді на персональні питання щодо цього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</w:p>
    <w:p w:rsidR="00000000" w:rsidDel="00000000" w:rsidP="00000000" w:rsidRDefault="00000000" w:rsidRPr="00000000" w14:paraId="0000003A">
      <w:pPr>
        <w:widowControl w:val="0"/>
        <w:spacing w:line="259" w:lineRule="auto"/>
        <w:ind w:left="-141" w:right="-289" w:firstLine="0"/>
        <w:jc w:val="both"/>
        <w:rPr>
          <w:highlight w:val="white"/>
        </w:rPr>
      </w:pPr>
      <w:bookmarkStart w:colFirst="0" w:colLast="0" w:name="_heading=h.5nsbmlpaez8l" w:id="8"/>
      <w:bookmarkEnd w:id="8"/>
      <w:r w:rsidDel="00000000" w:rsidR="00000000" w:rsidRPr="00000000">
        <w:rPr>
          <w:highlight w:val="white"/>
          <w:rtl w:val="0"/>
        </w:rPr>
        <w:t xml:space="preserve">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30 бізнес планів, що підлягають оцінці. Оцінювання відбуватиметься 2 періодами - </w:t>
      </w:r>
      <w:r w:rsidDel="00000000" w:rsidR="00000000" w:rsidRPr="00000000">
        <w:rPr>
          <w:rtl w:val="0"/>
        </w:rPr>
        <w:t xml:space="preserve">09.08-13.08.2026 та 02.11-10.11.2026, до 15 бізнес планів за період.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9" w:lineRule="auto"/>
        <w:ind w:left="-141" w:right="-289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Завдання: </w:t>
      </w:r>
      <w:r w:rsidDel="00000000" w:rsidR="00000000" w:rsidRPr="00000000">
        <w:rPr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D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F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59" w:lineRule="auto"/>
        <w:ind w:left="-141" w:right="-28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Завдання:</w:t>
      </w: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  <w:r w:rsidDel="00000000" w:rsidR="00000000" w:rsidRPr="00000000">
        <w:rPr>
          <w:b w:val="1"/>
          <w:bCs w:val="1"/>
          <w:rtl w:val="0"/>
        </w:rPr>
        <w:t xml:space="preserve">Залученість дводенна, з 10.00 до 18.00 в зазначені дати.</w:t>
      </w:r>
    </w:p>
    <w:p w:rsidR="00000000" w:rsidDel="00000000" w:rsidP="00000000" w:rsidRDefault="00000000" w:rsidRPr="00000000" w14:paraId="00000041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59" w:lineRule="auto"/>
        <w:ind w:left="-141" w:right="-28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/>
      </w:pPr>
      <w:r w:rsidDel="00000000" w:rsidR="00000000" w:rsidRPr="00000000">
        <w:rPr>
          <w:rtl w:val="0"/>
        </w:rPr>
        <w:t xml:space="preserve">Експертиза та практичний досвід роботи з бізнес-моделями (акцент на CANVAS)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/>
      </w:pPr>
      <w:r w:rsidDel="00000000" w:rsidR="00000000" w:rsidRPr="00000000">
        <w:rPr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/>
      </w:pPr>
      <w:r w:rsidDel="00000000" w:rsidR="00000000" w:rsidRPr="00000000">
        <w:rPr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/>
      </w:pPr>
      <w:r w:rsidDel="00000000" w:rsidR="00000000" w:rsidRPr="00000000">
        <w:rPr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/>
      </w:pPr>
      <w:r w:rsidDel="00000000" w:rsidR="00000000" w:rsidRPr="00000000">
        <w:rPr>
          <w:rtl w:val="0"/>
        </w:rPr>
        <w:t xml:space="preserve">освіта вища.</w:t>
      </w:r>
    </w:p>
    <w:p w:rsidR="00000000" w:rsidDel="00000000" w:rsidP="00000000" w:rsidRDefault="00000000" w:rsidRPr="00000000" w14:paraId="00000049">
      <w:pPr>
        <w:widowControl w:val="0"/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59" w:lineRule="auto"/>
        <w:ind w:left="-141" w:right="-28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spacing w:line="259" w:lineRule="auto"/>
        <w:ind w:left="-141" w:right="-289" w:firstLine="425"/>
        <w:jc w:val="both"/>
        <w:rPr/>
      </w:pPr>
      <w:r w:rsidDel="00000000" w:rsidR="00000000" w:rsidRPr="00000000">
        <w:rPr>
          <w:rtl w:val="0"/>
        </w:rPr>
        <w:t xml:space="preserve">розробити pre- та post- анкетування для виявлення рівня засвоєння поданого матеріалу учасниками тренінгу 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spacing w:line="259" w:lineRule="auto"/>
        <w:ind w:left="-141" w:right="-289" w:firstLine="425"/>
        <w:rPr/>
      </w:pPr>
      <w:r w:rsidDel="00000000" w:rsidR="00000000" w:rsidRPr="00000000">
        <w:rPr>
          <w:rtl w:val="0"/>
        </w:rPr>
        <w:t xml:space="preserve">розробити та надати програму тренінгу; </w:t>
      </w:r>
      <w:r w:rsidDel="00000000" w:rsidR="00000000" w:rsidRPr="00000000">
        <w:rPr>
          <w:b w:val="1"/>
          <w:bCs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spacing w:line="259" w:lineRule="auto"/>
        <w:ind w:left="-141" w:right="-289" w:firstLine="425"/>
        <w:rPr/>
      </w:pPr>
      <w:r w:rsidDel="00000000" w:rsidR="00000000" w:rsidRPr="00000000">
        <w:rPr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spacing w:line="259" w:lineRule="auto"/>
        <w:ind w:left="-141" w:right="-289" w:firstLine="425"/>
        <w:rPr/>
      </w:pPr>
      <w:r w:rsidDel="00000000" w:rsidR="00000000" w:rsidRPr="00000000">
        <w:rPr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4"/>
        </w:numPr>
        <w:spacing w:line="259" w:lineRule="auto"/>
        <w:ind w:left="-141" w:right="-289" w:firstLine="425"/>
        <w:rPr/>
      </w:pPr>
      <w:r w:rsidDel="00000000" w:rsidR="00000000" w:rsidRPr="00000000">
        <w:rPr>
          <w:rtl w:val="0"/>
        </w:rPr>
        <w:t xml:space="preserve">провести індивідуальні консультації з розробки бізнес-моделі.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4"/>
        </w:numPr>
        <w:spacing w:line="259" w:lineRule="auto"/>
        <w:ind w:left="-141" w:right="-289" w:firstLine="425"/>
        <w:jc w:val="both"/>
        <w:rPr/>
      </w:pPr>
      <w:r w:rsidDel="00000000" w:rsidR="00000000" w:rsidRPr="00000000">
        <w:rPr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 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spacing w:line="259" w:lineRule="auto"/>
        <w:ind w:left="-141" w:right="-289" w:firstLine="425"/>
        <w:jc w:val="both"/>
        <w:rPr/>
      </w:pPr>
      <w:r w:rsidDel="00000000" w:rsidR="00000000" w:rsidRPr="00000000">
        <w:rPr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52">
      <w:pPr>
        <w:widowControl w:val="0"/>
        <w:spacing w:line="259" w:lineRule="auto"/>
        <w:ind w:left="720" w:right="-289" w:firstLine="0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3">
      <w:pPr>
        <w:widowControl w:val="0"/>
        <w:spacing w:line="259" w:lineRule="auto"/>
        <w:ind w:left="-141" w:right="-289" w:firstLine="0"/>
        <w:rPr>
          <w:b w:val="1"/>
          <w:bCs w:val="1"/>
        </w:rPr>
      </w:pPr>
      <w:bookmarkStart w:colFirst="0" w:colLast="0" w:name="_heading=h.wvuzahvewl82" w:id="9"/>
      <w:bookmarkEnd w:id="9"/>
      <w:r w:rsidDel="00000000" w:rsidR="00000000" w:rsidRPr="00000000">
        <w:rPr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54">
      <w:pPr>
        <w:widowControl w:val="0"/>
        <w:spacing w:line="25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Якщо Виконавець послуг і Учасник тендеру - це різні особи, то Учасник тендеру має подати </w:t>
      </w:r>
      <w:r w:rsidDel="00000000" w:rsidR="00000000" w:rsidRPr="00000000">
        <w:rPr>
          <w:b w:val="1"/>
          <w:bCs w:val="1"/>
          <w:rtl w:val="0"/>
        </w:rPr>
        <w:t xml:space="preserve">документи про освіту</w:t>
      </w:r>
      <w:r w:rsidDel="00000000" w:rsidR="00000000" w:rsidRPr="00000000">
        <w:rPr>
          <w:rtl w:val="0"/>
        </w:rPr>
        <w:t xml:space="preserve"> Виконавця, а також </w:t>
      </w:r>
      <w:r w:rsidDel="00000000" w:rsidR="00000000" w:rsidRPr="00000000">
        <w:rPr>
          <w:b w:val="1"/>
          <w:bCs w:val="1"/>
          <w:rtl w:val="0"/>
        </w:rPr>
        <w:t xml:space="preserve">опис його кваліфікації</w:t>
      </w:r>
      <w:r w:rsidDel="00000000" w:rsidR="00000000" w:rsidRPr="00000000">
        <w:rPr>
          <w:rtl w:val="0"/>
        </w:rPr>
        <w:t xml:space="preserve">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тематику.</w:t>
      </w:r>
    </w:p>
    <w:p w:rsidR="00000000" w:rsidDel="00000000" w:rsidP="00000000" w:rsidRDefault="00000000" w:rsidRPr="00000000" w14:paraId="00000055">
      <w:pPr>
        <w:widowControl w:val="0"/>
        <w:spacing w:line="25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Оплата здійснюватиметься згідно з актом виконаних робіт, двома періодами, липень - серпень, вересень- листопад. У кожному періоді може бути подано декілька актів по мірі виконання робіт.</w:t>
      </w:r>
    </w:p>
    <w:p w:rsidR="00000000" w:rsidDel="00000000" w:rsidP="00000000" w:rsidRDefault="00000000" w:rsidRPr="00000000" w14:paraId="00000056">
      <w:pPr>
        <w:widowControl w:val="0"/>
        <w:spacing w:line="25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7">
      <w:pPr>
        <w:widowControl w:val="0"/>
        <w:spacing w:line="276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8">
      <w:pPr>
        <w:widowControl w:val="0"/>
        <w:spacing w:line="276" w:lineRule="auto"/>
        <w:ind w:left="-141" w:right="-28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59" w:lineRule="auto"/>
        <w:ind w:left="-141" w:right="-289" w:firstLine="0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7"/>
        </w:numPr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проізд та ін), вартість однієї консультації, вартість участі в оцінюванні бізнес-планів,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документи про освіту тренера;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tl w:val="0"/>
        </w:rPr>
        <w:t xml:space="preserve"> організації/ФОП (виписка, витяг) для укладання договору..</w:t>
      </w:r>
    </w:p>
    <w:p w:rsidR="00000000" w:rsidDel="00000000" w:rsidP="00000000" w:rsidRDefault="00000000" w:rsidRPr="00000000" w14:paraId="00000062">
      <w:pPr>
        <w:widowControl w:val="0"/>
        <w:spacing w:line="256" w:lineRule="auto"/>
        <w:ind w:left="-141" w:right="-2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59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5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5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5"/>
        </w:numPr>
        <w:spacing w:after="160"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67">
      <w:pPr>
        <w:widowControl w:val="0"/>
        <w:spacing w:line="256" w:lineRule="auto"/>
        <w:ind w:left="-141" w:right="-289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68">
      <w:pPr>
        <w:widowControl w:val="0"/>
        <w:spacing w:after="200" w:line="276" w:lineRule="auto"/>
        <w:ind w:left="-141" w:right="-28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7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100"/>
        <w:gridCol w:w="6570"/>
        <w:gridCol w:w="1650"/>
        <w:tblGridChange w:id="0">
          <w:tblGrid>
            <w:gridCol w:w="435"/>
            <w:gridCol w:w="2100"/>
            <w:gridCol w:w="6570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4.40000545454546" w:lineRule="auto"/>
              <w:ind w:left="0" w:righ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91">
      <w:pPr>
        <w:widowControl w:val="0"/>
        <w:spacing w:after="160" w:line="259" w:lineRule="auto"/>
        <w:jc w:val="both"/>
        <w:rPr/>
      </w:pPr>
      <w:bookmarkStart w:colFirst="0" w:colLast="0" w:name="_heading=h.73azq4bsyhrt" w:id="10"/>
      <w:bookmarkEnd w:id="1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Roboto" w:cs="Roboto" w:eastAsia="Roboto" w:hAnsi="Roboto"/>
          <w:color w:val="202124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850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qbFrFJUaUmVsNyDGoFItjQKuA==">CgMxLjAyDmguejNqYTNtNDVlZ3JnMg5oLmpiMHkybHMwdXl4YjIOaC5qbTN0aHA4cHZlcHEyDmguMzh0Z3A1eHY1a3ZpMg5oLjN1c3BjMG5oOTh2czIOaC5xN2l2cGlsc2xldDQyDmgueTRzMjA1aHdrOGJyMg5oLmpyMmtubmxmdGhrazIOaC41bnNibWxwYWV6OGwyDmgud3Z1emFodmV3bDgyMg5oLjczYXpxNGJzeWhydDgAciExZkRibUdpbjA1OGxuUDFJN1hkVjRFZG9uaGJQRDBoY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