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425"/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iacny1jgsd1h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ТЕХНІЧНЕ ЗАВДАННЯ</w:t>
        <w:br w:type="textWrapping"/>
      </w:r>
    </w:p>
    <w:p w:rsidR="00000000" w:rsidDel="00000000" w:rsidP="00000000" w:rsidRDefault="00000000" w:rsidRPr="00000000" w14:paraId="00000002">
      <w:pPr>
        <w:ind w:firstLine="425"/>
        <w:jc w:val="both"/>
        <w:rPr>
          <w:rFonts w:ascii="Times New Roman" w:cs="Times New Roman" w:eastAsia="Times New Roman" w:hAnsi="Times New Roman"/>
        </w:rPr>
      </w:pPr>
      <w:bookmarkStart w:colFirst="0" w:colLast="0" w:name="_heading=h.1fob9te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Потреби: Надання психологічної підтримки та менторського супроводу учасникам навчальної програми з бізнесу.</w:t>
      </w:r>
    </w:p>
    <w:p w:rsidR="00000000" w:rsidDel="00000000" w:rsidP="00000000" w:rsidRDefault="00000000" w:rsidRPr="00000000" w14:paraId="00000003">
      <w:pPr>
        <w:ind w:firstLine="425"/>
        <w:jc w:val="both"/>
        <w:rPr>
          <w:rFonts w:ascii="Times New Roman" w:cs="Times New Roman" w:eastAsia="Times New Roman" w:hAnsi="Times New Roman"/>
        </w:rPr>
      </w:pPr>
      <w:bookmarkStart w:colFirst="0" w:colLast="0" w:name="_heading=h.2et92p0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Місце проведення: Київська область, Бородянка</w:t>
      </w:r>
    </w:p>
    <w:p w:rsidR="00000000" w:rsidDel="00000000" w:rsidP="00000000" w:rsidRDefault="00000000" w:rsidRPr="00000000" w14:paraId="00000004">
      <w:pPr>
        <w:ind w:firstLine="425"/>
        <w:jc w:val="both"/>
        <w:rPr>
          <w:rFonts w:ascii="Times New Roman" w:cs="Times New Roman" w:eastAsia="Times New Roman" w:hAnsi="Times New Roman"/>
        </w:rPr>
      </w:pPr>
      <w:bookmarkStart w:colFirst="0" w:colLast="0" w:name="_heading=h.tyjcwt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Період надання послуг: вересень-листопад 2026 р.</w:t>
      </w:r>
    </w:p>
    <w:p w:rsidR="00000000" w:rsidDel="00000000" w:rsidP="00000000" w:rsidRDefault="00000000" w:rsidRPr="00000000" w14:paraId="00000005">
      <w:pPr>
        <w:ind w:firstLine="425"/>
        <w:jc w:val="both"/>
        <w:rPr>
          <w:rFonts w:ascii="Times New Roman" w:cs="Times New Roman" w:eastAsia="Times New Roman" w:hAnsi="Times New Roman"/>
        </w:rPr>
      </w:pPr>
      <w:bookmarkStart w:colFirst="0" w:colLast="0" w:name="_heading=h.3dy6vkm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Географія учасників проєкту: Київська область, Бучанський район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bookmarkStart w:colFirst="0" w:colLast="0" w:name="_heading=h.1t3h5sf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bookmarkStart w:colFirst="0" w:colLast="0" w:name="_heading=h.4d34og8" w:id="6"/>
      <w:bookmarkEnd w:id="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Детальний опис послуг: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1. Групова робота: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Проведення групової роботи (у форматі: тренінгу, групової сесії, психологічного майстер-класу, трансформаційної гри, менторської сесії тощо – на розсуд виконавця) для учасників програми на теми, пов’язані з управлінням стресом, конфліктами, балансом між роботою та особистим життям, мотивацією, подоланням вигорання, розвитком лідерських якостей.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17dp8vu" w:id="7"/>
      <w:bookmarkEnd w:id="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Період: вересень-листопад 2026 рік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bookmarkStart w:colFirst="0" w:colLast="0" w:name="_heading=h.3rdcrjn" w:id="8"/>
      <w:bookmarkEnd w:id="8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Загальна кількість групових сесій: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Кількість груп: 1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Загальна тривалість однієї групової сесії для групи: 2 години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Кількість учасників в групі: 25 - 30 осіб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Всього годин групової роботи: 6 годин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26in1rg" w:id="9"/>
      <w:bookmarkEnd w:id="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Формат: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очно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(Бородянка, Бучанський район)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35nkun2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2. Індивідуальні консультації (за запитом учасників навчальної програми):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Надання персональної психологічної підтримки учасникам. Робота над емоційною стійкістю, розвитком особистих та підприємницьких компетенцій.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Період: вересень-листопад 2026 рік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Загальна кількість індивідуальних консультацій: 30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Загальна тривалість однієї індивідуальної консультації: 60 хв.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44sinio" w:id="11"/>
      <w:bookmarkEnd w:id="1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Формат: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онлайн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2jxsxqh" w:id="12"/>
      <w:bookmarkEnd w:id="1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Консультування відбуватиметься відповідно до запитів бенефіціарів, тому можливе нерівномірне розподілення навантаження помісячно. 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4426srsydeav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3j2qqm3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 Проведення анкетування та розробка рекомендацій щодо психологічного благополуччя учасників програми за результатами анкетування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4i7ojhp" w:id="15"/>
      <w:bookmarkEnd w:id="1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основі результатів психологічного опитувальника фахівець аналізуватиме рівень психологічного благополуччя кожного учасника.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Особлива увага приділятиметься тим учасникам, у яких за результатами опитувальника виявляться певні маркери чи показники, що свідчать про знижений рівень психологічного благополуччя.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цих учасників буде підготовлено персоналізовані рекомендації, спрямовані на покращення їхнього емоційного стану та підтримку у подоланні можливих труднощів. Окрім надання рекомендацій, фахівець також запрошуватиме цих учасників на індивідуальні консультації для глибшого опрацювання їхніх запитів.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ym1ifj3jl2fw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i w:val="1"/>
          <w:i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u w:val="single"/>
          <w:rtl w:val="0"/>
        </w:rPr>
        <w:t xml:space="preserve">Вказано орієнтовну очікувану кількість послуг. Кількість послуг може бути змінена в залежності від потреб проекту і звернень учасників.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ild6zxugqjsj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Очікується: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що фахівець запропонує варіант валідного опитувальника для вимірювання психологічного благополуччя, де будуть враховані такі ключові аспекти: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Емоційний стан і стресостійкість (рівень стресу та тривожності, частота переживання негативних емоцій (роздратування, сум, страх), рівень емоційного виснаження та ризик вигорання).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Мотивація та самореалізація (відчуття сенсу та задоволення від діяльності, впевненість у своїх силах і сприйняття особистих досягнень, баланс між амбіціями та реальними можливостями).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Адаптивність і здатність до змін (гнучкість мислення та вміння адаптуватися до нових викликів, готовність приймати ризики та знаходити нестандартні рішення, вміння справлятися з невдачами та підтримувати позитивне налаштування).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Саморегуляція та енергетичний баланс (якість сну та рівень фізичної активності, способи відновлення ресурсу (хобі, відпочинок, техніки релаксації), вміння керувати своїми емоціями та підтримувати концентрацію).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Соціальна підтримка та комунікація (відчуття підтримки від колег, друзів, сім’ї, рівень конфліктності або труднощів у спілкуванні, вміння відкрито висловлювати свої думки та запити).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Робочий баланс та професійне вигорання (співвідношення між робочими завданнями та особистим життям, відчуття перевантаження або нестачі часу для себе, ознаки вигорання: втома, апатія, байдужість до роботи)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основі цих аспектів фахівець аналізуватиме відповіді та виділятиме учасників із ризикованими показниками, щоб надати їм індивідуальні рекомендації та консультаційну підтримку.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Цільова аудиторія: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люди, які проживають на території цільової області, мають свій мікро-бізнес, є самозайнятими або хочуть розпочати власну справу, а також підпадають щонайменше під один із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2bn6wsx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Мета послуги: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надати психологічну підтримку та менторський супровід учасникам навчальної програми з розвитку підприємницьких навичок, що сприятиме їхній емоційній стійкості, адаптивності до змін та ефективності в бізнесі.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Очікуваний результат від послуги: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Покращення психологічного благополуччя учасників (зниження рівня стресу та профілактика професійного вигорання, підвищення мотивації та впевненості у власних силах, зміцнення навичок саморегуляції та ефективного відновлення).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Розвиток особистісних компетенцій, що сприяють збільшенню адаптивності до викликів бізнесу, покращенню навичок ухвалення рішень, управлінню емоціями та подоланню кризових ситуацій, формуванню більш збалансованого підходу до роботи та особистого життя.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Надання цільової підтримки учасникам із високими ризиками (виявлення учасників із ризиками психологічного виснаження за допомогою опитувальника, розробка персоналізованих рекомендацій для них. Проведення індивідуальних консультацій для глибшої роботи з їхніми запитами).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Створення сприятливого середовища серед учасників програми (покращення соціальної підтримки та комунікації серед учасників, сприяння формуванню спільноти, яка допомагатиме одне одному долати виклики підприємницької діяльності).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Попередній розклад залучення спеціаліста (але дати можуть змінюватися від обставин, які зараз неможливо передбачити)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 вересня, 3 жовтня, 10 жовтня - Бородянка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 консультації – вересень-листопад 2026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Вища освіта у сфері психології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проведення групових тренінгів та індивідуальних консультацій від 3 років.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власної психотерапії (від 30 годин).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Психотерапевтична освіта буде перевагою, але не обов’язкова.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Гнучкість у підходах та адаптація програми під потреби учасників.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qsh70q" w:id="19"/>
      <w:bookmarkEnd w:id="19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Бажаний досвід співпраці з благодійними фондами та соціальними проєктами – буде перевагою.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3as4poj" w:id="20"/>
      <w:bookmarkEnd w:id="2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Власний підприємницький досвід – буде перевагою.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1pxezwc" w:id="21"/>
      <w:bookmarkEnd w:id="2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Готовність самостійно забезпечити логістику до локацій – буде перевагою.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Стаж роботи: від 5-х років.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ФОП 3 групи.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Членство у професійних спільнотах (УСП, НПА, ICF) – буде перевагою.</w:t>
      </w:r>
    </w:p>
    <w:p w:rsidR="00000000" w:rsidDel="00000000" w:rsidP="00000000" w:rsidRDefault="00000000" w:rsidRPr="00000000" w14:paraId="0000004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 не має перебувати в процесі припинення діяльності.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  психолога для бізнесу: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та надати програму групових сесій;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проведення групових сесій упродовж навчальної програми;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пре- та пост- анкетування для оцінки динаміки психологічного благополуччя, стресостійкості, адаптивності та розвитку особистісних компетенцій учасників бізнес-програми;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підготувати матеріали необхідні для проведення  групових сесій;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надання індивідуальних консультацій учасникам, як за запитом, так і адресно, відповідно до проведеної діагностики;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вчасне звітування про виконану роботу згідно з правилами і вимогами донора.</w:t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2p2csry" w:id="22"/>
      <w:bookmarkEnd w:id="2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4F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Учасником тендеру є ФОП 3-ї групи або юридична особа, що подає свою пропозицію на участь у тендері.</w:t>
      </w:r>
    </w:p>
    <w:p w:rsidR="00000000" w:rsidDel="00000000" w:rsidP="00000000" w:rsidRDefault="00000000" w:rsidRPr="00000000" w14:paraId="00000050">
      <w:pPr>
        <w:widowControl w:val="0"/>
        <w:ind w:firstLine="5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– виконавця. </w:t>
      </w:r>
    </w:p>
    <w:p w:rsidR="00000000" w:rsidDel="00000000" w:rsidP="00000000" w:rsidRDefault="00000000" w:rsidRPr="00000000" w14:paraId="00000051">
      <w:pPr>
        <w:widowControl w:val="0"/>
        <w:ind w:firstLine="5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Умови оплати: повна післяплата або переплата не більше 50 %.</w:t>
      </w:r>
    </w:p>
    <w:p w:rsidR="00000000" w:rsidDel="00000000" w:rsidP="00000000" w:rsidRDefault="00000000" w:rsidRPr="00000000" w14:paraId="00000052">
      <w:pPr>
        <w:widowControl w:val="0"/>
        <w:spacing w:line="259" w:lineRule="auto"/>
        <w:ind w:left="720" w:firstLine="0"/>
        <w:jc w:val="both"/>
        <w:rPr>
          <w:rFonts w:ascii="Roboto" w:cs="Roboto" w:eastAsia="Roboto" w:hAnsi="Roboto"/>
          <w:color w:val="4447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2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контактну інформацію фахівця (номер телефону, е-пошта);</w:t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2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резюме з описом досвіду, кваліфікації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фахівця у сфері психічного здоров’я, досвід роботи з громадським сектором та благодійними організаціями, з підприємцями, у сфері бізнесу, включаючи інформацію про попередній дотичний досвід, в тому числі досвід у проведенні групових та індивідуальних сесій на зазначену тематику, досвід менторства;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мотиваційний лист із коротким баченням роботи в межах програми;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орієнтовний план роботи щодо форматів взаємодії, відповідно до очікуваних завдань, описаних у тендері;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bookmarkStart w:colFirst="0" w:colLast="0" w:name="_heading=h.147n2zr" w:id="23"/>
      <w:bookmarkEnd w:id="2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рекомендації/документи, які підтверджують досвід співпраці з благодійними організаціями, громадським сектором, приватним бізнесом (за наявності);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2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сертифікати/додаткове навчання, що підтверджують кваліфікацію у сфері психічного здоров’я (за наявності);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2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документи, що підтверджують освіту фахівця;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2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документи, що підтверджують членство в професійній спільноті (за наявності);</w:t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2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заповнену форму фінансової пропозиції;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2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умови оплати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(відсоток попередньої оплати та післяплати);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2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реєстраційні документи учасника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(виписка з ЄДР, витяг з реєстру платників податків) для укладання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56" w:lineRule="auto"/>
        <w:jc w:val="both"/>
        <w:rPr>
          <w:rFonts w:ascii="Times New Roman" w:cs="Times New Roman" w:eastAsia="Times New Roman" w:hAnsi="Times New Roman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5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Пропозиція повинна бути складена українською мовою. 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695.0" w:type="dxa"/>
        <w:jc w:val="left"/>
        <w:tblInd w:w="-16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80"/>
        <w:gridCol w:w="1800"/>
        <w:gridCol w:w="7095"/>
        <w:gridCol w:w="1320"/>
        <w:tblGridChange w:id="0">
          <w:tblGrid>
            <w:gridCol w:w="480"/>
            <w:gridCol w:w="1800"/>
            <w:gridCol w:w="7095"/>
            <w:gridCol w:w="132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Компетенції та кваліфікації учасників (резюме із зазначенням досвіду, зокрема проведення групових сесій та індивідуального консультування за даною темою)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 балів: Демонстрація вичерпної інформації щодо кваліфікації, зазначений детальний опис повноважень, навичок, досягнень, розроблених матеріалів та напрацювань за час набуття досвіду. Учасник має профільну освіту (психологія), підтверджений досвід роботи у сфері від 5 років, значний досвід проведення групових та індивідуальних сесій (понад 150), підтверджений рекомендаційними листами або довідками з попередніх місць роботи/проєктів, сертифікати/додаткове навчання, що підтверджують кваліфікацію, членство в профспільноті (у якійсь із цього переліку: УСП, НПА, ICF). Резюме актуалізоване та містить інформацію діяльності фахівця щонайменше за останні 5 років.</w:t>
              <w:br w:type="textWrapping"/>
              <w:br w:type="textWrapping"/>
              <w:t xml:space="preserve">20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Учасник має профільну освіту, досвід роботи у сфері від 3 років, досвід проведення групових сесій та індивідуального консультування (50), підтверджений рекомендаційними листами або довідками з попередніх місць роботи/проєктів, є сертифікати або підтвердження підвищення кваліфікації. Резюме актуалізоване та містить інформацію діяльності фахівця щонайменше за останні 3 роки.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Учасник має профільну освіту або додаткове навчання, досвід роботи у сфері від 1 року, досвід проведення групових сесій та індивідуального консультування (до 50), підтверджений рекомендаційними листами або довідками з попередніх місць роботи/проєктів,.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балів – учасник має певний досвід у суміжних сферах (наприклад, освіта, соціальна робота), але мінімальний досвід проведення групових сесій або індивідуального консультування, не має підтверджених сертифікатів чи додаткового навчання.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балів – не надано резюме, учасник не має профільної освіти, досвіду проведення групових сесій або індивідуального консультування, не може підтвердити свою кваліфікацію.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ind w:right="-69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 бал</w:t>
            </w:r>
          </w:p>
          <w:p w:rsidR="00000000" w:rsidDel="00000000" w:rsidP="00000000" w:rsidRDefault="00000000" w:rsidRPr="00000000" w14:paraId="00000071">
            <w:pPr>
              <w:widowControl w:val="0"/>
              <w:spacing w:after="200" w:line="256" w:lineRule="auto"/>
              <w:ind w:right="-692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Співбесіда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 балів – учасник чітко та впевнено відповідає на всі запитання, демонструє глибоке розуміння специфіки проєкту, володіє необхідними навичками, аргументує свої підходи, має чітке бачення роботи, проявляє ініціативність та стратегічне мислення.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 – учасник впевнено відповідає на більшість запитань, добре розуміє специфіку проєкту, володіє основними навичками, аргументує свої рішення, але деякі моменти потребують уточнення або поглиблення.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балів – учасник дає загалом зрозумілі відповіді, має базове розуміння проєкту, демонструє знання частини необхідних навичок, але не завжди може аргументувати свої рішення або має прогалини у деяких аспектах.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балів – учасник відповідає невпевнено, демонструє лише часткове розуміння проєкту, має поверхневе знання необхідних навичок і не може чітко пояснити свої підходи.</w:t>
            </w:r>
          </w:p>
          <w:p w:rsidR="00000000" w:rsidDel="00000000" w:rsidP="00000000" w:rsidRDefault="00000000" w:rsidRPr="00000000" w14:paraId="0000007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балів – учасник не дає конкретних відповідей, демонструє недостатнє розуміння проєкту та необхідних навичок, не може аргументувати свої рішення.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Досвід консультування приватного бізнесу</w:t>
            </w:r>
          </w:p>
          <w:p w:rsidR="00000000" w:rsidDel="00000000" w:rsidP="00000000" w:rsidRDefault="00000000" w:rsidRPr="00000000" w14:paraId="0000007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балів – учасник має досвід консультування приватного бізнесу, розуміється на наданні послуг такого характеру і може надати документи/рекомендації, які це підтверджують.</w:t>
            </w:r>
          </w:p>
          <w:p w:rsidR="00000000" w:rsidDel="00000000" w:rsidP="00000000" w:rsidRDefault="00000000" w:rsidRPr="00000000" w14:paraId="0000007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бали – учасник має досвід консультування приватного бізнесу менше 1 року або епізодичні консультації.</w:t>
            </w:r>
          </w:p>
          <w:p w:rsidR="00000000" w:rsidDel="00000000" w:rsidP="00000000" w:rsidRDefault="00000000" w:rsidRPr="00000000" w14:paraId="0000008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балів – учасник не має досвіду консультування приватного бізнесу.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Досвід роботи з благодійними організаціями та громадським сектором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балів – учасник має підтверджений досвід роботи з благодійними організаціями або в громадському секторі понад 1 рік, брав участь у реалізації проєктів, має рекомендації. Розуміє принципи гуманітарної роботи.</w:t>
            </w:r>
          </w:p>
          <w:p w:rsidR="00000000" w:rsidDel="00000000" w:rsidP="00000000" w:rsidRDefault="00000000" w:rsidRPr="00000000" w14:paraId="0000008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 бали – учасник має досвід роботи з благодійними організаціями або громадським сектором менше 1 року, або має епізодичний досвід співпраці. Розуміє принципи гуманітарної роботи</w:t>
            </w:r>
          </w:p>
          <w:p w:rsidR="00000000" w:rsidDel="00000000" w:rsidP="00000000" w:rsidRDefault="00000000" w:rsidRPr="00000000" w14:paraId="0000008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 балів – учасник не має досвіду роботи з благодійними організаціями або громадським сектором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балів</w:t>
            </w:r>
          </w:p>
        </w:tc>
      </w:tr>
    </w:tbl>
    <w:p w:rsidR="00000000" w:rsidDel="00000000" w:rsidP="00000000" w:rsidRDefault="00000000" w:rsidRPr="00000000" w14:paraId="00000088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highlight w:val="yellow"/>
        </w:rPr>
      </w:pPr>
      <w:bookmarkStart w:colFirst="0" w:colLast="0" w:name="_heading=h.3o7alnk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23ckvvd" w:id="25"/>
      <w:bookmarkEnd w:id="2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просим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 звертатися на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пошту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t.smolianinova@r2p.org.ua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682" w:top="850" w:left="992" w:right="71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2"/>
    <w:tblPr>
      <w:tblStyleRowBandSize w:val="1"/>
      <w:tblStyleColBandSize w:val="1"/>
    </w:tblPr>
  </w:style>
  <w:style w:type="paragraph" w:styleId="aa">
    <w:name w:val="annotation text"/>
    <w:basedOn w:val="a"/>
    <w:link w:val="ab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ab" w:customStyle="1">
    <w:name w:val="Текст примітки Знак"/>
    <w:basedOn w:val="a0"/>
    <w:link w:val="aa"/>
    <w:uiPriority w:val="99"/>
    <w:semiHidden w:val="1"/>
    <w:rPr>
      <w:sz w:val="20"/>
      <w:szCs w:val="20"/>
    </w:rPr>
  </w:style>
  <w:style w:type="character" w:styleId="ac">
    <w:name w:val="annotation reference"/>
    <w:basedOn w:val="a0"/>
    <w:uiPriority w:val="99"/>
    <w:semiHidden w:val="1"/>
    <w:unhideWhenUsed w:val="1"/>
    <w:rPr>
      <w:sz w:val="16"/>
      <w:szCs w:val="16"/>
    </w:rPr>
  </w:style>
  <w:style w:type="character" w:styleId="ad">
    <w:name w:val="Hyperlink"/>
    <w:basedOn w:val="a0"/>
    <w:uiPriority w:val="99"/>
    <w:unhideWhenUsed w:val="1"/>
    <w:rsid w:val="00831B77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 w:val="1"/>
    <w:unhideWhenUsed w:val="1"/>
    <w:rsid w:val="00831B7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.smolianinova@r2p.org.u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2XN2T7mfq3pJGhNESD9jq7b22Q==">CgMxLjAyDmguaWFjbnkxamdzZDFoMgloLjFmb2I5dGUyCWguMmV0OTJwMDIIaC50eWpjd3QyCWguM2R5NnZrbTIJaC4xdDNoNXNmMgloLjRkMzRvZzgyCWguMTdkcDh2dTIJaC4zcmRjcmpuMgloLjI2aW4xcmcyCWguMzVua3VuMjIJaC40NHNpbmlvMgloLjJqeHN4cWgyDmguNDQyNnNyc3lkZWF2MgloLjNqMnFxbTMyCWguNGk3b2pocDIOaC55bTFpZmozamwyZncyDmguaWxkNnp4dWdxanNqMgloLjJibjZ3c3gyCGgucXNoNzBxMgloLjNhczRwb2oyCWguMXB4ZXp3YzIJaC4ycDJjc3J5MgloLjE0N24yenIyCWguM283YWxuazIJaC4yM2NrdnZkOAByITFEUGhlZGVObHIycnBiNVF0RzhvUU0yMW1uR2owN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2025-03-05T07:06:00Z</dcterms:created>
  <dc:creator>User</dc:creator>
</cp:coreProperties>
</file>