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2C0" w:rsidRPr="001C52EA" w:rsidRDefault="001C52EA" w:rsidP="001C52EA">
      <w:pPr>
        <w:spacing w:after="200"/>
        <w:jc w:val="center"/>
        <w:rPr>
          <w:rFonts w:ascii="Times New Roman" w:eastAsia="Century Gothic" w:hAnsi="Times New Roman" w:cs="Times New Roman"/>
          <w:b/>
          <w:i/>
          <w:color w:val="2B333D"/>
          <w:sz w:val="28"/>
          <w:szCs w:val="28"/>
          <w:u w:val="single"/>
          <w:lang w:val="uk-UA"/>
        </w:rPr>
      </w:pPr>
      <w:r w:rsidRPr="001C52EA">
        <w:rPr>
          <w:rFonts w:ascii="Times New Roman" w:eastAsia="Century Gothic" w:hAnsi="Times New Roman" w:cs="Times New Roman"/>
          <w:b/>
          <w:i/>
          <w:color w:val="2B333D"/>
          <w:sz w:val="28"/>
          <w:szCs w:val="28"/>
          <w:u w:val="single"/>
          <w:lang w:val="uk-UA"/>
        </w:rPr>
        <w:t>Технічне завдання</w:t>
      </w:r>
    </w:p>
    <w:p w:rsidR="001C52EA" w:rsidRPr="001C52EA" w:rsidRDefault="001C52EA" w:rsidP="001C52EA">
      <w:pPr>
        <w:spacing w:after="200"/>
        <w:jc w:val="center"/>
        <w:rPr>
          <w:rFonts w:ascii="Times New Roman" w:eastAsia="Century Gothic" w:hAnsi="Times New Roman" w:cs="Times New Roman"/>
          <w:b/>
          <w:color w:val="2B333D"/>
          <w:sz w:val="28"/>
          <w:szCs w:val="28"/>
          <w:u w:val="single"/>
          <w:lang w:val="uk-UA"/>
        </w:rPr>
      </w:pPr>
    </w:p>
    <w:p w:rsidR="008C32C0" w:rsidRPr="001C52EA" w:rsidRDefault="00B047B2" w:rsidP="001C52EA">
      <w:pPr>
        <w:pStyle w:val="af4"/>
        <w:numPr>
          <w:ilvl w:val="0"/>
          <w:numId w:val="3"/>
        </w:numPr>
        <w:spacing w:after="200"/>
        <w:jc w:val="center"/>
        <w:rPr>
          <w:rFonts w:ascii="Times New Roman" w:eastAsia="Century Gothic" w:hAnsi="Times New Roman" w:cs="Times New Roman"/>
          <w:b/>
          <w:color w:val="2B333D"/>
          <w:sz w:val="20"/>
          <w:szCs w:val="20"/>
        </w:rPr>
      </w:pPr>
      <w:r w:rsidRPr="001C52EA">
        <w:rPr>
          <w:rFonts w:ascii="Times New Roman" w:eastAsia="Century Gothic" w:hAnsi="Times New Roman" w:cs="Times New Roman"/>
          <w:b/>
          <w:color w:val="2B333D"/>
          <w:sz w:val="20"/>
          <w:szCs w:val="20"/>
        </w:rPr>
        <w:t>БРИФ НА СПЕЦПРОЄКТ У НАЦІОНАЛЬНИХ МЕДІА</w:t>
      </w:r>
    </w:p>
    <w:tbl>
      <w:tblPr>
        <w:tblStyle w:val="a5"/>
        <w:tblW w:w="9924" w:type="dxa"/>
        <w:tblInd w:w="-6" w:type="dxa"/>
        <w:tblBorders>
          <w:top w:val="single" w:sz="4" w:space="0" w:color="2B333D"/>
          <w:left w:val="single" w:sz="4" w:space="0" w:color="2B333D"/>
          <w:bottom w:val="single" w:sz="4" w:space="0" w:color="2B333D"/>
          <w:right w:val="single" w:sz="4" w:space="0" w:color="2B333D"/>
          <w:insideH w:val="single" w:sz="4" w:space="0" w:color="2B333D"/>
          <w:insideV w:val="single" w:sz="4" w:space="0" w:color="2B333D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8222"/>
      </w:tblGrid>
      <w:tr w:rsidR="008C32C0" w:rsidRPr="001C52EA" w:rsidTr="001C52EA">
        <w:trPr>
          <w:trHeight w:val="397"/>
        </w:trPr>
        <w:tc>
          <w:tcPr>
            <w:tcW w:w="1702" w:type="dxa"/>
            <w:shd w:val="clear" w:color="auto" w:fill="auto"/>
            <w:vAlign w:val="center"/>
          </w:tcPr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Клієнт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БФ «Право на захист»</w:t>
            </w:r>
          </w:p>
        </w:tc>
      </w:tr>
      <w:tr w:rsidR="008C32C0" w:rsidRPr="001C52EA" w:rsidTr="001C52EA">
        <w:tc>
          <w:tcPr>
            <w:tcW w:w="1702" w:type="dxa"/>
            <w:shd w:val="clear" w:color="auto" w:fill="auto"/>
            <w:vAlign w:val="center"/>
          </w:tcPr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Короткий опис та історія організації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Благодійний фонд «Право на захист» вже понад 10 років захищає права біженців та шукачів захисту, осіб без громадянства, а також внутрішньо переміщених осіб і постраждалого від війни населення. У межах діяльності Фонду діє напрям соціальної допомоги та захисту. Відтак, БФ «Право на захист» проводить роботу з громадами та органами місцевого самоврядування зі здійснення заходів, які сприятимуть інтеграції ВПО, встановленню та налагодженню нових </w:t>
            </w:r>
            <w:proofErr w:type="spellStart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зв'язків</w:t>
            </w:r>
            <w:proofErr w:type="spellEnd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 в громаді, надають допомогу ВПО та іншим вразливим категоріям населення. </w:t>
            </w:r>
            <w:r w:rsidRPr="001C52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Наші фахівці, у тому числі, працюють над посиленням спроможності надавачів соціальних послуг та проводять </w:t>
            </w:r>
            <w:proofErr w:type="spellStart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  <w:proofErr w:type="spellEnd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 навчання для професійної підготовки спеціалістів соціальної сфери, органів місцевого самоврядування тощо. У 2024 році експерти програми соціальної допомоги та захисту Фонду працюють над створенням онлайн-</w:t>
            </w:r>
            <w:proofErr w:type="spellStart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відеокурсу</w:t>
            </w:r>
            <w:proofErr w:type="spellEnd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 для працівників соціальних установ й благодійних, громадських організацій, які займаються соціальними питаннями.</w:t>
            </w:r>
          </w:p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 Детальніше прочитати про діяльність програми соціальної допомоги та захисту можна тут: </w:t>
            </w:r>
            <w:hyperlink r:id="rId8">
              <w:r w:rsidRPr="001C52EA">
                <w:rPr>
                  <w:rFonts w:ascii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http://surl.li/rxezk</w:t>
              </w:r>
            </w:hyperlink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 Детальніше - про БФ “Право на захист”:  </w:t>
            </w:r>
            <w:hyperlink r:id="rId9">
              <w:r w:rsidRPr="001C52EA">
                <w:rPr>
                  <w:rFonts w:ascii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https://r2p.org.ua/category/pro-nas</w:t>
              </w:r>
            </w:hyperlink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C32C0" w:rsidRPr="001C52EA" w:rsidTr="001C52EA">
        <w:tc>
          <w:tcPr>
            <w:tcW w:w="1702" w:type="dxa"/>
            <w:shd w:val="clear" w:color="auto" w:fill="auto"/>
            <w:vAlign w:val="center"/>
          </w:tcPr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Кампанія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Діджитальний</w:t>
            </w:r>
            <w:proofErr w:type="spellEnd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спецпроєкт</w:t>
            </w:r>
            <w:proofErr w:type="spellEnd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 зі створення, розміщення та просування статей/ матеріалів/сюжетів за участі медіа та БФ “Право на захист”.</w:t>
            </w:r>
          </w:p>
        </w:tc>
      </w:tr>
      <w:tr w:rsidR="008C32C0" w:rsidRPr="001C52EA" w:rsidTr="001C52EA">
        <w:tc>
          <w:tcPr>
            <w:tcW w:w="1702" w:type="dxa"/>
            <w:shd w:val="clear" w:color="auto" w:fill="auto"/>
            <w:vAlign w:val="center"/>
          </w:tcPr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Міста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color w:val="1D5EAC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Київ </w:t>
            </w:r>
          </w:p>
        </w:tc>
      </w:tr>
      <w:tr w:rsidR="008C32C0" w:rsidRPr="001C52EA" w:rsidTr="001C52EA">
        <w:tc>
          <w:tcPr>
            <w:tcW w:w="1702" w:type="dxa"/>
            <w:shd w:val="clear" w:color="auto" w:fill="auto"/>
            <w:vAlign w:val="center"/>
          </w:tcPr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Внутрішньо переміщені особи, вразливі категорії населення, працівники соціальних інституцій тощо</w:t>
            </w:r>
          </w:p>
        </w:tc>
      </w:tr>
      <w:tr w:rsidR="008C32C0" w:rsidRPr="001C52EA" w:rsidTr="001C52EA">
        <w:tc>
          <w:tcPr>
            <w:tcW w:w="1702" w:type="dxa"/>
            <w:shd w:val="clear" w:color="auto" w:fill="auto"/>
            <w:vAlign w:val="center"/>
          </w:tcPr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Мета кампанії 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Кампанія відбувається в межах програми соціальної допомоги та захисту БФ “Право на захист”. У 2024 році експерти цієї програми Фонду у співпраці з  </w:t>
            </w:r>
            <w:proofErr w:type="spellStart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Prometheus</w:t>
            </w:r>
            <w:proofErr w:type="spellEnd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 розробили навчальний </w:t>
            </w:r>
            <w:proofErr w:type="spellStart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відеокурс</w:t>
            </w:r>
            <w:proofErr w:type="spellEnd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 “Кейс-менеджмент у соціальній роботі” для працівників соціальних інституцій. На початку листопада 2024 року курс стане доступним для всіх зацікавлених користувачів.   </w:t>
            </w:r>
          </w:p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Відтак, наша мета не лише поінформувати про такий курс, як можливість підвищення кваліфікації працівників соціальних інституцій, а й розповісти про роботу фахівців програми соціальної допомоги та захисту БФ “Право на захист”, які не лише допомагають людям, а й роблять великий  внесок у посилення спроможності та підвищення кваліфікації. Для нас важливо, аби створені </w:t>
            </w:r>
            <w:proofErr w:type="spellStart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проєкти</w:t>
            </w:r>
            <w:proofErr w:type="spellEnd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 показували нашу експертизу та зовнішньому користувачу було зрозуміло, чому ми запускаємо такий курс </w:t>
            </w:r>
          </w:p>
        </w:tc>
      </w:tr>
      <w:tr w:rsidR="008C32C0" w:rsidRPr="001C52EA" w:rsidTr="001C52EA">
        <w:tc>
          <w:tcPr>
            <w:tcW w:w="1702" w:type="dxa"/>
            <w:shd w:val="clear" w:color="auto" w:fill="auto"/>
            <w:vAlign w:val="center"/>
          </w:tcPr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Формати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Ми очікуємо, що підрядник підготує кілька матеріалів (3-4) у межах інформаційної кампанії про діяльність програми соціальної допомоги та захисту БФ “Право на захист”, запуск </w:t>
            </w:r>
            <w:proofErr w:type="spellStart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відеокурсу</w:t>
            </w:r>
            <w:proofErr w:type="spellEnd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 для працівників соціальних інституцій. Ми не обмежуємо формати подачі викладу матеріалів - це можуть бути інтерв’ю, аналітичні тексти, тести/</w:t>
            </w:r>
            <w:proofErr w:type="spellStart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відеосюжети</w:t>
            </w:r>
            <w:proofErr w:type="spellEnd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 тощо. Головне завдання - аби ці матеріали/їхня подача були цікавими та потенційно могли охопити велику аудиторію читачів чи глядачів. </w:t>
            </w:r>
          </w:p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b/>
                <w:sz w:val="20"/>
                <w:szCs w:val="20"/>
              </w:rPr>
              <w:t>Попередні пропоновані ідеї статей (за домовленістю підрядник чи замовник може змінювати відповідні теми/ідеї):</w:t>
            </w:r>
          </w:p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день з життя </w:t>
            </w:r>
            <w:proofErr w:type="spellStart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соцпрацівника</w:t>
            </w:r>
            <w:proofErr w:type="spellEnd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. Провести час з соціальним працівником, який займається наданням послуг кейс-менеджменту (тобто надання комплексної допомоги людині). Таким чином розповісти про важливість роботи соціального працівника та програми соціальної допомоги та захисту БФ “Право на захист”,  а також пояснити людям, що таке кейс менеджмент, актуальність соціальної допомоги зараз та розповісти в контексті цього для чого був потрібен запуск курсу від БФ “Право на захист” (тут йдеться про підвищення кваліфікації, </w:t>
            </w:r>
            <w:proofErr w:type="spellStart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спроможностей</w:t>
            </w:r>
            <w:proofErr w:type="spellEnd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);  </w:t>
            </w:r>
          </w:p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тест (що таке соціальна допомога, хто такі соціальні працівники, чим вони займаються). У своїй роботі ми часто стикаємось з тим, що люди не розуміють, чим саме займається соціальний працівник та куди можна звернутися. аби безкоштовно отримати соціальні послуги. Тому у такий формат матеріалу можна запакувати корисну інформацію про те, що таке соціальна допомога, що таке кейс-менеджмент, як людині отримати ті чи інші соціальні </w:t>
            </w:r>
            <w:r w:rsidRPr="001C52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послуги, деякі відповіді, наприклад, можемо запакувати цитатами від Фонду чи цитатами з курсу, щоб дати на нього посилання; </w:t>
            </w:r>
          </w:p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стаття-</w:t>
            </w:r>
            <w:proofErr w:type="spellStart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експлейнер</w:t>
            </w:r>
            <w:proofErr w:type="spellEnd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 про професію </w:t>
            </w:r>
            <w:proofErr w:type="spellStart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соцпрацівника</w:t>
            </w:r>
            <w:proofErr w:type="spellEnd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, як це бути соціальним працівником, пояснити важливість цієї професії та важливість підвищення кваліфікації (+ згадка про курс); </w:t>
            </w:r>
          </w:p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</w:p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серія </w:t>
            </w:r>
            <w:proofErr w:type="spellStart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відеосюжетів</w:t>
            </w:r>
            <w:proofErr w:type="spellEnd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 (про соціальну допомогу, яку надає БФ “Право на захист”, що це таке, пояснення, що таке кейс-менеджмент, згадки у сюжетах курсу соціальних працівників БФ “Право на захист” “Кейс-менеджмент у соціальній роботі”, розповісти про роботу Фонду в напрямі підвищення спроможності працівників установ соціальної сфери тощо). </w:t>
            </w:r>
          </w:p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Перевагою буде - можливість від підрядника зробити якісні фото (репортажна зйомка) з виїзду соціальних працівників Фонду тощо. </w:t>
            </w:r>
          </w:p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Додатково, очікуємо перелік каналів та інструментів для просування кожної статті/матеріалу/сюжету з метою збільшити охоплення - сайт, Фейсбук, </w:t>
            </w:r>
            <w:proofErr w:type="spellStart"/>
            <w:r w:rsidRPr="001C52EA">
              <w:rPr>
                <w:rFonts w:ascii="Times New Roman" w:hAnsi="Times New Roman" w:cs="Times New Roman"/>
                <w:b/>
                <w:sz w:val="20"/>
                <w:szCs w:val="20"/>
              </w:rPr>
              <w:t>Інстаграм</w:t>
            </w:r>
            <w:proofErr w:type="spellEnd"/>
            <w:r w:rsidRPr="001C52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партнерські сайти, </w:t>
            </w:r>
            <w:proofErr w:type="spellStart"/>
            <w:r w:rsidRPr="001C52EA">
              <w:rPr>
                <w:rFonts w:ascii="Times New Roman" w:hAnsi="Times New Roman" w:cs="Times New Roman"/>
                <w:b/>
                <w:sz w:val="20"/>
                <w:szCs w:val="20"/>
              </w:rPr>
              <w:t>промо</w:t>
            </w:r>
            <w:proofErr w:type="spellEnd"/>
            <w:r w:rsidRPr="001C52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межах можливостей сайту (головна сторінка, виведення в ТОП новин на заданий термін тощо). </w:t>
            </w:r>
          </w:p>
        </w:tc>
      </w:tr>
      <w:tr w:rsidR="008C32C0" w:rsidRPr="001C52EA" w:rsidTr="001C52EA">
        <w:trPr>
          <w:trHeight w:val="977"/>
        </w:trPr>
        <w:tc>
          <w:tcPr>
            <w:tcW w:w="1702" w:type="dxa"/>
            <w:shd w:val="clear" w:color="auto" w:fill="auto"/>
            <w:vAlign w:val="center"/>
          </w:tcPr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Координати представника замовника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Аліна </w:t>
            </w:r>
            <w:proofErr w:type="spellStart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Бекерук</w:t>
            </w:r>
            <w:proofErr w:type="spellEnd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Старша </w:t>
            </w:r>
            <w:proofErr w:type="spellStart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фахівчиня</w:t>
            </w:r>
            <w:proofErr w:type="spellEnd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 з комунікацій та </w:t>
            </w:r>
            <w:proofErr w:type="spellStart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зв’язків</w:t>
            </w:r>
            <w:proofErr w:type="spellEnd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 з громадськістю і пресою БФ “Право на захист”</w:t>
            </w:r>
            <w:r w:rsidRPr="001C52EA">
              <w:rPr>
                <w:rFonts w:ascii="Times New Roman" w:hAnsi="Times New Roman" w:cs="Times New Roman"/>
                <w:sz w:val="20"/>
                <w:szCs w:val="20"/>
              </w:rPr>
              <w:br/>
              <w:t>+380661227713</w:t>
            </w:r>
            <w:r w:rsidRPr="001C52EA">
              <w:rPr>
                <w:rFonts w:ascii="Times New Roman" w:hAnsi="Times New Roman" w:cs="Times New Roman"/>
                <w:sz w:val="20"/>
                <w:szCs w:val="20"/>
              </w:rPr>
              <w:br/>
              <w:t>a.bekeruk@r2p.org.ua</w:t>
            </w:r>
          </w:p>
        </w:tc>
      </w:tr>
      <w:tr w:rsidR="008C32C0" w:rsidRPr="001C52EA" w:rsidTr="001C52EA">
        <w:tc>
          <w:tcPr>
            <w:tcW w:w="1702" w:type="dxa"/>
            <w:shd w:val="clear" w:color="auto" w:fill="auto"/>
            <w:vAlign w:val="center"/>
          </w:tcPr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Період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Листопад-грудень 2024 року (обов’язково завершити </w:t>
            </w:r>
            <w:proofErr w:type="spellStart"/>
            <w:r w:rsidRPr="001C52EA">
              <w:rPr>
                <w:rFonts w:ascii="Times New Roman" w:hAnsi="Times New Roman" w:cs="Times New Roman"/>
                <w:b/>
                <w:sz w:val="20"/>
                <w:szCs w:val="20"/>
              </w:rPr>
              <w:t>проєкт</w:t>
            </w:r>
            <w:proofErr w:type="spellEnd"/>
            <w:r w:rsidRPr="001C52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 його документальне оформлення до кінця року)</w:t>
            </w:r>
          </w:p>
        </w:tc>
      </w:tr>
      <w:tr w:rsidR="008C32C0" w:rsidRPr="001C52EA" w:rsidTr="001C52EA">
        <w:tc>
          <w:tcPr>
            <w:tcW w:w="1702" w:type="dxa"/>
            <w:shd w:val="clear" w:color="auto" w:fill="auto"/>
            <w:vAlign w:val="center"/>
          </w:tcPr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Оцінка пропозиції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1C52EA" w:rsidRDefault="001C52EA" w:rsidP="001C52EA">
            <w:pPr>
              <w:pStyle w:val="af3"/>
              <w:spacing w:before="0" w:beforeAutospacing="0" w:after="0" w:afterAutospacing="0"/>
            </w:pPr>
            <w:r>
              <w:rPr>
                <w:color w:val="000000"/>
                <w:sz w:val="18"/>
                <w:szCs w:val="18"/>
              </w:rPr>
              <w:t xml:space="preserve">1. Термін виконання: </w:t>
            </w:r>
            <w:r>
              <w:rPr>
                <w:color w:val="000000"/>
                <w:sz w:val="18"/>
                <w:szCs w:val="18"/>
              </w:rPr>
              <w:br/>
              <w:t>відповідає зазначеним в ТЗ -10 балів,</w:t>
            </w:r>
            <w:r>
              <w:rPr>
                <w:color w:val="000000"/>
                <w:sz w:val="18"/>
                <w:szCs w:val="18"/>
              </w:rPr>
              <w:br/>
              <w:t>довше, ніж зазначені в ТЗ - 0 балів.</w:t>
            </w:r>
          </w:p>
          <w:p w:rsidR="008C32C0" w:rsidRPr="001C52EA" w:rsidRDefault="001C52EA" w:rsidP="001C52EA">
            <w:pPr>
              <w:pStyle w:val="a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2. Ідеї: оцінюються тендерною комісією під час розгляду пропозиції (максимум 40 балів)</w:t>
            </w:r>
            <w:r>
              <w:rPr>
                <w:color w:val="000000"/>
                <w:sz w:val="18"/>
                <w:szCs w:val="18"/>
              </w:rPr>
              <w:br/>
              <w:t>3. Можливість додаткового просування:</w:t>
            </w:r>
            <w:r>
              <w:rPr>
                <w:color w:val="000000"/>
                <w:sz w:val="18"/>
                <w:szCs w:val="18"/>
              </w:rPr>
              <w:br/>
              <w:t>наявне - 10 балів,</w:t>
            </w:r>
            <w:r>
              <w:rPr>
                <w:color w:val="000000"/>
                <w:sz w:val="18"/>
                <w:szCs w:val="18"/>
              </w:rPr>
              <w:br/>
              <w:t>відсутнє - 0 балів;</w:t>
            </w:r>
            <w:r>
              <w:rPr>
                <w:color w:val="000000"/>
                <w:sz w:val="18"/>
                <w:szCs w:val="18"/>
              </w:rPr>
              <w:br/>
              <w:t>4. Охоплення: оцінюються тендерною комісією під час розгляду пропозиції (максимум 10 балів)</w:t>
            </w:r>
          </w:p>
        </w:tc>
      </w:tr>
      <w:tr w:rsidR="003942DB" w:rsidRPr="001C52EA" w:rsidTr="001C52EA">
        <w:tc>
          <w:tcPr>
            <w:tcW w:w="1702" w:type="dxa"/>
            <w:shd w:val="clear" w:color="auto" w:fill="auto"/>
            <w:vAlign w:val="center"/>
          </w:tcPr>
          <w:p w:rsidR="003942DB" w:rsidRPr="001C52EA" w:rsidRDefault="003942DB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Звітність 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3942DB" w:rsidRPr="001C52EA" w:rsidRDefault="003942DB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Посилання на всі статті/матеріали/сюжети та статистика охоплення кожного з них (звіт після закінчення кампанії). </w:t>
            </w:r>
          </w:p>
        </w:tc>
      </w:tr>
    </w:tbl>
    <w:p w:rsidR="008C32C0" w:rsidRPr="001C52EA" w:rsidRDefault="008C32C0" w:rsidP="001C52EA">
      <w:pPr>
        <w:pStyle w:val="af2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Style w:val="a6"/>
        <w:tblW w:w="9923" w:type="dxa"/>
        <w:tblInd w:w="-5" w:type="dxa"/>
        <w:tblBorders>
          <w:top w:val="single" w:sz="4" w:space="0" w:color="2B333D"/>
          <w:left w:val="single" w:sz="4" w:space="0" w:color="2B333D"/>
          <w:bottom w:val="single" w:sz="4" w:space="0" w:color="2B333D"/>
          <w:right w:val="single" w:sz="4" w:space="0" w:color="2B333D"/>
          <w:insideH w:val="single" w:sz="4" w:space="0" w:color="2B333D"/>
          <w:insideV w:val="single" w:sz="4" w:space="0" w:color="2B333D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8222"/>
      </w:tblGrid>
      <w:tr w:rsidR="008C32C0" w:rsidRPr="001C52EA" w:rsidTr="001C52EA">
        <w:trPr>
          <w:trHeight w:val="397"/>
        </w:trPr>
        <w:tc>
          <w:tcPr>
            <w:tcW w:w="9923" w:type="dxa"/>
            <w:gridSpan w:val="2"/>
            <w:shd w:val="clear" w:color="auto" w:fill="1D5EAC"/>
            <w:vAlign w:val="center"/>
          </w:tcPr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МАТЕРІАЛИ, ЩО Є В НАЯВНОСТІ</w:t>
            </w:r>
          </w:p>
        </w:tc>
      </w:tr>
      <w:tr w:rsidR="008C32C0" w:rsidRPr="001C52EA" w:rsidTr="001C52EA">
        <w:tc>
          <w:tcPr>
            <w:tcW w:w="1701" w:type="dxa"/>
            <w:shd w:val="clear" w:color="auto" w:fill="auto"/>
            <w:vAlign w:val="center"/>
          </w:tcPr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Надані вихідні матеріали (логотип у векторі .</w:t>
            </w:r>
            <w:proofErr w:type="spellStart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proofErr w:type="spellEnd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брендбук</w:t>
            </w:r>
            <w:proofErr w:type="spellEnd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, шрифт)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Логотипи БФ “Право на захист” та партнера й короткий </w:t>
            </w:r>
            <w:proofErr w:type="spellStart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гайдлайн</w:t>
            </w:r>
            <w:proofErr w:type="spellEnd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 з їхнього використання. </w:t>
            </w:r>
          </w:p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Дисклеймер</w:t>
            </w:r>
            <w:proofErr w:type="spellEnd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C52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r w:rsidRPr="001C52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Дисклемер</w:t>
            </w:r>
            <w:proofErr w:type="spellEnd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 та логотипи потрібно буде розмістити у всіх матеріалах/статтях/сюжетах, підготовлених в межах співпраці.  </w:t>
            </w:r>
            <w:r w:rsidRPr="001C52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C52EA">
              <w:rPr>
                <w:rFonts w:ascii="Times New Roman" w:hAnsi="Times New Roman" w:cs="Times New Roman"/>
                <w:sz w:val="20"/>
                <w:szCs w:val="20"/>
              </w:rPr>
              <w:br/>
              <w:t>Ілюстративні фото</w:t>
            </w:r>
          </w:p>
        </w:tc>
      </w:tr>
      <w:tr w:rsidR="008C32C0" w:rsidRPr="001C52EA" w:rsidTr="001C52EA">
        <w:tc>
          <w:tcPr>
            <w:tcW w:w="1701" w:type="dxa"/>
            <w:shd w:val="clear" w:color="auto" w:fill="auto"/>
            <w:vAlign w:val="center"/>
          </w:tcPr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Надані матеріали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- коментарі експертів Фонду для статей; </w:t>
            </w:r>
          </w:p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- трансфер (за потреби) до локації, на яку виїжджатимуть наші фахівці. </w:t>
            </w:r>
          </w:p>
        </w:tc>
      </w:tr>
    </w:tbl>
    <w:p w:rsidR="008C32C0" w:rsidRPr="001C52EA" w:rsidRDefault="008C32C0" w:rsidP="001C52EA">
      <w:pPr>
        <w:pStyle w:val="af2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9923" w:type="dxa"/>
        <w:tblInd w:w="-5" w:type="dxa"/>
        <w:tblBorders>
          <w:top w:val="single" w:sz="4" w:space="0" w:color="2B333D"/>
          <w:left w:val="single" w:sz="4" w:space="0" w:color="2B333D"/>
          <w:bottom w:val="single" w:sz="4" w:space="0" w:color="2B333D"/>
          <w:right w:val="single" w:sz="4" w:space="0" w:color="2B333D"/>
          <w:insideH w:val="single" w:sz="4" w:space="0" w:color="2B333D"/>
          <w:insideV w:val="single" w:sz="4" w:space="0" w:color="2B333D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8222"/>
      </w:tblGrid>
      <w:tr w:rsidR="008C32C0" w:rsidRPr="001C52EA" w:rsidTr="001C52EA">
        <w:trPr>
          <w:trHeight w:val="397"/>
        </w:trPr>
        <w:tc>
          <w:tcPr>
            <w:tcW w:w="9923" w:type="dxa"/>
            <w:gridSpan w:val="2"/>
            <w:shd w:val="clear" w:color="auto" w:fill="1D5EAC"/>
            <w:vAlign w:val="center"/>
          </w:tcPr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ОРГАНІЗАЦІЙНІ МОМЕНТИ</w:t>
            </w:r>
          </w:p>
        </w:tc>
      </w:tr>
      <w:tr w:rsidR="008C32C0" w:rsidRPr="001C52EA" w:rsidTr="001C52EA">
        <w:tc>
          <w:tcPr>
            <w:tcW w:w="1701" w:type="dxa"/>
            <w:shd w:val="clear" w:color="auto" w:fill="auto"/>
            <w:vAlign w:val="center"/>
          </w:tcPr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Узгодження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Обов’язкове узгодження з Фондом: </w:t>
            </w:r>
          </w:p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фінальної версії текстів/сценаріїв/сюжетів та </w:t>
            </w:r>
            <w:proofErr w:type="spellStart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візуалів</w:t>
            </w:r>
            <w:proofErr w:type="spellEnd"/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Просимо про можливість 3 кіл правок</w:t>
            </w:r>
          </w:p>
        </w:tc>
      </w:tr>
    </w:tbl>
    <w:p w:rsidR="008C32C0" w:rsidRPr="001C52EA" w:rsidRDefault="008C32C0" w:rsidP="001C52EA">
      <w:pPr>
        <w:pStyle w:val="af2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0066" w:type="dxa"/>
        <w:tblInd w:w="-6" w:type="dxa"/>
        <w:tblBorders>
          <w:top w:val="single" w:sz="4" w:space="0" w:color="2B333D"/>
          <w:left w:val="single" w:sz="4" w:space="0" w:color="2B333D"/>
          <w:bottom w:val="single" w:sz="4" w:space="0" w:color="2B333D"/>
          <w:right w:val="single" w:sz="4" w:space="0" w:color="2B333D"/>
          <w:insideH w:val="single" w:sz="4" w:space="0" w:color="2B333D"/>
          <w:insideV w:val="single" w:sz="4" w:space="0" w:color="2B333D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797"/>
      </w:tblGrid>
      <w:tr w:rsidR="008C32C0" w:rsidRPr="001C52EA" w:rsidTr="001C52EA">
        <w:trPr>
          <w:trHeight w:val="397"/>
          <w:tblHeader/>
        </w:trPr>
        <w:tc>
          <w:tcPr>
            <w:tcW w:w="10066" w:type="dxa"/>
            <w:gridSpan w:val="2"/>
            <w:shd w:val="clear" w:color="auto" w:fill="1D5EAC"/>
            <w:vAlign w:val="center"/>
          </w:tcPr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ОПИС БРЕНДУ</w:t>
            </w:r>
          </w:p>
        </w:tc>
      </w:tr>
      <w:tr w:rsidR="008C32C0" w:rsidRPr="001C52EA" w:rsidTr="001C52EA">
        <w:tc>
          <w:tcPr>
            <w:tcW w:w="2269" w:type="dxa"/>
            <w:shd w:val="clear" w:color="auto" w:fill="auto"/>
            <w:vAlign w:val="center"/>
          </w:tcPr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Організація / Бренд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БФ «Право на захист»</w:t>
            </w:r>
          </w:p>
        </w:tc>
      </w:tr>
      <w:tr w:rsidR="008C32C0" w:rsidRPr="001C52EA" w:rsidTr="001C52EA">
        <w:tc>
          <w:tcPr>
            <w:tcW w:w="2269" w:type="dxa"/>
            <w:shd w:val="clear" w:color="auto" w:fill="auto"/>
            <w:vAlign w:val="center"/>
          </w:tcPr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Царина діяльності компанії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Юридична, психологічна, соціальна, матеріальна допомога ВПО та постраждалим від війни особам</w:t>
            </w:r>
          </w:p>
        </w:tc>
      </w:tr>
      <w:tr w:rsidR="008C32C0" w:rsidRPr="001C52EA" w:rsidTr="001C52EA">
        <w:tc>
          <w:tcPr>
            <w:tcW w:w="2269" w:type="dxa"/>
            <w:shd w:val="clear" w:color="auto" w:fill="auto"/>
            <w:vAlign w:val="center"/>
          </w:tcPr>
          <w:p w:rsidR="008C32C0" w:rsidRPr="001C52EA" w:rsidRDefault="00B047B2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2EA">
              <w:rPr>
                <w:rFonts w:ascii="Times New Roman" w:hAnsi="Times New Roman" w:cs="Times New Roman"/>
                <w:sz w:val="20"/>
                <w:szCs w:val="20"/>
              </w:rPr>
              <w:t>Сайт бренду/компанії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8C32C0" w:rsidRPr="001C52EA" w:rsidRDefault="004F3B44" w:rsidP="001C52E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>
              <w:r w:rsidR="00B047B2" w:rsidRPr="001C52E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Сайт</w:t>
              </w:r>
            </w:hyperlink>
            <w:r w:rsidR="00B047B2"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1">
              <w:r w:rsidR="00B047B2" w:rsidRPr="001C52E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ФБ</w:t>
              </w:r>
            </w:hyperlink>
            <w:r w:rsidR="00B047B2" w:rsidRPr="001C52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2">
              <w:proofErr w:type="spellStart"/>
              <w:r w:rsidR="00B047B2" w:rsidRPr="001C52E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Інстаграм</w:t>
              </w:r>
              <w:proofErr w:type="spellEnd"/>
            </w:hyperlink>
          </w:p>
        </w:tc>
      </w:tr>
    </w:tbl>
    <w:p w:rsidR="008C32C0" w:rsidRDefault="008C32C0"/>
    <w:sectPr w:rsidR="008C32C0">
      <w:headerReference w:type="defaul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B44" w:rsidRDefault="004F3B44" w:rsidP="001C52EA">
      <w:pPr>
        <w:spacing w:line="240" w:lineRule="auto"/>
      </w:pPr>
      <w:r>
        <w:separator/>
      </w:r>
    </w:p>
  </w:endnote>
  <w:endnote w:type="continuationSeparator" w:id="0">
    <w:p w:rsidR="004F3B44" w:rsidRDefault="004F3B44" w:rsidP="001C52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B44" w:rsidRDefault="004F3B44" w:rsidP="001C52EA">
      <w:pPr>
        <w:spacing w:line="240" w:lineRule="auto"/>
      </w:pPr>
      <w:r>
        <w:separator/>
      </w:r>
    </w:p>
  </w:footnote>
  <w:footnote w:type="continuationSeparator" w:id="0">
    <w:p w:rsidR="004F3B44" w:rsidRDefault="004F3B44" w:rsidP="001C52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2EA" w:rsidRDefault="001C52EA">
    <w:pPr>
      <w:pStyle w:val="ae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D96B15" wp14:editId="19EDEF68">
          <wp:simplePos x="0" y="0"/>
          <wp:positionH relativeFrom="column">
            <wp:posOffset>-695960</wp:posOffset>
          </wp:positionH>
          <wp:positionV relativeFrom="paragraph">
            <wp:posOffset>-295275</wp:posOffset>
          </wp:positionV>
          <wp:extent cx="1092835" cy="600075"/>
          <wp:effectExtent l="0" t="0" r="0" b="9525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3751" t="-6520" r="-6294" b="-3525"/>
                  <a:stretch>
                    <a:fillRect/>
                  </a:stretch>
                </pic:blipFill>
                <pic:spPr>
                  <a:xfrm>
                    <a:off x="0" y="0"/>
                    <a:ext cx="1092835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36712"/>
    <w:multiLevelType w:val="multilevel"/>
    <w:tmpl w:val="E0D4B9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FA3C7A"/>
    <w:multiLevelType w:val="hybridMultilevel"/>
    <w:tmpl w:val="4490A3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66230"/>
    <w:multiLevelType w:val="multilevel"/>
    <w:tmpl w:val="52F03D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2C0"/>
    <w:rsid w:val="001C52EA"/>
    <w:rsid w:val="003942DB"/>
    <w:rsid w:val="004F3B44"/>
    <w:rsid w:val="008C32C0"/>
    <w:rsid w:val="00B0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00C25-A2BF-459D-8878-C2718B11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annotation text"/>
    <w:basedOn w:val="a"/>
    <w:link w:val="a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1C52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C52EA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1C52EA"/>
    <w:pPr>
      <w:tabs>
        <w:tab w:val="center" w:pos="4819"/>
        <w:tab w:val="right" w:pos="9639"/>
      </w:tabs>
      <w:spacing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1C52EA"/>
  </w:style>
  <w:style w:type="paragraph" w:styleId="af0">
    <w:name w:val="footer"/>
    <w:basedOn w:val="a"/>
    <w:link w:val="af1"/>
    <w:uiPriority w:val="99"/>
    <w:unhideWhenUsed/>
    <w:rsid w:val="001C52EA"/>
    <w:pPr>
      <w:tabs>
        <w:tab w:val="center" w:pos="4819"/>
        <w:tab w:val="right" w:pos="9639"/>
      </w:tabs>
      <w:spacing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1C52EA"/>
  </w:style>
  <w:style w:type="paragraph" w:styleId="af2">
    <w:name w:val="No Spacing"/>
    <w:uiPriority w:val="1"/>
    <w:qFormat/>
    <w:rsid w:val="001C52EA"/>
    <w:pPr>
      <w:spacing w:line="240" w:lineRule="auto"/>
    </w:pPr>
  </w:style>
  <w:style w:type="paragraph" w:styleId="af3">
    <w:name w:val="Normal (Web)"/>
    <w:basedOn w:val="a"/>
    <w:uiPriority w:val="99"/>
    <w:semiHidden/>
    <w:unhideWhenUsed/>
    <w:rsid w:val="001C5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f4">
    <w:name w:val="List Paragraph"/>
    <w:basedOn w:val="a"/>
    <w:uiPriority w:val="34"/>
    <w:qFormat/>
    <w:rsid w:val="001C5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7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rl.li/rxez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ight2protectio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right2protectio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2p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2p.org.ua/category/pro-na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B51BE-1319-4093-94A2-07ADCE9F6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4378</Words>
  <Characters>2497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2024-11-07T15:18:00Z</dcterms:created>
  <dcterms:modified xsi:type="dcterms:W3CDTF">2024-11-07T15:20:00Z</dcterms:modified>
</cp:coreProperties>
</file>