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листопада 2024 р.        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firstLine="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Технічне завдання для закупівлі послуг івент-агенції або сервіс-провайдера для організації проведення 3-денного reboost camp для ОГС “EMPOWER: партнерство для розвитку”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firstLine="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Благодійна організація «БЛАГОДІЙНИЙ ФОНД «ПРАВО НА ЗАХИСТ» (Далі – Фонд)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реалізовує проєкт «Розбудова спроможності та мережування місцевих організацій громадянського суспільства (далі - ОГС) у Запорізькій, Миколаївській та Херсонській областях»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який здійснюється в рамках мультидонорського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«Підвищення потенціалу спільнот на півдні та сході України через місцеві ініціативи (EMPOWER)»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Deutsche Gesellschaft für Internationale (Zusammenarbeit (GIZ) GmbH.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Позиція: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Івент-агенція або сервіс-провайдер  (далі - Виконавець)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Локація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Київ та Київська область в 20 хв від Києва (в пріоритеті локації до яких можна доїхати громадським транспортом)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Формат надання послуг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офлайн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Дата проведення заходу: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18-20 грудня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Період надання послуг: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грудень 2024 р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Кількість надавачів послуг: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рамках даного тендеру буде відібрано 1 переможця.</w:t>
      </w:r>
    </w:p>
    <w:p w:rsidR="00000000" w:rsidDel="00000000" w:rsidP="00000000" w:rsidRDefault="00000000" w:rsidRPr="00000000" w14:paraId="0000000E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Технічні вимоги до заходу: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1</w:t>
      </w:r>
    </w:p>
    <w:p w:rsidR="00000000" w:rsidDel="00000000" w:rsidP="00000000" w:rsidRDefault="00000000" w:rsidRPr="00000000" w14:paraId="0000000F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Технічне завдання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вибір переможця.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080.0" w:type="dxa"/>
            <w:jc w:val="left"/>
            <w:tblInd w:w="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20"/>
            <w:gridCol w:w="3375"/>
            <w:gridCol w:w="3930"/>
            <w:gridCol w:w="2055"/>
            <w:tblGridChange w:id="0">
              <w:tblGrid>
                <w:gridCol w:w="720"/>
                <w:gridCol w:w="3375"/>
                <w:gridCol w:w="3930"/>
                <w:gridCol w:w="20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Завдання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Результат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Період надання послуг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Підібрати та забронювати конференц-зали для проведення заходу відповідно до запиту організаторів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Надано пропозицію конференц-залів для проведення заходу, яка включає фото залу та детальний опис приміщення та забезпечення відповідно до запиту Фонду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листопад  2024 р</w:t>
                </w:r>
              </w:p>
            </w:tc>
          </w:tr>
          <w:tr>
            <w:trPr>
              <w:cantSplit w:val="0"/>
              <w:trHeight w:val="1875.849609375" w:hRule="atLeast"/>
              <w:tblHeader w:val="0"/>
            </w:trPr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Підібрати та забронювати готель для проживання учасників. Провести необхідні розрахунки з готелем. Надати підтверджуючі документи відповідно до правил Фонду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Пропозиція має містити фото кімнат, кількість доступних для бронювання номерів відповідно до запиту Фонду. Також важливо зазначати штрафні санкції та інші умови готелю щодо доповнення/відміни бронювання номерів.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листопад-грудень  2024 р</w:t>
                </w:r>
              </w:p>
            </w:tc>
          </w:tr>
          <w:tr>
            <w:trPr>
              <w:cantSplit w:val="0"/>
              <w:trHeight w:val="1264.892578125" w:hRule="atLeast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Підібрати та забезпечити трансфер учасників до/з місця проведення заходу, якщо локація важко доступна для доїзду громадським транспортом.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Забезпечено супровід надання послуг підрядником.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 день початку події та в день завершення події</w:t>
                </w:r>
              </w:p>
            </w:tc>
          </w:tr>
          <w:tr>
            <w:trPr>
              <w:cantSplit w:val="0"/>
              <w:trHeight w:val="812.7758789062502" w:hRule="atLeast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Послуги фотографа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забезпечити послуги фотографа на 3 години в перший та другий день події,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та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години в третій д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highlight w:val="white"/>
                    <w:rtl w:val="0"/>
                  </w:rPr>
                  <w:t xml:space="preserve">нь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впродовж проведення події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Надати звіт, що міститиме підтверджуючі документи взаємодії з контрагентами. Меню має бути надане українською та англійською мовами, або відразу двомовне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Надано звіт, що містить підтверджуючі документи взаємодії з контрагентами відповідно до правил Фонду.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Протягом не більше 14 днів з дати проведення заходу. 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Звітність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 виконаних робіт, специфікація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Меню обідів та кава пауз.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Звітні документи надаються українською та англійською мовами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jc w:val="righ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Rule="auto"/>
        <w:jc w:val="righ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Додаток 1 Технічні вимоги до заходу</w:t>
      </w:r>
    </w:p>
    <w:p w:rsidR="00000000" w:rsidDel="00000000" w:rsidP="00000000" w:rsidRDefault="00000000" w:rsidRPr="00000000" w14:paraId="0000003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Дата проведення: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cyan"/>
          <w:rtl w:val="0"/>
        </w:rPr>
        <w:t xml:space="preserve">18-20 грудня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Кількість учасників: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90 учасників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Оренда конференц- зали від 200 кв.м для розміщення 90 осіб: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18.12.24 - 11:00-18:00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19.12.24 - 10:00-18:00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20.12.24 - 10:00-16:00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Оренда конференц- зали від 80 кв.м для розміщення 40 осіб: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18.12.24 - 11:00-18:00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19.12.24 - 10:00-18:00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20.12.24 - 10:00-16:00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Розклад: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c0c0c"/>
        </w:rPr>
      </w:pPr>
      <w:r w:rsidDel="00000000" w:rsidR="00000000" w:rsidRPr="00000000">
        <w:rPr>
          <w:rFonts w:ascii="Times New Roman" w:cs="Times New Roman" w:eastAsia="Times New Roman" w:hAnsi="Times New Roman"/>
          <w:color w:val="0c0c0c"/>
          <w:highlight w:val="white"/>
          <w:rtl w:val="0"/>
        </w:rPr>
        <w:t xml:space="preserve">11.00 - 11.20  </w:t>
      </w:r>
      <w:r w:rsidDel="00000000" w:rsidR="00000000" w:rsidRPr="00000000">
        <w:rPr>
          <w:rFonts w:ascii="Times New Roman" w:cs="Times New Roman" w:eastAsia="Times New Roman" w:hAnsi="Times New Roman"/>
          <w:color w:val="0c0c0c"/>
          <w:rtl w:val="0"/>
        </w:rPr>
        <w:t xml:space="preserve">кава-пауза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c0c0c"/>
        </w:rPr>
      </w:pPr>
      <w:r w:rsidDel="00000000" w:rsidR="00000000" w:rsidRPr="00000000">
        <w:rPr>
          <w:rFonts w:ascii="Times New Roman" w:cs="Times New Roman" w:eastAsia="Times New Roman" w:hAnsi="Times New Roman"/>
          <w:color w:val="0c0c0c"/>
          <w:rtl w:val="0"/>
        </w:rPr>
        <w:t xml:space="preserve">13.00 - 14.00 обід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c0c0c"/>
        </w:rPr>
      </w:pPr>
      <w:r w:rsidDel="00000000" w:rsidR="00000000" w:rsidRPr="00000000">
        <w:rPr>
          <w:rFonts w:ascii="Times New Roman" w:cs="Times New Roman" w:eastAsia="Times New Roman" w:hAnsi="Times New Roman"/>
          <w:color w:val="0c0c0c"/>
          <w:highlight w:val="white"/>
          <w:rtl w:val="0"/>
        </w:rPr>
        <w:t xml:space="preserve">16.00 - 16.20 </w:t>
      </w:r>
      <w:r w:rsidDel="00000000" w:rsidR="00000000" w:rsidRPr="00000000">
        <w:rPr>
          <w:rFonts w:ascii="Times New Roman" w:cs="Times New Roman" w:eastAsia="Times New Roman" w:hAnsi="Times New Roman"/>
          <w:color w:val="0c0c0c"/>
          <w:rtl w:val="0"/>
        </w:rPr>
        <w:t xml:space="preserve"> кава-пауза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c0c0c"/>
        </w:rPr>
      </w:pPr>
      <w:r w:rsidDel="00000000" w:rsidR="00000000" w:rsidRPr="00000000">
        <w:rPr>
          <w:rFonts w:ascii="Times New Roman" w:cs="Times New Roman" w:eastAsia="Times New Roman" w:hAnsi="Times New Roman"/>
          <w:color w:val="0c0c0c"/>
          <w:rtl w:val="0"/>
        </w:rPr>
        <w:t xml:space="preserve">19.00 -  вечеря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c0c0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c0c0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Правила безпеки при підбору будівлі, в якій знаходиться запропонований конференц-зал: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 виборі приміщення для проведення заходів, треба віддавати перевагу готелям та конференц-залам, які знаходяться якомога далі від обʼєктів,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обʼєктів та обʼєктів на території яких можуть потенційно бути розселені військові, а також обʼєктів критичної інфраструктури (не менше/ближче ніж 1 км). Для забезпечення безперервного проведення заходів, необхідно обирати приміщення та конференц-зали, які знаходяться в укриттях, у підвальних приміщеннях або на нульових поверхах готелів.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приміщенні, в якому відбувається захід, повинна знаходитись медична аптечка, що містить необхідні медикаменти та перев'язувальні засоби, для надання першої допомоги при травмах або пораненнях.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Поверхи та приміщення, де проходять заходи, повинні обов'язково мати не менше двох евакуаційних виходів, позначених написом «Вихід», забезпечені первинними засобами для гасіння пожеж (не менше двох вогнегасників ВП-5 або ВВ-5), обладнані автоматичною системою пожежної сигналізації та припливно-витяжною вентиляцією.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Всі евакуаційні виходи під час проведення масового заходу повинні закриватися легковідмикаючими замками, які можна легко відкрити, а наявні світлові покажчики «Вихід» повинні знаходитися в увімкненому та робочому стані.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Під час проведення заходів коридори, проходи та виходи з приміщення, призначені для евакуації людей, повинні бути вільними.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Двері приміщень під час проведення заходів заборонено замикати на ключ або запори, які важко відчинити. Кількість учасників не може перевищувати кількість посадкових місць.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будівлі, в який знаходиться запропонований конференц-зал,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f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відповідно до рівня безпеки 2: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92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8"/>
            <w:gridCol w:w="3307"/>
            <w:gridCol w:w="3307"/>
            <w:tblGridChange w:id="0">
              <w:tblGrid>
                <w:gridCol w:w="3308"/>
                <w:gridCol w:w="3307"/>
                <w:gridCol w:w="3307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Рівень безпеки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Рівень безпеки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Рівень безпеки 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Наявність укриття у будівлі де планується захід або на відстані 5 хв пішого ходу від місця проведення. Укриття має включати можливість розміщення  всіх осіб, що планують бути залученими у заході;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Наявність укриття у будівлі де планується захід. Укриття має включати можливість розміщення  всіх осіб, що планують бути залученими у заході;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Проведення заходу не рекомендується;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Наявність, як мінімум 3х поверхів, вище поверху на якому проводиться захід в обраній будівлі, або проведення заходу на 0му або підземному поверсі;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Наявність, як мінімум 3х поверхів, вище поверху на якому відбувається проведення заходу, або проведення заходу в укритті;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Проведення заходу можливо лише в укритті та за погодженням відділу безпеки;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Знаходження обʼєктів,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обʼєктів та обʼєктів на території яких можуть потенційно знаходитись розселені військові, а також обʼєктів критичної інфраструктури (не менше/ближче ніж 1 км)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Знаходження обʼєктів,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обʼєктів та обʼєктів на території яких можуть потенційно знаходитись розселені військові, а також обʼєктів критичної інфраструктури (не менше/ближче ніж 1 км)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Знаходження обʼєктів,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обʼєктів та обʼєктів на території яких можуть потенційно знаходитись розселені військові, а також обʼєктів критичної інфраструктури (не менше/ближче ніж 1 км)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конференц-зали 1: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велика конференц-зала (зі столами та стільцями) для 90 осіб учасників. Бажано у цокольному / напівпідвальному приміщенні, або на першому поверсі. Формат розміщення столів та стільців (по колу, амфітеатр, по групах тощо) буде озвучено напередодні події; можливість вільного пересування учасників приміщенням конференц-зали, площа від  200 кв.м;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оснащення кондиціонером; оснащення бездротовим інтернет-звʼязком; оснащення фліпчартом з комплектуючими (папір, маркери); оснащення проектором, екраном, мікрофоном та колонками;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доступність для людей з інвалідністю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конференц-зали 2: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велика конференц-зала (зі столами та стільцями) для 40 осіб учасників. Бажано у цокольному / напівпідвальному приміщенні. Формат розміщення столів та стільців (по колу, амфітеатр, по групах тощо) буде озвучено напередодні події; можливість вільного пересування учасників приміщенням конференц-зали, площа від  80 кв.м;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оснащення кондиціонером; оснащення бездротовим інтернет-звʼязком; оснащення фліпчартом з комплектуючими (папір, маркери); оснащення проектором, екраном, мікрофоном та колонками;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доступність для людей з інвалідністю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Харчування: 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кава-паузи щонайменше мають включати: чай (чорний та зелений), кава (натуральна), цукор, вершки/молоко, печиво (в асортименті), булочки / круасани / бутерброди;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обіди щонайменше мають включати: першу страву (наприклад: суп / борщ) другу страву (наприклад: картопля + відбивна котлета + салат), сік/компот/узвар, хліб в асортименті;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вечері щонайменше мають включати: стартер+основну страву (наприклад: картопля + відбивна котлета + салат), сік/компот/узвар, десерт, хліб в асортименті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вегетаріанські порції, або відповідно до дієти;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вода порційно для учасників заходу, яка буде розміщена в конференц-залі з розрахунку 2 пляшки 0,5л/людину. </w:t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Вимоги до проживання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Готель: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 сучасним дизайном або нещодавнім оновленим ремонтом.</w:t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Наявність інфраструктури для відпочинку (фітнес зал, зал для ігрових видів спорту, басейн, СПА-комплекс та інше) буде перевагою. </w:t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Готель повинен розташовуватися на території (або біля) з парком або зоною відпочинку. Територія має бути впорядкованою та придатною для відпочинку на свіжому повітрі.</w:t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Зона реєстрації та відпочинку: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Наявність зони для реєстрації учасників конференції з робочими місцями для організаторів, а також лаунж-зони або місць для неформального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Номери: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Орієнтовна кількість учасників для прожив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ання до 75 осі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б. Готель має гарантувати точну можливість поселення такої кількості учасників. За 5 днів до події буде наданий точний список. Може відбутися незначне коригування кількості осіб на поселення.  </w:t>
      </w:r>
    </w:p>
    <w:p w:rsidR="00000000" w:rsidDel="00000000" w:rsidP="00000000" w:rsidRDefault="00000000" w:rsidRPr="00000000" w14:paraId="0000007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Поселення в 2х місних номерах. </w:t>
      </w:r>
    </w:p>
    <w:p w:rsidR="00000000" w:rsidDel="00000000" w:rsidP="00000000" w:rsidRDefault="00000000" w:rsidRPr="00000000" w14:paraId="0000007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Проте, в разі неможливості дотримуватися балансу учасників жінка/чоловік, можливе розміщення декількох осіб в одномісних номерах. Тому просимо надавати інформацію і про можливість розміщенні в одномісних номерах.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="392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ketw6gajes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c0c0c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роботи в організації подібних заходів понад 3 роки.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Підтвердження успішно проведених подій (відгуки клієнтів, портфоліо) не менше 3 заходів.</w:t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vzenyr5v1jh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30j0zl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Вимоги до подання пропозицій:</w:t>
      </w:r>
    </w:p>
    <w:p w:rsidR="00000000" w:rsidDel="00000000" w:rsidP="00000000" w:rsidRDefault="00000000" w:rsidRPr="00000000" w14:paraId="0000008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bookmarkStart w:colFirst="0" w:colLast="0" w:name="_heading=h.27hlpsnugqc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Технічна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українською мовою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та складається з:  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Опису не менше 3х пропозицій, включаючи назви готелів та конференц-залів, меню, чи передбачений для цієї локації трансфер, чи відповідає запропонований конференц-зал вимогам безпеки (рівень 2);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 конференц-зали;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h0pu5l1663kc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 конференц-зали: розмір, розташування, кількість місць для сидіння, наявність вказаної апаратури та аксесуарів;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iuqb3oj2wagg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 номерів, їх опис;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інформацію про розташування готелю (в тому числі віддаленість від військових об'єктів та об'єктів критичної інфраструктури);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інформацію про наявність укриття, пожежної системи, плану евакуації, аварійних виходів, вентиляції в укритті,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 про інфраструктуру відпочинку, фото;.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 про приватну приготельну паркову територію;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Виконавця;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штрафні санкції та інші умови кожного з запропонованих готелів щодо доповнення/відміни бронювання номерів;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Рекомендаційні листи, листи подяки від ОГС, бізнесу чи органів влади;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резюме менеджера, який буде запропонований для супроводу цього заходу, з описом досвіду роботи взагалі, і в цій компанії (за останні 5 років);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Запропоновано щонайменше 3 пропозиції щодо забезпечення харчування учасників заходу, що передбачає 2 перерви на каву/чай та 1 обід відповідно до запиту Фонду. Пропозиція має включати меню з вказанням ваги.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Вартість не має бути вказана в технічній пропозиції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запропоновані варіанти мають бути рівнозначні по вартості.</w:t>
      </w:r>
    </w:p>
    <w:p w:rsidR="00000000" w:rsidDel="00000000" w:rsidP="00000000" w:rsidRDefault="00000000" w:rsidRPr="00000000" w14:paraId="0000008F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Комерційна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1i2giq6fibm3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Просимо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пропозиції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пакету послуг, який включає: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0" w:lineRule="auto"/>
        <w:ind w:left="720" w:hanging="360"/>
        <w:jc w:val="both"/>
        <w:rPr/>
      </w:pPr>
      <w:bookmarkStart w:colFirst="0" w:colLast="0" w:name="_heading=h.j8n2t2klwf31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Оренда конференц-залу, включно з передбаченим оснащенням (див.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конференц-зали)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e7912vb9ibks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Проживання до 75 осіб з вказанням вартості раннього заселення/пізнього виселення (окремою строкою)  та зазначенням вартості дво- та одномісних номерів.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wjde7fx5hr51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Кава-брейки на 90 осіб 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l8awr6lvna9b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Обіди на 90 осіб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t5shtacceu0h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Вечері на 90 осіб</w:t>
      </w:r>
    </w:p>
    <w:p w:rsidR="00000000" w:rsidDel="00000000" w:rsidP="00000000" w:rsidRDefault="00000000" w:rsidRPr="00000000" w14:paraId="00000097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i26orpebbn92" w:id="14"/>
      <w:bookmarkEnd w:id="1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 харчуванню має включати меню з вказанням ваги та вартості. 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o6agdlf3a956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Вартість трансферу від найближчої станції метро або зупинки громадського транспорту.</w:t>
      </w:r>
    </w:p>
    <w:p w:rsidR="00000000" w:rsidDel="00000000" w:rsidP="00000000" w:rsidRDefault="00000000" w:rsidRPr="00000000" w14:paraId="00000099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0zc3vlt78ek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Просимо надати комерційну пропозицію, яка враховуватиме вартість послуги Виконавця.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разі виокремлення сервісного збору в окрему позицію в пропозиції, Виконавець має надати зараз, та, в разі присудження договору, додатково надавати всі договори з усіма залученими для організації даного заходу контрагентами Виконавця для перевірки правильності нарахування сервісного збору.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112" w:firstLine="56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12" w:firstLine="56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112" w:firstLine="56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112" w:firstLine="56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"/>
        <w:gridCol w:w="2700"/>
        <w:gridCol w:w="5250"/>
        <w:gridCol w:w="1365"/>
        <w:tblGridChange w:id="0">
          <w:tblGrid>
            <w:gridCol w:w="285"/>
            <w:gridCol w:w="2700"/>
            <w:gridCol w:w="5250"/>
            <w:gridCol w:w="136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4"/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ШКАЛА ОЦІНКИ ТЕХНІЧНИХ ВИМОГ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Відповідність технічним вимогам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Максимальна кількість балів за вимогою</w:t>
            </w:r>
          </w:p>
        </w:tc>
      </w:tr>
      <w:tr>
        <w:trPr>
          <w:cantSplit w:val="0"/>
          <w:trHeight w:val="1995.8496093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Критерій безпеки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 балів: віддаленість від військових об'єктів та об'єктів критичної інфраструктури, наявність укриття, пожежної системи, плану евакуації, аварійних виходів, вентиляції в укритті,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балів: наявність не менше двох з перерахованих вимог до будівлі,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балів: відсутність систем пожежної сигналізації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конференц-залів відповідає технічним вимогам в Додатку 1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балів: відповідає </w:t>
              <w:br w:type="textWrapping"/>
              <w:t xml:space="preserve">0 балів: не відповідає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інфраструктури для відпочинку (фітнес зал, зал для ігрових видів спорту, басейн, СПА-комплекс)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балів: наявна інфраструктура для відпочинку, користування якою включено у вартість проживання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балів: наявна інфраструктура для відпочинку за додаткову оплату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балів: відсутність інфраструктури для відпочинку 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Приміщення має сучасний дизайн  або поновлений ремонт за останні 5 років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 балів: сучасний дизайн або оновлений ремонт не пізніше, ніж за останні 5 років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балів: сучасний дизайн без ремонту понад 5 років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балів: відсутність сучасного дизайну та поновленого ремонту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Приватна приготельна територія для відпочинку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балів: має приватну приготельну територію для відпочинку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балів: відсутність приватної  приготельної території відпочинку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Досвід менеджера, який буде запропонований для супроводу цього заходу. Підтвердження успішно проведених подій (відгуки клієнтів, портфоліо) не менше 3 заходів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балів: 5 і більше років досвіду та підтверджене проведення не менше 3 заходів (відгуки клієнтів, портфоліо)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балів: 3-4 роки або відсутнє підтвердження проведених подій</w:t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балів: досвід до 2 років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Штрафні санкції та інші умови кожного з запропонованих готелів щодо доповнення/відміни бронювання номерів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балів: без штрафних санкцій при зміні бронювання не пізніше, ніж за 5 днів до події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балів: оплата 50% від   вартості  заброньованих номерів при відміні бронювання не пізніше, ніж за 5 днів до події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балів: оплата 100% вартості  заброньованих номерів при відміні бронювання не пізніше, ніж за 5 днів до події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CE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3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92850" cy="81915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2850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semiHidden w:val="1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table" w:styleId="a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d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4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rkv3UWjlzeyhqwveoJei+0zHA==">CgMxLjAaHwoBMBIaChgICVIUChJ0YWJsZS41dHVpYnNoajVudzUaHwoBMRIaChgICVIUChJ0YWJsZS5uZ2dqYmFpNTF5OWwyCGguZ2pkZ3hzMgloLjFmb2I5dGUyDWgua2V0dzZnYWplc3MyDmgudnplbnlyNXYxamhwMgloLjMwajB6bGwyDmguMjdobHBzbnVncWNoMg5oLmgwcHU1bDE2NjNrYzIOaC5pdXFiM29qMndhZ2cyDmguMWkyZ2lxNmZpYm0zMg5oLmo4bjJ0Mmtsd2YzMTIOaC5lNzkxMnZiOWlia3MyDmgud2pkZTdmeDVocjUxMg5oLmw4YXdyNmx2bmE5YjIOaC50NXNodGFjY2V1MGgyDmguaTI2b3JwZWJibjkyMg5oLm82YWdkbGYzYTk1NjIOaC5nMHpjM3ZsdDc4ZWs4AHIhMXZJY0tidmNfYkltMmx1MjhGRWhxLXBUSzVqclJEQX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2024-08-22T06:51:00Z</dcterms:created>
  <dc:creator>User</dc:creator>
</cp:coreProperties>
</file>