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26671" w14:textId="19EEDA65" w:rsidR="00C366A3" w:rsidRDefault="00C366A3" w:rsidP="00C366A3">
      <w:pPr>
        <w:tabs>
          <w:tab w:val="center" w:pos="4819"/>
          <w:tab w:val="right" w:pos="9639"/>
          <w:tab w:val="left" w:pos="8661"/>
        </w:tabs>
        <w:spacing w:line="240" w:lineRule="auto"/>
        <w:ind w:hanging="2"/>
        <w:jc w:val="center"/>
        <w:rPr>
          <w:rFonts w:ascii="Calibri" w:eastAsia="Calibri" w:hAnsi="Calibri" w:cs="Calibri"/>
          <w:b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0053F0"/>
          <w:sz w:val="20"/>
          <w:szCs w:val="20"/>
        </w:rPr>
        <w:t xml:space="preserve">     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>БЛА</w:t>
      </w:r>
      <w:bookmarkStart w:id="0" w:name="_GoBack"/>
      <w:bookmarkEnd w:id="0"/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ГОДІЙНА ОРГАНІЗАЦІЯ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123C4974" wp14:editId="2DDAB18C">
            <wp:simplePos x="0" y="0"/>
            <wp:positionH relativeFrom="column">
              <wp:posOffset>-713096</wp:posOffset>
            </wp:positionH>
            <wp:positionV relativeFrom="paragraph">
              <wp:posOffset>34290</wp:posOffset>
            </wp:positionV>
            <wp:extent cx="1684972" cy="842486"/>
            <wp:effectExtent l="0" t="0" r="0" b="0"/>
            <wp:wrapNone/>
            <wp:docPr id="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972" cy="8424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50E8E0" w14:textId="77777777" w:rsidR="00C366A3" w:rsidRDefault="00C366A3" w:rsidP="00C366A3">
      <w:pPr>
        <w:widowControl w:val="0"/>
        <w:tabs>
          <w:tab w:val="center" w:pos="4819"/>
          <w:tab w:val="right" w:pos="9639"/>
        </w:tabs>
        <w:spacing w:line="240" w:lineRule="auto"/>
        <w:ind w:hanging="2"/>
        <w:jc w:val="center"/>
        <w:rPr>
          <w:rFonts w:ascii="Calibri" w:eastAsia="Calibri" w:hAnsi="Calibri" w:cs="Calibri"/>
          <w:b/>
          <w:sz w:val="20"/>
          <w:szCs w:val="20"/>
          <w:highlight w:val="white"/>
        </w:rPr>
      </w:pPr>
      <w:bookmarkStart w:id="1" w:name="_heading=h.ccrafq5l9gpd" w:colFirst="0" w:colLast="0"/>
      <w:bookmarkEnd w:id="1"/>
      <w:r>
        <w:rPr>
          <w:rFonts w:ascii="Calibri" w:eastAsia="Calibri" w:hAnsi="Calibri" w:cs="Calibri"/>
          <w:b/>
          <w:sz w:val="20"/>
          <w:szCs w:val="20"/>
          <w:highlight w:val="white"/>
        </w:rPr>
        <w:t>«БЛАГОДІЙНИЙ ФОНД «ПРАВО НА ЗАХИСТ»</w:t>
      </w:r>
    </w:p>
    <w:p w14:paraId="13029B77" w14:textId="77777777" w:rsidR="00C366A3" w:rsidRDefault="00C366A3" w:rsidP="00C366A3">
      <w:pPr>
        <w:widowControl w:val="0"/>
        <w:tabs>
          <w:tab w:val="center" w:pos="4819"/>
          <w:tab w:val="right" w:pos="9639"/>
        </w:tabs>
        <w:spacing w:line="240" w:lineRule="auto"/>
        <w:ind w:hanging="2"/>
        <w:jc w:val="center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Юр. адреса: </w:t>
      </w:r>
      <w:proofErr w:type="gramStart"/>
      <w:r>
        <w:rPr>
          <w:rFonts w:ascii="Calibri" w:eastAsia="Calibri" w:hAnsi="Calibri" w:cs="Calibri"/>
          <w:sz w:val="20"/>
          <w:szCs w:val="20"/>
        </w:rPr>
        <w:t>04052,м.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Київ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вул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</w:rPr>
        <w:t>Глибочицька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буд. 17, корпус 1А, </w:t>
      </w:r>
      <w:proofErr w:type="spellStart"/>
      <w:r>
        <w:rPr>
          <w:rFonts w:ascii="Calibri" w:eastAsia="Calibri" w:hAnsi="Calibri" w:cs="Calibri"/>
          <w:sz w:val="20"/>
          <w:szCs w:val="20"/>
        </w:rPr>
        <w:t>офіс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417</w:t>
      </w:r>
    </w:p>
    <w:p w14:paraId="6612DFA6" w14:textId="77777777" w:rsidR="00C366A3" w:rsidRDefault="00C366A3" w:rsidP="00C366A3">
      <w:pPr>
        <w:widowControl w:val="0"/>
        <w:tabs>
          <w:tab w:val="center" w:pos="4819"/>
          <w:tab w:val="right" w:pos="9639"/>
        </w:tabs>
        <w:spacing w:line="240" w:lineRule="auto"/>
        <w:ind w:hanging="2"/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Для </w:t>
      </w: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листування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: </w:t>
      </w: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вул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Григорія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 Сковороди, 21/16,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  <w:highlight w:val="white"/>
        </w:rPr>
        <w:t>Київ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>,  04070</w:t>
      </w:r>
      <w:proofErr w:type="gramEnd"/>
    </w:p>
    <w:p w14:paraId="7D1ABEB7" w14:textId="77777777" w:rsidR="00C366A3" w:rsidRPr="009955B7" w:rsidRDefault="00C366A3" w:rsidP="00C366A3">
      <w:pPr>
        <w:widowControl w:val="0"/>
        <w:tabs>
          <w:tab w:val="center" w:pos="4819"/>
          <w:tab w:val="right" w:pos="9639"/>
        </w:tabs>
        <w:spacing w:line="240" w:lineRule="auto"/>
        <w:ind w:hanging="2"/>
        <w:jc w:val="center"/>
        <w:rPr>
          <w:rFonts w:ascii="Calibri" w:eastAsia="Calibri" w:hAnsi="Calibri" w:cs="Calibri"/>
          <w:sz w:val="20"/>
          <w:szCs w:val="20"/>
          <w:highlight w:val="white"/>
          <w:lang w:val="en-US"/>
        </w:rPr>
      </w:pPr>
      <w:proofErr w:type="gramStart"/>
      <w:r w:rsidRPr="009955B7">
        <w:rPr>
          <w:rFonts w:ascii="Calibri" w:eastAsia="Calibri" w:hAnsi="Calibri" w:cs="Calibri"/>
          <w:sz w:val="20"/>
          <w:szCs w:val="20"/>
          <w:highlight w:val="white"/>
          <w:lang w:val="en-US"/>
        </w:rPr>
        <w:t>t:+</w:t>
      </w:r>
      <w:proofErr w:type="gramEnd"/>
      <w:r w:rsidRPr="009955B7">
        <w:rPr>
          <w:rFonts w:ascii="Calibri" w:eastAsia="Calibri" w:hAnsi="Calibri" w:cs="Calibri"/>
          <w:sz w:val="20"/>
          <w:szCs w:val="20"/>
          <w:highlight w:val="white"/>
          <w:lang w:val="en-US"/>
        </w:rPr>
        <w:t xml:space="preserve">38 044 337 17 62,  e-mail: </w:t>
      </w:r>
      <w:hyperlink r:id="rId8">
        <w:r w:rsidRPr="009955B7">
          <w:rPr>
            <w:rFonts w:ascii="Calibri" w:eastAsia="Calibri" w:hAnsi="Calibri" w:cs="Calibri"/>
            <w:sz w:val="20"/>
            <w:szCs w:val="20"/>
            <w:highlight w:val="white"/>
            <w:lang w:val="en-US"/>
          </w:rPr>
          <w:t>r2p@r2p.org.ua</w:t>
        </w:r>
      </w:hyperlink>
      <w:r w:rsidRPr="009955B7">
        <w:rPr>
          <w:rFonts w:ascii="Calibri" w:eastAsia="Calibri" w:hAnsi="Calibri" w:cs="Calibri"/>
          <w:sz w:val="20"/>
          <w:szCs w:val="20"/>
          <w:highlight w:val="white"/>
          <w:lang w:val="en-US"/>
        </w:rPr>
        <w:t>,</w:t>
      </w:r>
    </w:p>
    <w:p w14:paraId="06136367" w14:textId="77777777" w:rsidR="00C366A3" w:rsidRDefault="00C366A3" w:rsidP="00C366A3">
      <w:pPr>
        <w:widowControl w:val="0"/>
        <w:tabs>
          <w:tab w:val="center" w:pos="4819"/>
          <w:tab w:val="right" w:pos="9639"/>
        </w:tabs>
        <w:spacing w:line="240" w:lineRule="auto"/>
        <w:ind w:hanging="2"/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сайт: </w:t>
      </w:r>
      <w:hyperlink r:id="rId9">
        <w:r>
          <w:rPr>
            <w:rFonts w:ascii="Calibri" w:eastAsia="Calibri" w:hAnsi="Calibri" w:cs="Calibri"/>
            <w:sz w:val="20"/>
            <w:szCs w:val="20"/>
            <w:highlight w:val="white"/>
            <w:u w:val="single"/>
          </w:rPr>
          <w:t>https://r2p.org.ua/</w:t>
        </w:r>
      </w:hyperlink>
      <w:r>
        <w:rPr>
          <w:rFonts w:ascii="Calibri" w:eastAsia="Calibri" w:hAnsi="Calibri" w:cs="Calibri"/>
          <w:sz w:val="20"/>
          <w:szCs w:val="20"/>
          <w:highlight w:val="white"/>
        </w:rPr>
        <w:t xml:space="preserve"> код </w:t>
      </w:r>
      <w:proofErr w:type="spellStart"/>
      <w:r>
        <w:rPr>
          <w:rFonts w:ascii="Calibri" w:eastAsia="Calibri" w:hAnsi="Calibri" w:cs="Calibri"/>
          <w:sz w:val="20"/>
          <w:szCs w:val="20"/>
          <w:highlight w:val="white"/>
        </w:rPr>
        <w:t>згідно</w:t>
      </w:r>
      <w:proofErr w:type="spellEnd"/>
      <w:r>
        <w:rPr>
          <w:rFonts w:ascii="Calibri" w:eastAsia="Calibri" w:hAnsi="Calibri" w:cs="Calibri"/>
          <w:sz w:val="20"/>
          <w:szCs w:val="20"/>
          <w:highlight w:val="white"/>
        </w:rPr>
        <w:t xml:space="preserve"> з ЄДРПОУ 38621206</w:t>
      </w:r>
    </w:p>
    <w:p w14:paraId="30D90FB4" w14:textId="77777777" w:rsidR="00C366A3" w:rsidRDefault="00C366A3" w:rsidP="00C366A3">
      <w:pPr>
        <w:widowControl w:val="0"/>
        <w:tabs>
          <w:tab w:val="center" w:pos="4819"/>
          <w:tab w:val="right" w:pos="9639"/>
        </w:tabs>
        <w:spacing w:line="240" w:lineRule="auto"/>
        <w:ind w:hanging="2"/>
        <w:jc w:val="center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9DA097F" wp14:editId="7CAB2B78">
            <wp:simplePos x="0" y="0"/>
            <wp:positionH relativeFrom="column">
              <wp:posOffset>-1828797</wp:posOffset>
            </wp:positionH>
            <wp:positionV relativeFrom="paragraph">
              <wp:posOffset>0</wp:posOffset>
            </wp:positionV>
            <wp:extent cx="8804513" cy="19050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451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sz w:val="20"/>
          <w:szCs w:val="20"/>
        </w:rPr>
      </w:pPr>
    </w:p>
    <w:p w14:paraId="00000003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13 </w:t>
      </w:r>
      <w:proofErr w:type="spellStart"/>
      <w:r>
        <w:rPr>
          <w:sz w:val="20"/>
          <w:szCs w:val="20"/>
        </w:rPr>
        <w:t>жовтня</w:t>
      </w:r>
      <w:proofErr w:type="spellEnd"/>
      <w:r>
        <w:rPr>
          <w:sz w:val="20"/>
          <w:szCs w:val="20"/>
        </w:rPr>
        <w:t xml:space="preserve"> 2025 р.</w:t>
      </w:r>
    </w:p>
    <w:p w14:paraId="00000004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sz w:val="20"/>
          <w:szCs w:val="20"/>
        </w:rPr>
      </w:pPr>
    </w:p>
    <w:p w14:paraId="00000005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both"/>
        <w:rPr>
          <w:sz w:val="20"/>
          <w:szCs w:val="20"/>
        </w:rPr>
      </w:pPr>
    </w:p>
    <w:p w14:paraId="00000006" w14:textId="77777777" w:rsidR="00D34692" w:rsidRDefault="006C2AF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ЗАПРОШЕННЯ  ДО</w:t>
      </w:r>
      <w:proofErr w:type="gramEnd"/>
      <w:r>
        <w:rPr>
          <w:b/>
          <w:sz w:val="20"/>
          <w:szCs w:val="20"/>
        </w:rPr>
        <w:t xml:space="preserve"> УЧАСТІ В ТЕНДЕРІ № Q4-T63-RFP</w:t>
      </w:r>
    </w:p>
    <w:p w14:paraId="00000007" w14:textId="77777777" w:rsidR="00D34692" w:rsidRDefault="006C2AFC">
      <w:pPr>
        <w:keepLines/>
        <w:widowControl w:val="0"/>
        <w:spacing w:after="200" w:line="259" w:lineRule="auto"/>
        <w:ind w:hanging="2"/>
        <w:jc w:val="center"/>
        <w:rPr>
          <w:b/>
          <w:sz w:val="20"/>
          <w:szCs w:val="20"/>
        </w:rPr>
      </w:pPr>
      <w:bookmarkStart w:id="2" w:name="_heading=h.8ozpzi7470dg" w:colFirst="0" w:colLast="0"/>
      <w:bookmarkEnd w:id="2"/>
      <w:r>
        <w:rPr>
          <w:b/>
          <w:sz w:val="20"/>
          <w:szCs w:val="20"/>
        </w:rPr>
        <w:t xml:space="preserve">для </w:t>
      </w:r>
      <w:proofErr w:type="spellStart"/>
      <w:r>
        <w:rPr>
          <w:b/>
          <w:sz w:val="20"/>
          <w:szCs w:val="20"/>
        </w:rPr>
        <w:t>закупівлі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послуг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створення</w:t>
      </w:r>
      <w:proofErr w:type="spellEnd"/>
      <w:r>
        <w:rPr>
          <w:b/>
          <w:sz w:val="20"/>
          <w:szCs w:val="20"/>
        </w:rPr>
        <w:t xml:space="preserve"> та </w:t>
      </w:r>
      <w:proofErr w:type="spellStart"/>
      <w:r>
        <w:rPr>
          <w:b/>
          <w:sz w:val="20"/>
          <w:szCs w:val="20"/>
        </w:rPr>
        <w:t>реалізація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локальної</w:t>
      </w:r>
      <w:proofErr w:type="spellEnd"/>
      <w:r>
        <w:rPr>
          <w:b/>
          <w:sz w:val="20"/>
          <w:szCs w:val="20"/>
        </w:rPr>
        <w:t xml:space="preserve"> ООН </w:t>
      </w:r>
      <w:proofErr w:type="spellStart"/>
      <w:proofErr w:type="gramStart"/>
      <w:r>
        <w:rPr>
          <w:b/>
          <w:sz w:val="20"/>
          <w:szCs w:val="20"/>
        </w:rPr>
        <w:t>кампанії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зокрема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розміщення</w:t>
      </w:r>
      <w:proofErr w:type="spellEnd"/>
      <w:r>
        <w:rPr>
          <w:b/>
          <w:sz w:val="20"/>
          <w:szCs w:val="20"/>
        </w:rPr>
        <w:t xml:space="preserve"> на </w:t>
      </w:r>
      <w:proofErr w:type="spellStart"/>
      <w:r>
        <w:rPr>
          <w:b/>
          <w:sz w:val="20"/>
          <w:szCs w:val="20"/>
        </w:rPr>
        <w:t>носіях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зовнішньої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реклами</w:t>
      </w:r>
      <w:proofErr w:type="spellEnd"/>
      <w:r>
        <w:rPr>
          <w:b/>
          <w:sz w:val="20"/>
          <w:szCs w:val="20"/>
        </w:rPr>
        <w:t xml:space="preserve"> у м. </w:t>
      </w:r>
      <w:proofErr w:type="spellStart"/>
      <w:r>
        <w:rPr>
          <w:b/>
          <w:sz w:val="20"/>
          <w:szCs w:val="20"/>
        </w:rPr>
        <w:t>Харкові</w:t>
      </w:r>
      <w:proofErr w:type="spellEnd"/>
      <w:r>
        <w:rPr>
          <w:b/>
          <w:sz w:val="20"/>
          <w:szCs w:val="20"/>
        </w:rPr>
        <w:t xml:space="preserve"> та </w:t>
      </w:r>
      <w:proofErr w:type="spellStart"/>
      <w:r>
        <w:rPr>
          <w:b/>
          <w:sz w:val="20"/>
          <w:szCs w:val="20"/>
        </w:rPr>
        <w:t>області</w:t>
      </w:r>
      <w:proofErr w:type="spellEnd"/>
    </w:p>
    <w:p w14:paraId="00000008" w14:textId="77777777" w:rsidR="00D34692" w:rsidRDefault="006C2AFC">
      <w:pPr>
        <w:keepLines/>
        <w:widowControl w:val="0"/>
        <w:spacing w:after="200" w:line="259" w:lineRule="auto"/>
        <w:ind w:right="-574" w:hanging="2"/>
        <w:jc w:val="center"/>
        <w:rPr>
          <w:sz w:val="20"/>
          <w:szCs w:val="20"/>
        </w:rPr>
      </w:pPr>
      <w:bookmarkStart w:id="3" w:name="_heading=h.gjdgxs" w:colFirst="0" w:colLast="0"/>
      <w:bookmarkEnd w:id="3"/>
      <w:r>
        <w:rPr>
          <w:b/>
          <w:sz w:val="20"/>
          <w:szCs w:val="20"/>
          <w:u w:val="single"/>
        </w:rPr>
        <w:t xml:space="preserve">ДЕДЛАЙН: 17.10.2025. - 09:00 за </w:t>
      </w:r>
      <w:proofErr w:type="spellStart"/>
      <w:r>
        <w:rPr>
          <w:b/>
          <w:sz w:val="20"/>
          <w:szCs w:val="20"/>
          <w:u w:val="single"/>
        </w:rPr>
        <w:t>Київським</w:t>
      </w:r>
      <w:proofErr w:type="spellEnd"/>
      <w:r>
        <w:rPr>
          <w:b/>
          <w:sz w:val="20"/>
          <w:szCs w:val="20"/>
          <w:u w:val="single"/>
        </w:rPr>
        <w:t xml:space="preserve"> часом.</w:t>
      </w:r>
    </w:p>
    <w:p w14:paraId="00000009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sz w:val="20"/>
          <w:szCs w:val="20"/>
        </w:rPr>
      </w:pPr>
      <w:r>
        <w:rPr>
          <w:sz w:val="10"/>
          <w:szCs w:val="10"/>
        </w:rPr>
        <w:br/>
      </w:r>
      <w:r>
        <w:rPr>
          <w:b/>
          <w:sz w:val="20"/>
          <w:szCs w:val="20"/>
        </w:rPr>
        <w:t xml:space="preserve">Коротко про «Право на </w:t>
      </w:r>
      <w:proofErr w:type="spellStart"/>
      <w:r>
        <w:rPr>
          <w:b/>
          <w:sz w:val="20"/>
          <w:szCs w:val="20"/>
        </w:rPr>
        <w:t>захист</w:t>
      </w:r>
      <w:proofErr w:type="spellEnd"/>
      <w:r>
        <w:rPr>
          <w:b/>
          <w:sz w:val="20"/>
          <w:szCs w:val="20"/>
        </w:rPr>
        <w:t xml:space="preserve">»: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Благодійний</w:t>
      </w:r>
      <w:proofErr w:type="spellEnd"/>
      <w:r>
        <w:rPr>
          <w:sz w:val="20"/>
          <w:szCs w:val="20"/>
        </w:rPr>
        <w:t xml:space="preserve"> фонд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– </w:t>
      </w:r>
      <w:proofErr w:type="spellStart"/>
      <w:r>
        <w:rPr>
          <w:sz w:val="20"/>
          <w:szCs w:val="20"/>
        </w:rPr>
        <w:t>українська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діяльність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спрямована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дотримання</w:t>
      </w:r>
      <w:proofErr w:type="spellEnd"/>
      <w:r>
        <w:rPr>
          <w:sz w:val="20"/>
          <w:szCs w:val="20"/>
        </w:rPr>
        <w:t xml:space="preserve"> прав </w:t>
      </w:r>
      <w:proofErr w:type="spellStart"/>
      <w:r>
        <w:rPr>
          <w:sz w:val="20"/>
          <w:szCs w:val="20"/>
        </w:rPr>
        <w:t>людини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вразливих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груп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r>
        <w:rPr>
          <w:sz w:val="20"/>
          <w:szCs w:val="20"/>
        </w:rPr>
        <w:t>селення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біженців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вимушених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переселенців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осіб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громадянства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ризиком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громадянства</w:t>
      </w:r>
      <w:proofErr w:type="spellEnd"/>
      <w:r>
        <w:rPr>
          <w:sz w:val="20"/>
          <w:szCs w:val="20"/>
        </w:rPr>
        <w:t xml:space="preserve"> і без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Докладна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інформація</w:t>
      </w:r>
      <w:proofErr w:type="spellEnd"/>
      <w:r>
        <w:rPr>
          <w:sz w:val="20"/>
          <w:szCs w:val="20"/>
        </w:rPr>
        <w:t xml:space="preserve"> про </w:t>
      </w:r>
      <w:proofErr w:type="spellStart"/>
      <w:r>
        <w:rPr>
          <w:sz w:val="20"/>
          <w:szCs w:val="20"/>
        </w:rPr>
        <w:t>діяльність</w:t>
      </w:r>
      <w:proofErr w:type="spellEnd"/>
      <w:r>
        <w:rPr>
          <w:sz w:val="20"/>
          <w:szCs w:val="20"/>
        </w:rPr>
        <w:t xml:space="preserve">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надана</w:t>
      </w:r>
      <w:proofErr w:type="spellEnd"/>
      <w:r>
        <w:rPr>
          <w:sz w:val="20"/>
          <w:szCs w:val="20"/>
        </w:rPr>
        <w:t xml:space="preserve"> на веб-</w:t>
      </w:r>
      <w:proofErr w:type="spellStart"/>
      <w:r>
        <w:rPr>
          <w:sz w:val="20"/>
          <w:szCs w:val="20"/>
        </w:rPr>
        <w:t>сайті</w:t>
      </w:r>
      <w:proofErr w:type="spellEnd"/>
      <w:r>
        <w:rPr>
          <w:sz w:val="20"/>
          <w:szCs w:val="20"/>
        </w:rPr>
        <w:t xml:space="preserve"> http://r2p.org.ua.</w:t>
      </w:r>
    </w:p>
    <w:p w14:paraId="0000000A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ind w:right="-431" w:firstLine="0"/>
        <w:jc w:val="both"/>
        <w:rPr>
          <w:sz w:val="20"/>
          <w:szCs w:val="20"/>
        </w:rPr>
      </w:pPr>
    </w:p>
    <w:p w14:paraId="0000000B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rFonts w:ascii="Times New Roman" w:eastAsia="Times New Roman" w:hAnsi="Times New Roman" w:cs="Times New Roman"/>
          <w:b/>
        </w:rPr>
      </w:pPr>
      <w:r>
        <w:rPr>
          <w:sz w:val="20"/>
          <w:szCs w:val="20"/>
        </w:rPr>
        <w:t xml:space="preserve">Потреби: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Благоді</w:t>
      </w:r>
      <w:r>
        <w:rPr>
          <w:sz w:val="20"/>
          <w:szCs w:val="20"/>
        </w:rPr>
        <w:t>йний</w:t>
      </w:r>
      <w:proofErr w:type="spellEnd"/>
      <w:r>
        <w:rPr>
          <w:sz w:val="20"/>
          <w:szCs w:val="20"/>
        </w:rPr>
        <w:t xml:space="preserve"> фонд «Право на </w:t>
      </w:r>
      <w:proofErr w:type="spellStart"/>
      <w:proofErr w:type="gram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 </w:t>
      </w:r>
      <w:proofErr w:type="spellStart"/>
      <w:r>
        <w:rPr>
          <w:sz w:val="20"/>
          <w:szCs w:val="20"/>
        </w:rPr>
        <w:t>запрошує</w:t>
      </w:r>
      <w:proofErr w:type="spellEnd"/>
      <w:proofErr w:type="gramEnd"/>
      <w:r>
        <w:rPr>
          <w:sz w:val="20"/>
          <w:szCs w:val="20"/>
        </w:rPr>
        <w:t xml:space="preserve"> Вас до </w:t>
      </w:r>
      <w:proofErr w:type="spellStart"/>
      <w:r>
        <w:rPr>
          <w:sz w:val="20"/>
          <w:szCs w:val="20"/>
        </w:rPr>
        <w:t>участі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тендері</w:t>
      </w:r>
      <w:proofErr w:type="spellEnd"/>
      <w:r>
        <w:rPr>
          <w:sz w:val="20"/>
          <w:szCs w:val="20"/>
        </w:rPr>
        <w:t xml:space="preserve">  для </w:t>
      </w:r>
      <w:proofErr w:type="spellStart"/>
      <w:r>
        <w:rPr>
          <w:b/>
          <w:sz w:val="20"/>
          <w:szCs w:val="20"/>
        </w:rPr>
        <w:t>створення</w:t>
      </w:r>
      <w:proofErr w:type="spellEnd"/>
      <w:r>
        <w:rPr>
          <w:b/>
          <w:sz w:val="20"/>
          <w:szCs w:val="20"/>
        </w:rPr>
        <w:t xml:space="preserve"> та </w:t>
      </w:r>
      <w:proofErr w:type="spellStart"/>
      <w:r>
        <w:rPr>
          <w:b/>
          <w:sz w:val="20"/>
          <w:szCs w:val="20"/>
        </w:rPr>
        <w:t>реалізація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локальної</w:t>
      </w:r>
      <w:proofErr w:type="spellEnd"/>
      <w:r>
        <w:rPr>
          <w:b/>
          <w:sz w:val="20"/>
          <w:szCs w:val="20"/>
        </w:rPr>
        <w:t xml:space="preserve"> ООН </w:t>
      </w:r>
      <w:proofErr w:type="spellStart"/>
      <w:r>
        <w:rPr>
          <w:b/>
          <w:sz w:val="20"/>
          <w:szCs w:val="20"/>
        </w:rPr>
        <w:t>кампанії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зокрема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розміщення</w:t>
      </w:r>
      <w:proofErr w:type="spellEnd"/>
      <w:r>
        <w:rPr>
          <w:b/>
          <w:sz w:val="20"/>
          <w:szCs w:val="20"/>
        </w:rPr>
        <w:t xml:space="preserve"> на </w:t>
      </w:r>
      <w:proofErr w:type="spellStart"/>
      <w:r>
        <w:rPr>
          <w:b/>
          <w:sz w:val="20"/>
          <w:szCs w:val="20"/>
        </w:rPr>
        <w:t>носіях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зовнішньої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реклами</w:t>
      </w:r>
      <w:proofErr w:type="spellEnd"/>
      <w:r>
        <w:rPr>
          <w:b/>
          <w:sz w:val="20"/>
          <w:szCs w:val="20"/>
        </w:rPr>
        <w:t xml:space="preserve"> у м. </w:t>
      </w:r>
      <w:proofErr w:type="spellStart"/>
      <w:r>
        <w:rPr>
          <w:b/>
          <w:sz w:val="20"/>
          <w:szCs w:val="20"/>
        </w:rPr>
        <w:t>Харкові</w:t>
      </w:r>
      <w:proofErr w:type="spellEnd"/>
      <w:r>
        <w:rPr>
          <w:b/>
          <w:sz w:val="20"/>
          <w:szCs w:val="20"/>
        </w:rPr>
        <w:t xml:space="preserve"> та </w:t>
      </w:r>
      <w:proofErr w:type="spellStart"/>
      <w:r>
        <w:rPr>
          <w:b/>
          <w:sz w:val="20"/>
          <w:szCs w:val="20"/>
        </w:rPr>
        <w:t>області</w:t>
      </w:r>
      <w:proofErr w:type="spellEnd"/>
      <w:r>
        <w:rPr>
          <w:b/>
          <w:sz w:val="20"/>
          <w:szCs w:val="20"/>
        </w:rPr>
        <w:t>.</w:t>
      </w:r>
    </w:p>
    <w:p w14:paraId="0000000C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14:paraId="0000000D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99"/>
          <w:sz w:val="20"/>
          <w:szCs w:val="20"/>
        </w:rPr>
      </w:pPr>
      <w:proofErr w:type="spellStart"/>
      <w:r>
        <w:rPr>
          <w:b/>
          <w:color w:val="000099"/>
          <w:sz w:val="20"/>
          <w:szCs w:val="20"/>
          <w:u w:val="single"/>
        </w:rPr>
        <w:t>Детальне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ТЗ </w:t>
      </w:r>
      <w:proofErr w:type="spellStart"/>
      <w:r>
        <w:rPr>
          <w:b/>
          <w:color w:val="000099"/>
          <w:sz w:val="20"/>
          <w:szCs w:val="20"/>
          <w:u w:val="single"/>
        </w:rPr>
        <w:t>додається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окремим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файлом до </w:t>
      </w:r>
      <w:proofErr w:type="spellStart"/>
      <w:r>
        <w:rPr>
          <w:b/>
          <w:color w:val="000099"/>
          <w:sz w:val="20"/>
          <w:szCs w:val="20"/>
          <w:u w:val="single"/>
        </w:rPr>
        <w:t>цього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листа і є </w:t>
      </w:r>
      <w:proofErr w:type="spellStart"/>
      <w:r>
        <w:rPr>
          <w:b/>
          <w:color w:val="000099"/>
          <w:sz w:val="20"/>
          <w:szCs w:val="20"/>
          <w:u w:val="single"/>
        </w:rPr>
        <w:t>його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невід’ємною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частиною</w:t>
      </w:r>
      <w:proofErr w:type="spellEnd"/>
      <w:r>
        <w:rPr>
          <w:b/>
          <w:color w:val="000099"/>
          <w:sz w:val="20"/>
          <w:szCs w:val="20"/>
        </w:rPr>
        <w:t xml:space="preserve">. </w:t>
      </w:r>
    </w:p>
    <w:p w14:paraId="0000000E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14:paraId="0000000F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u w:val="single"/>
        </w:rPr>
        <w:t>Зміст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пропозиції</w:t>
      </w:r>
      <w:proofErr w:type="spellEnd"/>
      <w:r>
        <w:rPr>
          <w:b/>
          <w:sz w:val="20"/>
          <w:szCs w:val="20"/>
          <w:u w:val="single"/>
        </w:rPr>
        <w:t>:</w:t>
      </w:r>
      <w:r>
        <w:rPr>
          <w:b/>
          <w:sz w:val="20"/>
          <w:szCs w:val="20"/>
        </w:rPr>
        <w:t xml:space="preserve"> </w:t>
      </w:r>
    </w:p>
    <w:p w14:paraId="00000010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sz w:val="20"/>
          <w:szCs w:val="20"/>
        </w:rPr>
      </w:pPr>
    </w:p>
    <w:p w14:paraId="00000011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Просимо </w:t>
      </w:r>
      <w:proofErr w:type="spellStart"/>
      <w:r>
        <w:rPr>
          <w:sz w:val="20"/>
          <w:szCs w:val="20"/>
        </w:rPr>
        <w:t>направити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пропозицію</w:t>
      </w:r>
      <w:proofErr w:type="spellEnd"/>
      <w:r>
        <w:rPr>
          <w:sz w:val="20"/>
          <w:szCs w:val="20"/>
        </w:rPr>
        <w:t xml:space="preserve">, яка </w:t>
      </w:r>
      <w:proofErr w:type="spellStart"/>
      <w:r>
        <w:rPr>
          <w:sz w:val="20"/>
          <w:szCs w:val="20"/>
        </w:rPr>
        <w:t>включає</w:t>
      </w:r>
      <w:proofErr w:type="spellEnd"/>
      <w:r>
        <w:rPr>
          <w:sz w:val="20"/>
          <w:szCs w:val="20"/>
        </w:rPr>
        <w:t>:</w:t>
      </w:r>
    </w:p>
    <w:p w14:paraId="00000012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i/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  <w:u w:val="single"/>
        </w:rPr>
        <w:t>технічну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sz w:val="20"/>
          <w:szCs w:val="20"/>
          <w:u w:val="single"/>
        </w:rPr>
        <w:t>складову</w:t>
      </w:r>
      <w:proofErr w:type="spellEnd"/>
      <w:r>
        <w:rPr>
          <w:sz w:val="20"/>
          <w:szCs w:val="20"/>
        </w:rPr>
        <w:t xml:space="preserve">:  </w:t>
      </w:r>
      <w:proofErr w:type="spellStart"/>
      <w:r>
        <w:rPr>
          <w:b/>
          <w:sz w:val="20"/>
          <w:szCs w:val="20"/>
        </w:rPr>
        <w:t>Додаток</w:t>
      </w:r>
      <w:proofErr w:type="spellEnd"/>
      <w:proofErr w:type="gramEnd"/>
      <w:r>
        <w:rPr>
          <w:b/>
          <w:sz w:val="20"/>
          <w:szCs w:val="20"/>
        </w:rPr>
        <w:t xml:space="preserve"> А, </w:t>
      </w:r>
      <w:proofErr w:type="spellStart"/>
      <w:r>
        <w:rPr>
          <w:b/>
          <w:i/>
          <w:sz w:val="20"/>
          <w:szCs w:val="20"/>
        </w:rPr>
        <w:t>перелік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документів</w:t>
      </w:r>
      <w:proofErr w:type="spellEnd"/>
      <w:r>
        <w:rPr>
          <w:b/>
          <w:i/>
          <w:sz w:val="20"/>
          <w:szCs w:val="20"/>
        </w:rPr>
        <w:t xml:space="preserve"> і </w:t>
      </w:r>
      <w:proofErr w:type="spellStart"/>
      <w:r>
        <w:rPr>
          <w:b/>
          <w:i/>
          <w:sz w:val="20"/>
          <w:szCs w:val="20"/>
        </w:rPr>
        <w:t>інформації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які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необхідно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надати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ви</w:t>
      </w:r>
      <w:proofErr w:type="spellEnd"/>
      <w:r>
        <w:rPr>
          <w:b/>
          <w:i/>
          <w:sz w:val="20"/>
          <w:szCs w:val="20"/>
        </w:rPr>
        <w:t xml:space="preserve"> можете </w:t>
      </w:r>
      <w:proofErr w:type="spellStart"/>
      <w:r>
        <w:rPr>
          <w:b/>
          <w:i/>
          <w:sz w:val="20"/>
          <w:szCs w:val="20"/>
        </w:rPr>
        <w:t>знайти</w:t>
      </w:r>
      <w:proofErr w:type="spellEnd"/>
      <w:r>
        <w:rPr>
          <w:b/>
          <w:i/>
          <w:sz w:val="20"/>
          <w:szCs w:val="20"/>
        </w:rPr>
        <w:t xml:space="preserve"> в </w:t>
      </w:r>
      <w:proofErr w:type="spellStart"/>
      <w:r>
        <w:rPr>
          <w:b/>
          <w:i/>
          <w:sz w:val="20"/>
          <w:szCs w:val="20"/>
        </w:rPr>
        <w:t>файлі</w:t>
      </w:r>
      <w:proofErr w:type="spellEnd"/>
      <w:r>
        <w:rPr>
          <w:b/>
          <w:i/>
          <w:sz w:val="20"/>
          <w:szCs w:val="20"/>
        </w:rPr>
        <w:t xml:space="preserve"> «</w:t>
      </w:r>
      <w:proofErr w:type="spellStart"/>
      <w:r>
        <w:rPr>
          <w:b/>
          <w:i/>
          <w:sz w:val="20"/>
          <w:szCs w:val="20"/>
        </w:rPr>
        <w:t>Технічне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Завдання</w:t>
      </w:r>
      <w:proofErr w:type="spellEnd"/>
      <w:r>
        <w:rPr>
          <w:b/>
          <w:i/>
          <w:sz w:val="20"/>
          <w:szCs w:val="20"/>
        </w:rPr>
        <w:t>»</w:t>
      </w:r>
    </w:p>
    <w:p w14:paraId="00000013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i/>
          <w:sz w:val="20"/>
          <w:szCs w:val="20"/>
        </w:rPr>
      </w:pPr>
    </w:p>
    <w:p w14:paraId="00000014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1155CC"/>
          <w:sz w:val="20"/>
          <w:szCs w:val="20"/>
          <w:u w:val="single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  <w:u w:val="single"/>
        </w:rPr>
        <w:t>фінансову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складову</w:t>
      </w:r>
      <w:proofErr w:type="spellEnd"/>
      <w:r>
        <w:rPr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 xml:space="preserve">у </w:t>
      </w:r>
      <w:proofErr w:type="spellStart"/>
      <w:r>
        <w:rPr>
          <w:b/>
          <w:i/>
          <w:sz w:val="20"/>
          <w:szCs w:val="20"/>
        </w:rPr>
        <w:t>вигляді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заповненого</w:t>
      </w:r>
      <w:proofErr w:type="spellEnd"/>
      <w:r>
        <w:rPr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Додатку</w:t>
      </w:r>
      <w:proofErr w:type="spellEnd"/>
      <w:r>
        <w:rPr>
          <w:b/>
          <w:i/>
          <w:sz w:val="20"/>
          <w:szCs w:val="20"/>
          <w:u w:val="single"/>
        </w:rPr>
        <w:t xml:space="preserve"> В</w:t>
      </w:r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який</w:t>
      </w:r>
      <w:proofErr w:type="spellEnd"/>
      <w:r>
        <w:rPr>
          <w:b/>
          <w:i/>
          <w:sz w:val="20"/>
          <w:szCs w:val="20"/>
        </w:rPr>
        <w:t xml:space="preserve"> є </w:t>
      </w:r>
      <w:proofErr w:type="spellStart"/>
      <w:r>
        <w:rPr>
          <w:b/>
          <w:i/>
          <w:sz w:val="20"/>
          <w:szCs w:val="20"/>
        </w:rPr>
        <w:t>невід’ємною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частиною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даного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запиту</w:t>
      </w:r>
      <w:proofErr w:type="spellEnd"/>
      <w:r>
        <w:rPr>
          <w:b/>
          <w:i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Подається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гривнях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урахуванням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всіх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додаткових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витрат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податків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За потребою фонд </w:t>
      </w:r>
      <w:proofErr w:type="spellStart"/>
      <w:r>
        <w:rPr>
          <w:sz w:val="20"/>
          <w:szCs w:val="20"/>
        </w:rPr>
        <w:t>має</w:t>
      </w:r>
      <w:proofErr w:type="spellEnd"/>
      <w:r>
        <w:rPr>
          <w:sz w:val="20"/>
          <w:szCs w:val="20"/>
        </w:rPr>
        <w:t xml:space="preserve"> право </w:t>
      </w:r>
      <w:proofErr w:type="spellStart"/>
      <w:r>
        <w:rPr>
          <w:sz w:val="20"/>
          <w:szCs w:val="20"/>
        </w:rPr>
        <w:t>запросити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деталізацію</w:t>
      </w:r>
      <w:proofErr w:type="spellEnd"/>
      <w:r>
        <w:rPr>
          <w:sz w:val="20"/>
          <w:szCs w:val="20"/>
        </w:rPr>
        <w:t xml:space="preserve"> по </w:t>
      </w:r>
      <w:proofErr w:type="spellStart"/>
      <w:r>
        <w:rPr>
          <w:sz w:val="20"/>
          <w:szCs w:val="20"/>
        </w:rPr>
        <w:t>категоріям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послуг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необхідних</w:t>
      </w:r>
      <w:proofErr w:type="spellEnd"/>
      <w:r>
        <w:rPr>
          <w:sz w:val="20"/>
          <w:szCs w:val="20"/>
        </w:rPr>
        <w:t xml:space="preserve"> для </w:t>
      </w:r>
      <w:proofErr w:type="spellStart"/>
      <w:r>
        <w:rPr>
          <w:sz w:val="20"/>
          <w:szCs w:val="20"/>
        </w:rPr>
        <w:t>реалізації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>.</w:t>
      </w:r>
    </w:p>
    <w:p w14:paraId="00000015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FF"/>
          <w:sz w:val="20"/>
          <w:szCs w:val="20"/>
        </w:rPr>
      </w:pPr>
      <w:r>
        <w:rPr>
          <w:sz w:val="20"/>
          <w:szCs w:val="20"/>
        </w:rPr>
        <w:br/>
        <w:t xml:space="preserve">З </w:t>
      </w:r>
      <w:proofErr w:type="spellStart"/>
      <w:r>
        <w:rPr>
          <w:sz w:val="20"/>
          <w:szCs w:val="20"/>
        </w:rPr>
        <w:t>питань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подання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звертайтеся</w:t>
      </w:r>
      <w:proofErr w:type="spellEnd"/>
      <w:r>
        <w:rPr>
          <w:sz w:val="20"/>
          <w:szCs w:val="20"/>
        </w:rPr>
        <w:t xml:space="preserve">, будь ласка, до </w:t>
      </w:r>
      <w:proofErr w:type="spellStart"/>
      <w:r>
        <w:rPr>
          <w:sz w:val="20"/>
          <w:szCs w:val="20"/>
        </w:rPr>
        <w:t>Марії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Терлецької</w:t>
      </w:r>
      <w:proofErr w:type="spellEnd"/>
      <w:r>
        <w:rPr>
          <w:sz w:val="20"/>
          <w:szCs w:val="20"/>
        </w:rPr>
        <w:t xml:space="preserve">: </w:t>
      </w:r>
      <w:hyperlink r:id="rId11">
        <w:r>
          <w:rPr>
            <w:color w:val="0000FF"/>
            <w:sz w:val="20"/>
            <w:szCs w:val="20"/>
            <w:u w:val="single"/>
          </w:rPr>
          <w:t>m.terletska@r2p.org.ua</w:t>
        </w:r>
      </w:hyperlink>
    </w:p>
    <w:p w14:paraId="00000016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Century Gothic" w:eastAsia="Century Gothic" w:hAnsi="Century Gothic" w:cs="Century Gothic"/>
          <w:color w:val="2B333D"/>
          <w:sz w:val="20"/>
          <w:szCs w:val="20"/>
        </w:rPr>
      </w:pPr>
      <w:r>
        <w:rPr>
          <w:sz w:val="20"/>
          <w:szCs w:val="20"/>
        </w:rPr>
        <w:br/>
        <w:t>Дл</w:t>
      </w:r>
      <w:r>
        <w:rPr>
          <w:sz w:val="20"/>
          <w:szCs w:val="20"/>
        </w:rPr>
        <w:t xml:space="preserve">я </w:t>
      </w:r>
      <w:proofErr w:type="spellStart"/>
      <w:r>
        <w:rPr>
          <w:sz w:val="20"/>
          <w:szCs w:val="20"/>
        </w:rPr>
        <w:t>уточнень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щодо</w:t>
      </w:r>
      <w:proofErr w:type="spellEnd"/>
      <w:r>
        <w:rPr>
          <w:b/>
          <w:sz w:val="20"/>
          <w:szCs w:val="20"/>
          <w:u w:val="single"/>
        </w:rPr>
        <w:t xml:space="preserve"> ТЗ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</w:t>
      </w:r>
      <w:proofErr w:type="spellEnd"/>
      <w:r>
        <w:rPr>
          <w:sz w:val="20"/>
          <w:szCs w:val="20"/>
        </w:rPr>
        <w:t xml:space="preserve"> можете </w:t>
      </w:r>
      <w:proofErr w:type="spellStart"/>
      <w:r>
        <w:rPr>
          <w:sz w:val="20"/>
          <w:szCs w:val="20"/>
        </w:rPr>
        <w:t>звертатись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Дар’ї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Остапчук</w:t>
      </w:r>
      <w:proofErr w:type="spellEnd"/>
      <w:r>
        <w:rPr>
          <w:sz w:val="20"/>
          <w:szCs w:val="20"/>
        </w:rPr>
        <w:t xml:space="preserve"> +380 93 0507084</w:t>
      </w:r>
    </w:p>
    <w:p w14:paraId="00000017" w14:textId="77777777" w:rsidR="00D34692" w:rsidRDefault="006C2AFC">
      <w:pPr>
        <w:spacing w:after="200"/>
        <w:ind w:firstLine="0"/>
        <w:rPr>
          <w:sz w:val="20"/>
          <w:szCs w:val="20"/>
        </w:rPr>
      </w:pPr>
      <w:r>
        <w:rPr>
          <w:color w:val="0000FF"/>
          <w:sz w:val="20"/>
          <w:szCs w:val="20"/>
          <w:u w:val="single"/>
        </w:rPr>
        <w:t>d.ostapchuk@r2p.org.ua</w:t>
      </w:r>
    </w:p>
    <w:p w14:paraId="00000018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spellStart"/>
      <w:r>
        <w:rPr>
          <w:b/>
          <w:sz w:val="20"/>
          <w:szCs w:val="20"/>
          <w:u w:val="single"/>
        </w:rPr>
        <w:t>Оцінка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пропозицій</w:t>
      </w:r>
      <w:proofErr w:type="spellEnd"/>
      <w:r>
        <w:rPr>
          <w:b/>
          <w:sz w:val="20"/>
          <w:szCs w:val="20"/>
          <w:u w:val="single"/>
        </w:rPr>
        <w:t>:</w:t>
      </w:r>
      <w:r>
        <w:rPr>
          <w:color w:val="1155CC"/>
          <w:sz w:val="20"/>
          <w:szCs w:val="20"/>
          <w:u w:val="single"/>
        </w:rPr>
        <w:br/>
      </w: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Технічна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критеріями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детальний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критеріїв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спосіб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оцінки</w:t>
      </w:r>
      <w:proofErr w:type="spellEnd"/>
      <w:r>
        <w:rPr>
          <w:sz w:val="20"/>
          <w:szCs w:val="20"/>
        </w:rPr>
        <w:t xml:space="preserve"> наведений </w:t>
      </w:r>
      <w:proofErr w:type="spellStart"/>
      <w:r>
        <w:rPr>
          <w:sz w:val="20"/>
          <w:szCs w:val="20"/>
        </w:rPr>
        <w:t>наведені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файлі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Технічне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завдання</w:t>
      </w:r>
      <w:proofErr w:type="spellEnd"/>
      <w:r>
        <w:rPr>
          <w:sz w:val="20"/>
          <w:szCs w:val="20"/>
        </w:rPr>
        <w:t xml:space="preserve">»). Для </w:t>
      </w:r>
      <w:proofErr w:type="spellStart"/>
      <w:r>
        <w:rPr>
          <w:sz w:val="20"/>
          <w:szCs w:val="20"/>
        </w:rPr>
        <w:t>подальшої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пройдуть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наберуть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мінімальний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прохідний</w:t>
      </w:r>
      <w:proofErr w:type="spellEnd"/>
      <w:r>
        <w:rPr>
          <w:sz w:val="20"/>
          <w:szCs w:val="20"/>
        </w:rPr>
        <w:t xml:space="preserve"> бал за </w:t>
      </w:r>
      <w:proofErr w:type="spellStart"/>
      <w:r>
        <w:rPr>
          <w:sz w:val="20"/>
          <w:szCs w:val="20"/>
        </w:rPr>
        <w:t>технічну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становить 40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>.</w:t>
      </w:r>
    </w:p>
    <w:p w14:paraId="00000019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фінансових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розраховується</w:t>
      </w:r>
      <w:proofErr w:type="spellEnd"/>
      <w:r>
        <w:rPr>
          <w:sz w:val="20"/>
          <w:szCs w:val="20"/>
        </w:rPr>
        <w:t xml:space="preserve"> за принципом «</w:t>
      </w:r>
      <w:proofErr w:type="spellStart"/>
      <w:r>
        <w:rPr>
          <w:sz w:val="20"/>
          <w:szCs w:val="20"/>
        </w:rPr>
        <w:t>чим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менша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вищий</w:t>
      </w:r>
      <w:proofErr w:type="spellEnd"/>
      <w:r>
        <w:rPr>
          <w:sz w:val="20"/>
          <w:szCs w:val="20"/>
        </w:rPr>
        <w:t xml:space="preserve"> бал» за формулою: (</w:t>
      </w:r>
      <w:proofErr w:type="spellStart"/>
      <w:r>
        <w:rPr>
          <w:sz w:val="20"/>
          <w:szCs w:val="20"/>
        </w:rPr>
        <w:t>найменша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>)</w:t>
      </w:r>
      <w:proofErr w:type="gramStart"/>
      <w:r>
        <w:rPr>
          <w:sz w:val="20"/>
          <w:szCs w:val="20"/>
        </w:rPr>
        <w:t>/(</w:t>
      </w:r>
      <w:proofErr w:type="spellStart"/>
      <w:proofErr w:type="gramEnd"/>
      <w:r>
        <w:rPr>
          <w:sz w:val="20"/>
          <w:szCs w:val="20"/>
        </w:rPr>
        <w:t>о</w:t>
      </w:r>
      <w:r>
        <w:rPr>
          <w:sz w:val="20"/>
          <w:szCs w:val="20"/>
        </w:rPr>
        <w:t>цінювана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>)*30</w:t>
      </w:r>
    </w:p>
    <w:p w14:paraId="0000001A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загальної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кількості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набраних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 xml:space="preserve"> кожного </w:t>
      </w:r>
      <w:proofErr w:type="spellStart"/>
      <w:r>
        <w:rPr>
          <w:sz w:val="20"/>
          <w:szCs w:val="20"/>
        </w:rPr>
        <w:t>учасника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вибір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переможця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найвищою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кількістю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>.</w:t>
      </w:r>
    </w:p>
    <w:p w14:paraId="0000001B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Технічна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складова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детальної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пропозиції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може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отримати</w:t>
      </w:r>
      <w:proofErr w:type="spellEnd"/>
      <w:r>
        <w:rPr>
          <w:i/>
          <w:sz w:val="20"/>
          <w:szCs w:val="20"/>
        </w:rPr>
        <w:t xml:space="preserve"> максимально 70 </w:t>
      </w:r>
      <w:proofErr w:type="spellStart"/>
      <w:r>
        <w:rPr>
          <w:i/>
          <w:sz w:val="20"/>
          <w:szCs w:val="20"/>
        </w:rPr>
        <w:t>балів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фінансова</w:t>
      </w:r>
      <w:proofErr w:type="spellEnd"/>
      <w:r>
        <w:rPr>
          <w:i/>
          <w:sz w:val="20"/>
          <w:szCs w:val="20"/>
        </w:rPr>
        <w:t xml:space="preserve"> – 30 </w:t>
      </w:r>
      <w:proofErr w:type="spellStart"/>
      <w:r>
        <w:rPr>
          <w:i/>
          <w:sz w:val="20"/>
          <w:szCs w:val="20"/>
        </w:rPr>
        <w:t>балів</w:t>
      </w:r>
      <w:proofErr w:type="spellEnd"/>
      <w:r>
        <w:rPr>
          <w:i/>
          <w:sz w:val="20"/>
          <w:szCs w:val="20"/>
        </w:rPr>
        <w:t>.</w:t>
      </w:r>
    </w:p>
    <w:p w14:paraId="0000001C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FF0000"/>
          <w:sz w:val="20"/>
          <w:szCs w:val="20"/>
        </w:rPr>
      </w:pPr>
      <w:r>
        <w:rPr>
          <w:sz w:val="20"/>
          <w:szCs w:val="20"/>
        </w:rPr>
        <w:br/>
      </w:r>
      <w:r>
        <w:rPr>
          <w:b/>
          <w:color w:val="0000CC"/>
          <w:sz w:val="20"/>
          <w:szCs w:val="20"/>
        </w:rPr>
        <w:t xml:space="preserve">Просимо </w:t>
      </w:r>
      <w:proofErr w:type="spellStart"/>
      <w:r>
        <w:rPr>
          <w:b/>
          <w:color w:val="0000CC"/>
          <w:sz w:val="20"/>
          <w:szCs w:val="20"/>
        </w:rPr>
        <w:t>надіслати</w:t>
      </w:r>
      <w:proofErr w:type="spellEnd"/>
      <w:r>
        <w:rPr>
          <w:b/>
          <w:color w:val="0000CC"/>
          <w:sz w:val="20"/>
          <w:szCs w:val="20"/>
        </w:rPr>
        <w:t xml:space="preserve"> Вашу </w:t>
      </w:r>
      <w:proofErr w:type="spellStart"/>
      <w:r>
        <w:rPr>
          <w:b/>
          <w:color w:val="0000CC"/>
          <w:sz w:val="20"/>
          <w:szCs w:val="20"/>
        </w:rPr>
        <w:t>пропозицію</w:t>
      </w:r>
      <w:proofErr w:type="spellEnd"/>
      <w:r>
        <w:rPr>
          <w:b/>
          <w:color w:val="0000CC"/>
          <w:sz w:val="20"/>
          <w:szCs w:val="20"/>
        </w:rPr>
        <w:t xml:space="preserve"> не </w:t>
      </w:r>
      <w:proofErr w:type="spellStart"/>
      <w:r>
        <w:rPr>
          <w:b/>
          <w:color w:val="0000CC"/>
          <w:sz w:val="20"/>
          <w:szCs w:val="20"/>
        </w:rPr>
        <w:t>пізніше</w:t>
      </w:r>
      <w:proofErr w:type="spellEnd"/>
      <w:r>
        <w:rPr>
          <w:b/>
          <w:color w:val="0000CC"/>
          <w:sz w:val="20"/>
          <w:szCs w:val="20"/>
        </w:rPr>
        <w:t xml:space="preserve"> </w:t>
      </w:r>
      <w:r>
        <w:rPr>
          <w:b/>
          <w:color w:val="0000CC"/>
          <w:sz w:val="20"/>
          <w:szCs w:val="20"/>
          <w:u w:val="single"/>
        </w:rPr>
        <w:t xml:space="preserve">09:00, 17 </w:t>
      </w:r>
      <w:proofErr w:type="spellStart"/>
      <w:r>
        <w:rPr>
          <w:b/>
          <w:color w:val="0000CC"/>
          <w:sz w:val="20"/>
          <w:szCs w:val="20"/>
          <w:u w:val="single"/>
        </w:rPr>
        <w:t>жовтня</w:t>
      </w:r>
      <w:proofErr w:type="spellEnd"/>
      <w:r>
        <w:rPr>
          <w:b/>
          <w:color w:val="0000CC"/>
          <w:sz w:val="20"/>
          <w:szCs w:val="20"/>
          <w:u w:val="single"/>
        </w:rPr>
        <w:t xml:space="preserve"> 2025 року</w:t>
      </w:r>
      <w:r>
        <w:rPr>
          <w:b/>
          <w:color w:val="0000CC"/>
          <w:sz w:val="20"/>
          <w:szCs w:val="20"/>
        </w:rPr>
        <w:t xml:space="preserve"> на </w:t>
      </w:r>
      <w:proofErr w:type="spellStart"/>
      <w:r>
        <w:rPr>
          <w:b/>
          <w:color w:val="0000CC"/>
          <w:sz w:val="20"/>
          <w:szCs w:val="20"/>
        </w:rPr>
        <w:t>електронну</w:t>
      </w:r>
      <w:proofErr w:type="spellEnd"/>
      <w:r>
        <w:rPr>
          <w:b/>
          <w:color w:val="0000CC"/>
          <w:sz w:val="20"/>
          <w:szCs w:val="20"/>
        </w:rPr>
        <w:t xml:space="preserve"> адресу</w:t>
      </w:r>
      <w:r>
        <w:rPr>
          <w:b/>
          <w:color w:val="0000FF"/>
          <w:sz w:val="20"/>
          <w:szCs w:val="20"/>
        </w:rPr>
        <w:t xml:space="preserve"> </w:t>
      </w:r>
      <w:hyperlink r:id="rId12">
        <w:r>
          <w:rPr>
            <w:b/>
            <w:color w:val="FF0000"/>
            <w:sz w:val="20"/>
            <w:szCs w:val="20"/>
            <w:u w:val="single"/>
          </w:rPr>
          <w:t>tender@r2p.org.ua</w:t>
        </w:r>
      </w:hyperlink>
    </w:p>
    <w:p w14:paraId="0000001D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FF0000"/>
          <w:sz w:val="20"/>
          <w:szCs w:val="20"/>
        </w:rPr>
      </w:pPr>
    </w:p>
    <w:p w14:paraId="0000001E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FF0000"/>
          <w:sz w:val="20"/>
          <w:szCs w:val="20"/>
        </w:rPr>
      </w:pPr>
      <w:bookmarkStart w:id="4" w:name="_heading=h.8rnop0p4724q" w:colFirst="0" w:colLast="0"/>
      <w:bookmarkEnd w:id="4"/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Зверніть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увагу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при </w:t>
      </w:r>
      <w:proofErr w:type="spellStart"/>
      <w:r>
        <w:rPr>
          <w:sz w:val="20"/>
          <w:szCs w:val="20"/>
        </w:rPr>
        <w:t>відправці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іншу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електронну</w:t>
      </w:r>
      <w:proofErr w:type="spellEnd"/>
      <w:r>
        <w:rPr>
          <w:sz w:val="20"/>
          <w:szCs w:val="20"/>
        </w:rPr>
        <w:t xml:space="preserve"> адресу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 xml:space="preserve"> не буде допущена до </w:t>
      </w:r>
      <w:proofErr w:type="spellStart"/>
      <w:r>
        <w:rPr>
          <w:sz w:val="20"/>
          <w:szCs w:val="20"/>
        </w:rPr>
        <w:t>участі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тендері</w:t>
      </w:r>
      <w:proofErr w:type="spellEnd"/>
      <w:r>
        <w:rPr>
          <w:sz w:val="20"/>
          <w:szCs w:val="20"/>
        </w:rPr>
        <w:t>.</w:t>
      </w:r>
    </w:p>
    <w:p w14:paraId="0000001F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FF0000"/>
          <w:sz w:val="20"/>
          <w:szCs w:val="20"/>
        </w:rPr>
      </w:pPr>
    </w:p>
    <w:p w14:paraId="00000020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Ваша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розглядатиметься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протягом</w:t>
      </w:r>
      <w:proofErr w:type="spellEnd"/>
      <w:r>
        <w:rPr>
          <w:sz w:val="20"/>
          <w:szCs w:val="20"/>
        </w:rPr>
        <w:t xml:space="preserve"> 14 </w:t>
      </w:r>
      <w:proofErr w:type="spellStart"/>
      <w:r>
        <w:rPr>
          <w:sz w:val="20"/>
          <w:szCs w:val="20"/>
        </w:rPr>
        <w:t>днів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після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завершення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збору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 xml:space="preserve">, про </w:t>
      </w:r>
      <w:proofErr w:type="spellStart"/>
      <w:r>
        <w:rPr>
          <w:sz w:val="20"/>
          <w:szCs w:val="20"/>
        </w:rPr>
        <w:t>результати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 xml:space="preserve">буде </w:t>
      </w:r>
      <w:proofErr w:type="spellStart"/>
      <w:r>
        <w:rPr>
          <w:sz w:val="20"/>
          <w:szCs w:val="20"/>
        </w:rPr>
        <w:t>повідомлено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rPr>
          <w:sz w:val="20"/>
          <w:szCs w:val="20"/>
        </w:rPr>
        <w:t>.</w:t>
      </w:r>
    </w:p>
    <w:p w14:paraId="00000021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14:paraId="00000022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повагою</w:t>
      </w:r>
      <w:proofErr w:type="spellEnd"/>
      <w:r>
        <w:rPr>
          <w:sz w:val="20"/>
          <w:szCs w:val="20"/>
        </w:rPr>
        <w:t>,</w:t>
      </w:r>
    </w:p>
    <w:p w14:paraId="00000023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Президент</w:t>
      </w:r>
      <w:r>
        <w:rPr>
          <w:sz w:val="20"/>
          <w:szCs w:val="20"/>
        </w:rPr>
        <w:t xml:space="preserve">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>»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proofErr w:type="spellStart"/>
      <w:r>
        <w:rPr>
          <w:sz w:val="20"/>
          <w:szCs w:val="20"/>
        </w:rPr>
        <w:t>Галкін</w:t>
      </w:r>
      <w:proofErr w:type="spellEnd"/>
      <w:r>
        <w:rPr>
          <w:sz w:val="20"/>
          <w:szCs w:val="20"/>
        </w:rPr>
        <w:t xml:space="preserve"> О.Ю</w:t>
      </w:r>
    </w:p>
    <w:p w14:paraId="00000024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8"/>
          <w:szCs w:val="18"/>
        </w:rPr>
      </w:pPr>
    </w:p>
    <w:p w14:paraId="00000025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Тендерна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документація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затверджена</w:t>
      </w:r>
      <w:proofErr w:type="spellEnd"/>
      <w:r>
        <w:rPr>
          <w:sz w:val="18"/>
          <w:szCs w:val="18"/>
        </w:rPr>
        <w:t xml:space="preserve">:   </w:t>
      </w:r>
      <w:proofErr w:type="gramEnd"/>
      <w:r>
        <w:rPr>
          <w:sz w:val="18"/>
          <w:szCs w:val="18"/>
        </w:rPr>
        <w:t xml:space="preserve">                                    Менеджер </w:t>
      </w:r>
      <w:proofErr w:type="spellStart"/>
      <w:r>
        <w:rPr>
          <w:sz w:val="18"/>
          <w:szCs w:val="18"/>
        </w:rPr>
        <w:t>із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закупівельної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діяльності</w:t>
      </w:r>
      <w:proofErr w:type="spellEnd"/>
      <w:r>
        <w:rPr>
          <w:sz w:val="18"/>
          <w:szCs w:val="18"/>
        </w:rPr>
        <w:t xml:space="preserve"> Коробова К.М.</w:t>
      </w:r>
    </w:p>
    <w:p w14:paraId="00000026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8"/>
          <w:szCs w:val="18"/>
        </w:rPr>
      </w:pPr>
    </w:p>
    <w:p w14:paraId="00000027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4"/>
          <w:szCs w:val="14"/>
        </w:rPr>
      </w:pPr>
    </w:p>
    <w:p w14:paraId="00000028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власний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розгляд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продовжити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тендерних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повідомивши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можливих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учасників</w:t>
      </w:r>
      <w:proofErr w:type="spellEnd"/>
      <w:r>
        <w:rPr>
          <w:sz w:val="16"/>
          <w:szCs w:val="16"/>
        </w:rPr>
        <w:t xml:space="preserve"> тендеру </w:t>
      </w:r>
      <w:proofErr w:type="spellStart"/>
      <w:r>
        <w:rPr>
          <w:sz w:val="16"/>
          <w:szCs w:val="16"/>
        </w:rPr>
        <w:t>одночасно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Продовження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терміну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супроводжувати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внесення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змін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документи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запрошення</w:t>
      </w:r>
      <w:proofErr w:type="spellEnd"/>
      <w:r>
        <w:rPr>
          <w:sz w:val="16"/>
          <w:szCs w:val="16"/>
        </w:rPr>
        <w:t xml:space="preserve"> до </w:t>
      </w:r>
      <w:proofErr w:type="spellStart"/>
      <w:r>
        <w:rPr>
          <w:sz w:val="16"/>
          <w:szCs w:val="16"/>
        </w:rPr>
        <w:t>участі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тендері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підг</w:t>
      </w:r>
      <w:r>
        <w:rPr>
          <w:sz w:val="16"/>
          <w:szCs w:val="16"/>
        </w:rPr>
        <w:t>отовлені</w:t>
      </w:r>
      <w:proofErr w:type="spellEnd"/>
      <w:r>
        <w:rPr>
          <w:sz w:val="16"/>
          <w:szCs w:val="16"/>
        </w:rPr>
        <w:t xml:space="preserve"> 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за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власною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ініціативою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чи</w:t>
      </w:r>
      <w:proofErr w:type="spellEnd"/>
      <w:r>
        <w:rPr>
          <w:sz w:val="16"/>
          <w:szCs w:val="16"/>
        </w:rPr>
        <w:t xml:space="preserve"> у </w:t>
      </w:r>
      <w:proofErr w:type="spellStart"/>
      <w:r>
        <w:rPr>
          <w:sz w:val="16"/>
          <w:szCs w:val="16"/>
        </w:rPr>
        <w:t>відповідь</w:t>
      </w:r>
      <w:proofErr w:type="spellEnd"/>
      <w:r>
        <w:rPr>
          <w:sz w:val="16"/>
          <w:szCs w:val="16"/>
        </w:rPr>
        <w:t xml:space="preserve"> на запит </w:t>
      </w:r>
      <w:proofErr w:type="spellStart"/>
      <w:r>
        <w:rPr>
          <w:sz w:val="16"/>
          <w:szCs w:val="16"/>
        </w:rPr>
        <w:t>щодо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роз’яснення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надісланий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можливим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постачальником</w:t>
      </w:r>
      <w:proofErr w:type="spellEnd"/>
      <w:r>
        <w:rPr>
          <w:sz w:val="16"/>
          <w:szCs w:val="16"/>
        </w:rPr>
        <w:t>.</w:t>
      </w:r>
    </w:p>
    <w:p w14:paraId="00000029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p w14:paraId="0000002A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Зважаючи</w:t>
      </w:r>
      <w:proofErr w:type="spellEnd"/>
      <w:r>
        <w:rPr>
          <w:sz w:val="16"/>
          <w:szCs w:val="16"/>
        </w:rPr>
        <w:t xml:space="preserve"> на те,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Замовник</w:t>
      </w:r>
      <w:proofErr w:type="spellEnd"/>
      <w:r>
        <w:rPr>
          <w:sz w:val="16"/>
          <w:szCs w:val="16"/>
        </w:rPr>
        <w:t xml:space="preserve"> є </w:t>
      </w:r>
      <w:proofErr w:type="spellStart"/>
      <w:r>
        <w:rPr>
          <w:sz w:val="16"/>
          <w:szCs w:val="16"/>
        </w:rPr>
        <w:t>імплементуючим</w:t>
      </w:r>
      <w:proofErr w:type="spellEnd"/>
      <w:r>
        <w:rPr>
          <w:sz w:val="16"/>
          <w:szCs w:val="16"/>
        </w:rPr>
        <w:t xml:space="preserve"> партнером </w:t>
      </w:r>
      <w:proofErr w:type="spellStart"/>
      <w:r>
        <w:rPr>
          <w:sz w:val="16"/>
          <w:szCs w:val="16"/>
        </w:rPr>
        <w:t>агенції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об’єднаних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націй</w:t>
      </w:r>
      <w:proofErr w:type="spellEnd"/>
      <w:r>
        <w:rPr>
          <w:sz w:val="16"/>
          <w:szCs w:val="16"/>
        </w:rPr>
        <w:t xml:space="preserve"> – УВКБ ООН, та ООН </w:t>
      </w:r>
      <w:proofErr w:type="spellStart"/>
      <w:r>
        <w:rPr>
          <w:sz w:val="16"/>
          <w:szCs w:val="16"/>
        </w:rPr>
        <w:t>вимагає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ООН та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партнерських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організацій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керуватися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високими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етичними</w:t>
      </w:r>
      <w:proofErr w:type="spellEnd"/>
      <w:r>
        <w:rPr>
          <w:sz w:val="16"/>
          <w:szCs w:val="16"/>
        </w:rPr>
        <w:t xml:space="preserve"> принципами й </w:t>
      </w:r>
      <w:proofErr w:type="spellStart"/>
      <w:r>
        <w:rPr>
          <w:sz w:val="16"/>
          <w:szCs w:val="16"/>
        </w:rPr>
        <w:t>моральними</w:t>
      </w:r>
      <w:proofErr w:type="spellEnd"/>
      <w:r>
        <w:rPr>
          <w:sz w:val="16"/>
          <w:szCs w:val="16"/>
        </w:rPr>
        <w:t xml:space="preserve"> нормами, </w:t>
      </w:r>
      <w:proofErr w:type="spellStart"/>
      <w:r>
        <w:rPr>
          <w:sz w:val="16"/>
          <w:szCs w:val="16"/>
        </w:rPr>
        <w:t>Постачальник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приймає</w:t>
      </w:r>
      <w:proofErr w:type="spellEnd"/>
      <w:r>
        <w:rPr>
          <w:sz w:val="16"/>
          <w:szCs w:val="16"/>
        </w:rPr>
        <w:t xml:space="preserve"> на себе </w:t>
      </w:r>
      <w:proofErr w:type="spellStart"/>
      <w:r>
        <w:rPr>
          <w:sz w:val="16"/>
          <w:szCs w:val="16"/>
        </w:rPr>
        <w:t>зобов’язання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дотримуватися</w:t>
      </w:r>
      <w:proofErr w:type="spellEnd"/>
      <w:r>
        <w:rPr>
          <w:sz w:val="16"/>
          <w:szCs w:val="16"/>
        </w:rPr>
        <w:t xml:space="preserve"> Кодексу </w:t>
      </w:r>
      <w:proofErr w:type="spellStart"/>
      <w:r>
        <w:rPr>
          <w:sz w:val="16"/>
          <w:szCs w:val="16"/>
        </w:rPr>
        <w:t>поведінки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постачальника</w:t>
      </w:r>
      <w:proofErr w:type="spellEnd"/>
      <w:r>
        <w:rPr>
          <w:sz w:val="16"/>
          <w:szCs w:val="16"/>
        </w:rPr>
        <w:t xml:space="preserve"> ООН (укр. </w:t>
      </w:r>
      <w:proofErr w:type="spellStart"/>
      <w:r>
        <w:rPr>
          <w:sz w:val="16"/>
          <w:szCs w:val="16"/>
        </w:rPr>
        <w:t>мовою</w:t>
      </w:r>
      <w:proofErr w:type="spellEnd"/>
      <w:r>
        <w:rPr>
          <w:sz w:val="16"/>
          <w:szCs w:val="16"/>
        </w:rPr>
        <w:t xml:space="preserve"> наведений за </w:t>
      </w:r>
      <w:proofErr w:type="spellStart"/>
      <w:r>
        <w:rPr>
          <w:sz w:val="16"/>
          <w:szCs w:val="16"/>
        </w:rPr>
        <w:t>посила</w:t>
      </w:r>
      <w:r>
        <w:rPr>
          <w:sz w:val="16"/>
          <w:szCs w:val="16"/>
        </w:rPr>
        <w:t>нням</w:t>
      </w:r>
      <w:proofErr w:type="spellEnd"/>
      <w:r>
        <w:rPr>
          <w:sz w:val="16"/>
          <w:szCs w:val="16"/>
        </w:rPr>
        <w:t xml:space="preserve"> - https://www.unhcr.org/ua/media/dodatok-e-kodeks-povedinky-postachalnykiv-oon-pdf-1 </w:t>
      </w:r>
    </w:p>
    <w:p w14:paraId="0000002B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p w14:paraId="0000002C" w14:textId="77777777" w:rsidR="00D34692" w:rsidRDefault="00D346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</w:p>
    <w:p w14:paraId="0000002D" w14:textId="77777777" w:rsidR="00D34692" w:rsidRDefault="006C2A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6"/>
        </w:rPr>
      </w:pPr>
      <w:bookmarkStart w:id="5" w:name="_heading=h.ndfi8gj63siy" w:colFirst="0" w:colLast="0"/>
      <w:bookmarkEnd w:id="5"/>
      <w:r>
        <w:rPr>
          <w:sz w:val="16"/>
          <w:szCs w:val="16"/>
        </w:rPr>
        <w:t xml:space="preserve">«БФ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докладає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зусиль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запобігання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виявлення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вжиття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заходів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випадків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шахрайства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зловживань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Конфіденційна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 по </w:t>
      </w:r>
      <w:proofErr w:type="spellStart"/>
      <w:r>
        <w:rPr>
          <w:sz w:val="16"/>
          <w:szCs w:val="16"/>
        </w:rPr>
        <w:t>борот</w:t>
      </w:r>
      <w:r>
        <w:rPr>
          <w:sz w:val="16"/>
          <w:szCs w:val="16"/>
        </w:rPr>
        <w:t>ьбі</w:t>
      </w:r>
      <w:proofErr w:type="spellEnd"/>
      <w:r>
        <w:rPr>
          <w:sz w:val="16"/>
          <w:szCs w:val="16"/>
        </w:rPr>
        <w:t xml:space="preserve"> з </w:t>
      </w:r>
      <w:proofErr w:type="spellStart"/>
      <w:r>
        <w:rPr>
          <w:sz w:val="16"/>
          <w:szCs w:val="16"/>
        </w:rPr>
        <w:t>шахрайством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зловживаннями</w:t>
      </w:r>
      <w:proofErr w:type="spellEnd"/>
      <w:r>
        <w:rPr>
          <w:sz w:val="16"/>
          <w:szCs w:val="16"/>
        </w:rPr>
        <w:t xml:space="preserve"> доступна для </w:t>
      </w:r>
      <w:proofErr w:type="spellStart"/>
      <w:r>
        <w:rPr>
          <w:sz w:val="16"/>
          <w:szCs w:val="16"/>
        </w:rPr>
        <w:t>всіх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учасників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конкурсних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торгів</w:t>
      </w:r>
      <w:proofErr w:type="spellEnd"/>
      <w:r>
        <w:rPr>
          <w:sz w:val="16"/>
          <w:szCs w:val="16"/>
        </w:rPr>
        <w:t xml:space="preserve">, про </w:t>
      </w:r>
      <w:proofErr w:type="spellStart"/>
      <w:r>
        <w:rPr>
          <w:sz w:val="16"/>
          <w:szCs w:val="16"/>
        </w:rPr>
        <w:t>підозрілі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шахрайські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має</w:t>
      </w:r>
      <w:proofErr w:type="spellEnd"/>
      <w:r>
        <w:rPr>
          <w:sz w:val="16"/>
          <w:szCs w:val="16"/>
        </w:rPr>
        <w:t xml:space="preserve"> бути </w:t>
      </w:r>
      <w:proofErr w:type="spellStart"/>
      <w:r>
        <w:rPr>
          <w:sz w:val="16"/>
          <w:szCs w:val="16"/>
        </w:rPr>
        <w:t>повідомлено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пошту</w:t>
      </w:r>
      <w:proofErr w:type="spellEnd"/>
      <w:r>
        <w:rPr>
          <w:sz w:val="16"/>
          <w:szCs w:val="16"/>
        </w:rPr>
        <w:t xml:space="preserve">: complaint@r2p.org.ua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 тел</w:t>
      </w:r>
      <w:proofErr w:type="gramEnd"/>
      <w:r>
        <w:rPr>
          <w:sz w:val="16"/>
          <w:szCs w:val="16"/>
        </w:rPr>
        <w:t>: +380 99 217 58 95 «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» для </w:t>
      </w:r>
      <w:proofErr w:type="spellStart"/>
      <w:r>
        <w:rPr>
          <w:sz w:val="16"/>
          <w:szCs w:val="16"/>
        </w:rPr>
        <w:t>скарг</w:t>
      </w:r>
      <w:proofErr w:type="spellEnd"/>
      <w:r>
        <w:rPr>
          <w:sz w:val="16"/>
          <w:szCs w:val="16"/>
        </w:rPr>
        <w:t xml:space="preserve"> БФ «Право на </w:t>
      </w:r>
      <w:proofErr w:type="spellStart"/>
      <w:r>
        <w:rPr>
          <w:sz w:val="16"/>
          <w:szCs w:val="16"/>
        </w:rPr>
        <w:t>Захист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реалізує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політ</w:t>
      </w:r>
      <w:r>
        <w:rPr>
          <w:sz w:val="16"/>
          <w:szCs w:val="16"/>
        </w:rPr>
        <w:t>ику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нульової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толерантності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щодо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подарунків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знаків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вдячності</w:t>
      </w:r>
      <w:proofErr w:type="spellEnd"/>
      <w:r>
        <w:rPr>
          <w:sz w:val="16"/>
          <w:szCs w:val="16"/>
        </w:rPr>
        <w:t xml:space="preserve">. Таким чином, </w:t>
      </w:r>
      <w:proofErr w:type="spellStart"/>
      <w:r>
        <w:rPr>
          <w:sz w:val="16"/>
          <w:szCs w:val="16"/>
        </w:rPr>
        <w:t>закликаємо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постачальників</w:t>
      </w:r>
      <w:proofErr w:type="spellEnd"/>
      <w:r>
        <w:rPr>
          <w:sz w:val="16"/>
          <w:szCs w:val="16"/>
        </w:rPr>
        <w:t xml:space="preserve"> не </w:t>
      </w:r>
      <w:proofErr w:type="spellStart"/>
      <w:r>
        <w:rPr>
          <w:sz w:val="16"/>
          <w:szCs w:val="16"/>
        </w:rPr>
        <w:t>надсилати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дарунки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проявляти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інші</w:t>
      </w:r>
      <w:proofErr w:type="spellEnd"/>
      <w:r>
        <w:rPr>
          <w:sz w:val="16"/>
          <w:szCs w:val="16"/>
        </w:rPr>
        <w:t xml:space="preserve"> знаки </w:t>
      </w:r>
      <w:proofErr w:type="spellStart"/>
      <w:r>
        <w:rPr>
          <w:sz w:val="16"/>
          <w:szCs w:val="16"/>
        </w:rPr>
        <w:t>вдячності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співробітникам</w:t>
      </w:r>
      <w:proofErr w:type="spellEnd"/>
      <w:r>
        <w:rPr>
          <w:sz w:val="16"/>
          <w:szCs w:val="16"/>
        </w:rPr>
        <w:t xml:space="preserve"> Фонду. </w:t>
      </w:r>
      <w:proofErr w:type="spellStart"/>
      <w:r>
        <w:rPr>
          <w:sz w:val="16"/>
          <w:szCs w:val="16"/>
        </w:rPr>
        <w:t>Учасники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торгів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вважають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при </w:t>
      </w:r>
      <w:proofErr w:type="spellStart"/>
      <w:r>
        <w:rPr>
          <w:sz w:val="16"/>
          <w:szCs w:val="16"/>
        </w:rPr>
        <w:t>процесі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оцінки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пропозицій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</w:t>
      </w:r>
      <w:r>
        <w:rPr>
          <w:sz w:val="16"/>
          <w:szCs w:val="16"/>
        </w:rPr>
        <w:t>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присудження</w:t>
      </w:r>
      <w:proofErr w:type="spellEnd"/>
      <w:r>
        <w:rPr>
          <w:sz w:val="16"/>
          <w:szCs w:val="16"/>
        </w:rPr>
        <w:t xml:space="preserve"> контракту, </w:t>
      </w:r>
      <w:proofErr w:type="spellStart"/>
      <w:r>
        <w:rPr>
          <w:sz w:val="16"/>
          <w:szCs w:val="16"/>
        </w:rPr>
        <w:t>представники</w:t>
      </w:r>
      <w:proofErr w:type="spellEnd"/>
      <w:r>
        <w:rPr>
          <w:sz w:val="16"/>
          <w:szCs w:val="16"/>
        </w:rPr>
        <w:t xml:space="preserve"> Фонду вчиняли </w:t>
      </w:r>
      <w:proofErr w:type="spellStart"/>
      <w:r>
        <w:rPr>
          <w:sz w:val="16"/>
          <w:szCs w:val="16"/>
        </w:rPr>
        <w:t>дискримінаційні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порушення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факти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шахрайства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недоброчесні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дії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мали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місце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факти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зловживань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можуть</w:t>
      </w:r>
      <w:proofErr w:type="spellEnd"/>
      <w:r>
        <w:rPr>
          <w:sz w:val="16"/>
          <w:szCs w:val="16"/>
        </w:rPr>
        <w:t xml:space="preserve"> подати </w:t>
      </w:r>
      <w:proofErr w:type="spellStart"/>
      <w:r>
        <w:rPr>
          <w:sz w:val="16"/>
          <w:szCs w:val="16"/>
        </w:rPr>
        <w:t>скаргу</w:t>
      </w:r>
      <w:proofErr w:type="spellEnd"/>
      <w:r>
        <w:rPr>
          <w:sz w:val="16"/>
          <w:szCs w:val="16"/>
        </w:rPr>
        <w:t xml:space="preserve"> на </w:t>
      </w:r>
      <w:proofErr w:type="spellStart"/>
      <w:r>
        <w:rPr>
          <w:sz w:val="16"/>
          <w:szCs w:val="16"/>
        </w:rPr>
        <w:t>електронну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пошту</w:t>
      </w:r>
      <w:proofErr w:type="spellEnd"/>
      <w:r>
        <w:rPr>
          <w:sz w:val="16"/>
          <w:szCs w:val="16"/>
        </w:rPr>
        <w:t xml:space="preserve">: complaint@r2p.org.ua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за тел</w:t>
      </w:r>
      <w:proofErr w:type="gramEnd"/>
      <w:r>
        <w:rPr>
          <w:sz w:val="16"/>
          <w:szCs w:val="16"/>
        </w:rPr>
        <w:t>: +380 99 217 58 95 «</w:t>
      </w:r>
      <w:proofErr w:type="spellStart"/>
      <w:r>
        <w:rPr>
          <w:sz w:val="16"/>
          <w:szCs w:val="16"/>
        </w:rPr>
        <w:t>гаряча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лінія</w:t>
      </w:r>
      <w:proofErr w:type="spellEnd"/>
      <w:r>
        <w:rPr>
          <w:sz w:val="16"/>
          <w:szCs w:val="16"/>
        </w:rPr>
        <w:t xml:space="preserve">» для </w:t>
      </w:r>
      <w:proofErr w:type="spellStart"/>
      <w:r>
        <w:rPr>
          <w:sz w:val="16"/>
          <w:szCs w:val="16"/>
        </w:rPr>
        <w:t>скарг</w:t>
      </w:r>
      <w:proofErr w:type="spellEnd"/>
      <w:r>
        <w:rPr>
          <w:sz w:val="16"/>
          <w:szCs w:val="16"/>
        </w:rPr>
        <w:t>.</w:t>
      </w:r>
    </w:p>
    <w:sectPr w:rsidR="00D34692">
      <w:headerReference w:type="default" r:id="rId13"/>
      <w:pgSz w:w="11906" w:h="16838"/>
      <w:pgMar w:top="851" w:right="848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A241E" w14:textId="77777777" w:rsidR="006C2AFC" w:rsidRDefault="006C2AFC">
      <w:pPr>
        <w:spacing w:line="240" w:lineRule="auto"/>
      </w:pPr>
      <w:r>
        <w:separator/>
      </w:r>
    </w:p>
  </w:endnote>
  <w:endnote w:type="continuationSeparator" w:id="0">
    <w:p w14:paraId="0ADF993D" w14:textId="77777777" w:rsidR="006C2AFC" w:rsidRDefault="006C2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48D8B" w14:textId="77777777" w:rsidR="006C2AFC" w:rsidRDefault="006C2AFC">
      <w:pPr>
        <w:spacing w:line="240" w:lineRule="auto"/>
      </w:pPr>
      <w:r>
        <w:separator/>
      </w:r>
    </w:p>
  </w:footnote>
  <w:footnote w:type="continuationSeparator" w:id="0">
    <w:p w14:paraId="61F927AC" w14:textId="77777777" w:rsidR="006C2AFC" w:rsidRDefault="006C2A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E" w14:textId="77777777" w:rsidR="00D34692" w:rsidRDefault="00D34692">
    <w:pPr>
      <w:widowControl w:val="0"/>
      <w:spacing w:line="240" w:lineRule="auto"/>
      <w:ind w:hanging="2"/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92"/>
    <w:rsid w:val="006C2AFC"/>
    <w:rsid w:val="00C366A3"/>
    <w:rsid w:val="00D3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8EBB"/>
  <w15:docId w15:val="{36195CBB-AC2B-472D-BDF5-25C73176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2p@r2p.org.u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tender@r2p.org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.terletska@r2p.org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2p.org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TsdxdklxtTT/dxNzREjIPlO4A==">CgMxLjAyDmguOG96cHppNzQ3MGRnMghoLmdqZGd4czIOaC44cm5vcDBwNDcyNHEyDmgubmRmaThnajYzc2l5OAByITFZX3FJZ3QtdXpFaVRSTTNqTXVDdnk1OEI5NnZnQXNWNA==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3273</Words>
  <Characters>1866</Characters>
  <Application>Microsoft Office Word</Application>
  <DocSecurity>0</DocSecurity>
  <Lines>15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2</cp:revision>
  <dcterms:created xsi:type="dcterms:W3CDTF">2020-09-30T07:39:00Z</dcterms:created>
  <dcterms:modified xsi:type="dcterms:W3CDTF">2025-10-13T12:52:00Z</dcterms:modified>
</cp:coreProperties>
</file>