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ind w:right="-607.7952755905511" w:hanging="425.1968503937008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Pr>
        <w:drawing>
          <wp:anchor allowOverlap="1" behindDoc="1" distB="0" distT="0" distL="0" distR="0" hidden="0" layoutInCell="1" locked="0" relativeHeight="0" simplePos="0">
            <wp:simplePos x="0" y="0"/>
            <wp:positionH relativeFrom="page">
              <wp:posOffset>133350</wp:posOffset>
            </wp:positionH>
            <wp:positionV relativeFrom="page">
              <wp:posOffset>19050</wp:posOffset>
            </wp:positionV>
            <wp:extent cx="1230245" cy="814388"/>
            <wp:effectExtent b="0" l="0" r="0" t="0"/>
            <wp:wrapNone/>
            <wp:docPr descr="C:\Users\sidorkova\Desktop\Logo UKR.jpg" id="11" name="image1.jpg"/>
            <a:graphic>
              <a:graphicData uri="http://schemas.openxmlformats.org/drawingml/2006/picture">
                <pic:pic>
                  <pic:nvPicPr>
                    <pic:cNvPr descr="C:\Users\sidorkova\Desktop\Logo UKR.jpg" id="0" name="image1.jpg"/>
                    <pic:cNvPicPr preferRelativeResize="0"/>
                  </pic:nvPicPr>
                  <pic:blipFill>
                    <a:blip r:embed="rId7"/>
                    <a:srcRect b="0" l="0" r="0" t="0"/>
                    <a:stretch>
                      <a:fillRect/>
                    </a:stretch>
                  </pic:blipFill>
                  <pic:spPr>
                    <a:xfrm>
                      <a:off x="0" y="0"/>
                      <a:ext cx="1230245" cy="814388"/>
                    </a:xfrm>
                    <a:prstGeom prst="rect"/>
                    <a:ln/>
                  </pic:spPr>
                </pic:pic>
              </a:graphicData>
            </a:graphic>
          </wp:anchor>
        </w:draw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Технічне завдання д</w:t>
      </w:r>
      <w:r w:rsidDel="00000000" w:rsidR="00000000" w:rsidRPr="00000000">
        <w:rPr>
          <w:rFonts w:ascii="Times New Roman" w:cs="Times New Roman" w:eastAsia="Times New Roman" w:hAnsi="Times New Roman"/>
          <w:b w:val="1"/>
          <w:sz w:val="24"/>
          <w:szCs w:val="24"/>
          <w:rtl w:val="0"/>
        </w:rPr>
        <w:t xml:space="preserve">ля лоту № 1 </w:t>
      </w:r>
    </w:p>
    <w:p w:rsidR="00000000" w:rsidDel="00000000" w:rsidP="00000000" w:rsidRDefault="00000000" w:rsidRPr="00000000" w14:paraId="00000002">
      <w:pPr>
        <w:spacing w:after="0" w:lineRule="auto"/>
        <w:ind w:right="-607.7952755905511" w:hanging="425.19685039370086"/>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для закупівлі послуги </w:t>
      </w:r>
      <w:r w:rsidDel="00000000" w:rsidR="00000000" w:rsidRPr="00000000">
        <w:rPr>
          <w:rFonts w:ascii="Times New Roman" w:cs="Times New Roman" w:eastAsia="Times New Roman" w:hAnsi="Times New Roman"/>
          <w:b w:val="1"/>
          <w:sz w:val="20"/>
          <w:szCs w:val="20"/>
          <w:rtl w:val="0"/>
        </w:rPr>
        <w:t xml:space="preserve">консультаційного супроводу з розробки фандрейзингової стратегії </w:t>
        <w:br w:type="textWrapping"/>
        <w:t xml:space="preserve">Ірпінської громади Київської області та проведення тренінгу з проєктного менеджменту,</w:t>
        <w:br w:type="textWrapping"/>
      </w:r>
      <w:r w:rsidDel="00000000" w:rsidR="00000000" w:rsidRPr="00000000">
        <w:rPr>
          <w:rFonts w:ascii="Times New Roman" w:cs="Times New Roman" w:eastAsia="Times New Roman" w:hAnsi="Times New Roman"/>
          <w:b w:val="1"/>
          <w:color w:val="000000"/>
          <w:sz w:val="20"/>
          <w:szCs w:val="20"/>
          <w:rtl w:val="0"/>
        </w:rPr>
        <w:t xml:space="preserve">від Благодійного Фонду “Право на Захист”</w:t>
      </w:r>
      <w:r w:rsidDel="00000000" w:rsidR="00000000" w:rsidRPr="00000000">
        <w:rPr>
          <w:rtl w:val="0"/>
        </w:rPr>
      </w:r>
    </w:p>
    <w:p w:rsidR="00000000" w:rsidDel="00000000" w:rsidP="00000000" w:rsidRDefault="00000000" w:rsidRPr="00000000" w14:paraId="00000003">
      <w:pPr>
        <w:spacing w:after="0" w:lineRule="auto"/>
        <w:ind w:right="-607.7952755905511" w:hanging="425.19685039370086"/>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4">
      <w:pPr>
        <w:spacing w:after="0" w:lineRule="auto"/>
        <w:ind w:left="-425.19685039370086" w:right="-607.795275590551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Благодійна організація «БЛАГОДІЙНИЙ ФОНД «ПРАВО НА ЗАХИСТ» запрошує до участі в тендері на закупівлю послуги </w:t>
      </w:r>
      <w:r w:rsidDel="00000000" w:rsidR="00000000" w:rsidRPr="00000000">
        <w:rPr>
          <w:rFonts w:ascii="Times New Roman" w:cs="Times New Roman" w:eastAsia="Times New Roman" w:hAnsi="Times New Roman"/>
          <w:b w:val="1"/>
          <w:sz w:val="20"/>
          <w:szCs w:val="20"/>
          <w:rtl w:val="0"/>
        </w:rPr>
        <w:t xml:space="preserve">консультаційного супроводу з розробки фандрейзингової стратегії Ірпінської громади Київської області та проведення тренінгу з проєктного менеджменту.</w:t>
      </w:r>
      <w:r w:rsidDel="00000000" w:rsidR="00000000" w:rsidRPr="00000000">
        <w:rPr>
          <w:rtl w:val="0"/>
        </w:rPr>
      </w:r>
    </w:p>
    <w:p w:rsidR="00000000" w:rsidDel="00000000" w:rsidP="00000000" w:rsidRDefault="00000000" w:rsidRPr="00000000" w14:paraId="00000005">
      <w:pPr>
        <w:spacing w:after="0" w:lineRule="auto"/>
        <w:ind w:right="-607.7952755905511" w:hanging="425.19685039370086"/>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6">
      <w:pPr>
        <w:spacing w:after="0" w:lineRule="auto"/>
        <w:ind w:left="-425.19685039370086" w:right="-607.795275590551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0"/>
          <w:szCs w:val="20"/>
          <w:rtl w:val="0"/>
        </w:rPr>
        <w:t xml:space="preserve">Формат</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sz w:val="20"/>
          <w:szCs w:val="20"/>
          <w:rtl w:val="0"/>
        </w:rPr>
        <w:t xml:space="preserve">офлайн, або у змішаному форматі (онлайн і офлайн), за умови попереднього узгодження з усіма залученими сторонами, та відсотковим співвідношенням офлайн роботи не менше ніж 60% від загального часу.</w:t>
      </w:r>
    </w:p>
    <w:p w:rsidR="00000000" w:rsidDel="00000000" w:rsidP="00000000" w:rsidRDefault="00000000" w:rsidRPr="00000000" w14:paraId="00000007">
      <w:pPr>
        <w:spacing w:after="0" w:lineRule="auto"/>
        <w:ind w:right="-607.7952755905511" w:hanging="425.19685039370086"/>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color w:val="000000"/>
          <w:sz w:val="20"/>
          <w:szCs w:val="20"/>
          <w:rtl w:val="0"/>
        </w:rPr>
        <w:t xml:space="preserve">Місце проведення</w:t>
      </w:r>
      <w:r w:rsidDel="00000000" w:rsidR="00000000" w:rsidRPr="00000000">
        <w:rPr>
          <w:rFonts w:ascii="Times New Roman" w:cs="Times New Roman" w:eastAsia="Times New Roman" w:hAnsi="Times New Roman"/>
          <w:color w:val="000000"/>
          <w:sz w:val="20"/>
          <w:szCs w:val="20"/>
          <w:rtl w:val="0"/>
        </w:rPr>
        <w:t xml:space="preserve">:</w:t>
      </w:r>
      <w:r w:rsidDel="00000000" w:rsidR="00000000" w:rsidRPr="00000000">
        <w:rPr>
          <w:rFonts w:ascii="Times New Roman" w:cs="Times New Roman" w:eastAsia="Times New Roman" w:hAnsi="Times New Roman"/>
          <w:b w:val="1"/>
          <w:sz w:val="20"/>
          <w:szCs w:val="20"/>
          <w:rtl w:val="0"/>
        </w:rPr>
        <w:t xml:space="preserve"> м. Ірпінь Київської області</w:t>
      </w:r>
    </w:p>
    <w:p w:rsidR="00000000" w:rsidDel="00000000" w:rsidP="00000000" w:rsidRDefault="00000000" w:rsidRPr="00000000" w14:paraId="00000008">
      <w:pPr>
        <w:spacing w:after="0" w:lineRule="auto"/>
        <w:ind w:right="-607.7952755905511" w:hanging="425.19685039370086"/>
        <w:jc w:val="both"/>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sz w:val="20"/>
          <w:szCs w:val="20"/>
          <w:rtl w:val="0"/>
        </w:rPr>
        <w:t xml:space="preserve">Період </w:t>
      </w:r>
      <w:r w:rsidDel="00000000" w:rsidR="00000000" w:rsidRPr="00000000">
        <w:rPr>
          <w:rFonts w:ascii="Times New Roman" w:cs="Times New Roman" w:eastAsia="Times New Roman" w:hAnsi="Times New Roman"/>
          <w:b w:val="1"/>
          <w:color w:val="000000"/>
          <w:sz w:val="20"/>
          <w:szCs w:val="20"/>
          <w:rtl w:val="0"/>
        </w:rPr>
        <w:t xml:space="preserve">надання послуг</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17.03.202</w:t>
      </w:r>
      <w:r w:rsidDel="00000000" w:rsidR="00000000" w:rsidRPr="00000000">
        <w:rPr>
          <w:rFonts w:ascii="Times New Roman" w:cs="Times New Roman" w:eastAsia="Times New Roman" w:hAnsi="Times New Roman"/>
          <w:b w:val="1"/>
          <w:color w:val="000000"/>
          <w:sz w:val="20"/>
          <w:szCs w:val="20"/>
          <w:rtl w:val="0"/>
        </w:rPr>
        <w:t xml:space="preserve">5 р. - </w:t>
      </w:r>
      <w:r w:rsidDel="00000000" w:rsidR="00000000" w:rsidRPr="00000000">
        <w:rPr>
          <w:rFonts w:ascii="Times New Roman" w:cs="Times New Roman" w:eastAsia="Times New Roman" w:hAnsi="Times New Roman"/>
          <w:b w:val="1"/>
          <w:sz w:val="20"/>
          <w:szCs w:val="20"/>
          <w:rtl w:val="0"/>
        </w:rPr>
        <w:t xml:space="preserve">16.12</w:t>
      </w:r>
      <w:r w:rsidDel="00000000" w:rsidR="00000000" w:rsidRPr="00000000">
        <w:rPr>
          <w:rFonts w:ascii="Times New Roman" w:cs="Times New Roman" w:eastAsia="Times New Roman" w:hAnsi="Times New Roman"/>
          <w:b w:val="1"/>
          <w:color w:val="000000"/>
          <w:sz w:val="20"/>
          <w:szCs w:val="20"/>
          <w:rtl w:val="0"/>
        </w:rPr>
        <w:t xml:space="preserve">.2025 р.</w:t>
      </w:r>
    </w:p>
    <w:p w:rsidR="00000000" w:rsidDel="00000000" w:rsidP="00000000" w:rsidRDefault="00000000" w:rsidRPr="00000000" w14:paraId="00000009">
      <w:pPr>
        <w:spacing w:after="0" w:lineRule="auto"/>
        <w:ind w:right="-607.7952755905511" w:hanging="425.19685039370086"/>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0"/>
          <w:szCs w:val="20"/>
          <w:rtl w:val="0"/>
        </w:rPr>
        <w:t xml:space="preserve">Географія учасників проекту: </w:t>
      </w:r>
      <w:r w:rsidDel="00000000" w:rsidR="00000000" w:rsidRPr="00000000">
        <w:rPr>
          <w:rFonts w:ascii="Times New Roman" w:cs="Times New Roman" w:eastAsia="Times New Roman" w:hAnsi="Times New Roman"/>
          <w:sz w:val="20"/>
          <w:szCs w:val="20"/>
          <w:rtl w:val="0"/>
        </w:rPr>
        <w:t xml:space="preserve">Ірпінська</w:t>
      </w:r>
      <w:r w:rsidDel="00000000" w:rsidR="00000000" w:rsidRPr="00000000">
        <w:rPr>
          <w:rFonts w:ascii="Times New Roman" w:cs="Times New Roman" w:eastAsia="Times New Roman" w:hAnsi="Times New Roman"/>
          <w:color w:val="000000"/>
          <w:sz w:val="20"/>
          <w:szCs w:val="20"/>
          <w:rtl w:val="0"/>
        </w:rPr>
        <w:t xml:space="preserve"> громад</w:t>
      </w:r>
      <w:r w:rsidDel="00000000" w:rsidR="00000000" w:rsidRPr="00000000">
        <w:rPr>
          <w:rFonts w:ascii="Times New Roman" w:cs="Times New Roman" w:eastAsia="Times New Roman" w:hAnsi="Times New Roman"/>
          <w:sz w:val="20"/>
          <w:szCs w:val="20"/>
          <w:rtl w:val="0"/>
        </w:rPr>
        <w:t xml:space="preserve">а</w:t>
      </w:r>
      <w:r w:rsidDel="00000000" w:rsidR="00000000" w:rsidRPr="00000000">
        <w:rPr>
          <w:rFonts w:ascii="Times New Roman" w:cs="Times New Roman" w:eastAsia="Times New Roman" w:hAnsi="Times New Roman"/>
          <w:color w:val="000000"/>
          <w:sz w:val="20"/>
          <w:szCs w:val="20"/>
          <w:rtl w:val="0"/>
        </w:rPr>
        <w:t xml:space="preserve"> Київської області</w:t>
      </w:r>
      <w:r w:rsidDel="00000000" w:rsidR="00000000" w:rsidRPr="00000000">
        <w:rPr>
          <w:rtl w:val="0"/>
        </w:rPr>
      </w:r>
    </w:p>
    <w:p w:rsidR="00000000" w:rsidDel="00000000" w:rsidP="00000000" w:rsidRDefault="00000000" w:rsidRPr="00000000" w14:paraId="0000000A">
      <w:pPr>
        <w:spacing w:after="0" w:lineRule="auto"/>
        <w:ind w:right="-607.7952755905511" w:hanging="425.19685039370086"/>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B">
      <w:pPr>
        <w:spacing w:after="120" w:lineRule="auto"/>
        <w:ind w:right="-607.7952755905511" w:hanging="425.19685039370086"/>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color w:val="000000"/>
          <w:sz w:val="20"/>
          <w:szCs w:val="20"/>
          <w:u w:val="single"/>
          <w:rtl w:val="0"/>
        </w:rPr>
        <w:t xml:space="preserve">Детальний опис:</w:t>
        <w:br w:type="textWrapping"/>
      </w:r>
      <w:r w:rsidDel="00000000" w:rsidR="00000000" w:rsidRPr="00000000">
        <w:rPr>
          <w:rFonts w:ascii="Times New Roman" w:cs="Times New Roman" w:eastAsia="Times New Roman" w:hAnsi="Times New Roman"/>
          <w:b w:val="1"/>
          <w:sz w:val="20"/>
          <w:szCs w:val="20"/>
          <w:rtl w:val="0"/>
        </w:rPr>
        <w:t xml:space="preserve">Завдання: </w:t>
      </w:r>
    </w:p>
    <w:p w:rsidR="00000000" w:rsidDel="00000000" w:rsidP="00000000" w:rsidRDefault="00000000" w:rsidRPr="00000000" w14:paraId="0000000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0" w:right="-607.7952755905511" w:hanging="425.19685039370086"/>
        <w:jc w:val="both"/>
        <w:rPr>
          <w:rFonts w:ascii="Times New Roman" w:cs="Times New Roman" w:eastAsia="Times New Roman" w:hAnsi="Times New Roman"/>
          <w:b w:val="0"/>
          <w:i w:val="0"/>
          <w:smallCaps w:val="0"/>
          <w:strike w:val="0"/>
          <w:color w:val="000000"/>
          <w:sz w:val="20"/>
          <w:szCs w:val="20"/>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Забезпечити </w:t>
      </w:r>
      <w:r w:rsidDel="00000000" w:rsidR="00000000" w:rsidRPr="00000000">
        <w:rPr>
          <w:rFonts w:ascii="Times New Roman" w:cs="Times New Roman" w:eastAsia="Times New Roman" w:hAnsi="Times New Roman"/>
          <w:b w:val="1"/>
          <w:i w:val="0"/>
          <w:smallCaps w:val="0"/>
          <w:strike w:val="0"/>
          <w:color w:val="000000"/>
          <w:sz w:val="20"/>
          <w:szCs w:val="20"/>
          <w:u w:val="single"/>
          <w:vertAlign w:val="baseline"/>
          <w:rtl w:val="0"/>
        </w:rPr>
        <w:t xml:space="preserve">консультаційний супровід</w:t>
      </w:r>
      <w:r w:rsidDel="00000000" w:rsidR="00000000" w:rsidRPr="00000000">
        <w:rPr>
          <w:rFonts w:ascii="Times New Roman" w:cs="Times New Roman" w:eastAsia="Times New Roman" w:hAnsi="Times New Roman"/>
          <w:b w:val="1"/>
          <w:i w:val="0"/>
          <w:smallCaps w:val="0"/>
          <w:strike w:val="0"/>
          <w:color w:val="000000"/>
          <w:sz w:val="20"/>
          <w:szCs w:val="20"/>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представників органів місцевого самоврядування та інших місцевих стейкхолдерів в розробці фандрейзингової стратегії громади (у складі з планом її впровадження) для </w:t>
      </w:r>
      <w:r w:rsidDel="00000000" w:rsidR="00000000" w:rsidRPr="00000000">
        <w:rPr>
          <w:rFonts w:ascii="Times New Roman" w:cs="Times New Roman" w:eastAsia="Times New Roman" w:hAnsi="Times New Roman"/>
          <w:sz w:val="20"/>
          <w:szCs w:val="20"/>
          <w:rtl w:val="0"/>
        </w:rPr>
        <w:t xml:space="preserve">Ірпінсько</w:t>
      </w: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ї громади Київської області</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607.7952755905511" w:hanging="1145.196850393701"/>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ході виконання завдання необхідно:</w:t>
      </w:r>
    </w:p>
    <w:p w:rsidR="00000000" w:rsidDel="00000000" w:rsidP="00000000" w:rsidRDefault="00000000" w:rsidRPr="00000000" w14:paraId="0000000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0" w:right="-607.795275590551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ознайомитися із існуючими (або тими, що знаходяться в процесі розробки/актуалізації) стратегічно-планувальними документами громади (Стратегія розвитку громади/План відновлення та розвитку/Програма комплексного відновлення тощо);</w:t>
      </w:r>
    </w:p>
    <w:p w:rsidR="00000000" w:rsidDel="00000000" w:rsidP="00000000" w:rsidRDefault="00000000" w:rsidRPr="00000000" w14:paraId="0000000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0" w:right="-607.795275590551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спільно з громадою здійснити аналіз поточного фінансового стану громади та аналіз можливостей залучення додаткових ресурсів;</w:t>
      </w:r>
    </w:p>
    <w:p w:rsidR="00000000" w:rsidDel="00000000" w:rsidP="00000000" w:rsidRDefault="00000000" w:rsidRPr="00000000" w14:paraId="0000001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0" w:right="-607.795275590551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спільно з громадою визначити пріоритетні напрямки для залучення ресурсів;</w:t>
      </w:r>
    </w:p>
    <w:p w:rsidR="00000000" w:rsidDel="00000000" w:rsidP="00000000" w:rsidRDefault="00000000" w:rsidRPr="00000000" w14:paraId="0000001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0" w:right="-607.795275590551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спільно з громадою напрацювати план дій для роботи з потенційними донорами, грантодавцями та іншими зацікавленими сторонами;</w:t>
      </w:r>
    </w:p>
    <w:p w:rsidR="00000000" w:rsidDel="00000000" w:rsidP="00000000" w:rsidRDefault="00000000" w:rsidRPr="00000000" w14:paraId="0000001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0" w:right="-607.795275590551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спільно з громадою розробити фандрейзингову стратегію для громади, яка спрямована на посилення громади в реалізації її стратегічно-планувальних документів.</w:t>
      </w:r>
    </w:p>
    <w:p w:rsidR="00000000" w:rsidDel="00000000" w:rsidP="00000000" w:rsidRDefault="00000000" w:rsidRPr="00000000" w14:paraId="00000013">
      <w:pPr>
        <w:ind w:right="-607.7952755905511" w:hanging="425.19685039370086"/>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Виконання завдання передбачено через:</w:t>
      </w:r>
    </w:p>
    <w:p w:rsidR="00000000" w:rsidDel="00000000" w:rsidP="00000000" w:rsidRDefault="00000000" w:rsidRPr="00000000" w14:paraId="00000014">
      <w:pPr>
        <w:numPr>
          <w:ilvl w:val="0"/>
          <w:numId w:val="1"/>
        </w:numPr>
        <w:ind w:left="720" w:right="-607.7952755905511" w:hanging="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супровід в проведенні не менше 3 зустрічей з представниками громади для розробки фандрейзенгової стратегії;</w:t>
      </w:r>
    </w:p>
    <w:p w:rsidR="00000000" w:rsidDel="00000000" w:rsidP="00000000" w:rsidRDefault="00000000" w:rsidRPr="00000000" w14:paraId="00000015">
      <w:pPr>
        <w:numPr>
          <w:ilvl w:val="0"/>
          <w:numId w:val="1"/>
        </w:numPr>
        <w:ind w:left="720" w:right="-607.7952755905511" w:hanging="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проведення не менше 5 онлайн консультацій з представниками громади щодо розробки фандрейзенгової стратегії;</w:t>
      </w:r>
    </w:p>
    <w:p w:rsidR="00000000" w:rsidDel="00000000" w:rsidP="00000000" w:rsidRDefault="00000000" w:rsidRPr="00000000" w14:paraId="00000016">
      <w:pPr>
        <w:numPr>
          <w:ilvl w:val="0"/>
          <w:numId w:val="1"/>
        </w:numPr>
        <w:ind w:left="720" w:right="-607.7952755905511" w:hanging="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консультативний супровід громади впродовж усього періоду роботи над документом.</w:t>
      </w:r>
    </w:p>
    <w:p w:rsidR="00000000" w:rsidDel="00000000" w:rsidP="00000000" w:rsidRDefault="00000000" w:rsidRPr="00000000" w14:paraId="00000017">
      <w:pPr>
        <w:ind w:left="0" w:right="-607.7952755905511" w:hanging="4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Однією з ключових вимог є дотримання партисипативного методу роботи, який передбачає залучення до процесу напрацювання фандрейзингової стратегії в громаді представників різних стейкхолдерів, як то ОМС, представники громадського сектору, особливо ГО, які представляють інтереси вразливих груп населення в громаді, молоді, та інших активних груп громади, для врахування інтересів широкого кола груп та залучення їх до впровадження проєктів в громаді.  </w:t>
      </w:r>
    </w:p>
    <w:p w:rsidR="00000000" w:rsidDel="00000000" w:rsidP="00000000" w:rsidRDefault="00000000" w:rsidRPr="00000000" w14:paraId="00000018">
      <w:pPr>
        <w:ind w:right="-607.7952755905511" w:hanging="425.19685039370086"/>
        <w:jc w:val="both"/>
        <w:rPr>
          <w:rFonts w:ascii="Times New Roman" w:cs="Times New Roman" w:eastAsia="Times New Roman" w:hAnsi="Times New Roman"/>
          <w:b w:val="1"/>
          <w:i w:val="1"/>
          <w:sz w:val="20"/>
          <w:szCs w:val="20"/>
        </w:rPr>
      </w:pPr>
      <w:r w:rsidDel="00000000" w:rsidR="00000000" w:rsidRPr="00000000">
        <w:rPr>
          <w:rtl w:val="0"/>
        </w:rPr>
      </w:r>
    </w:p>
    <w:p w:rsidR="00000000" w:rsidDel="00000000" w:rsidP="00000000" w:rsidRDefault="00000000" w:rsidRPr="00000000" w14:paraId="00000019">
      <w:pPr>
        <w:ind w:right="-607.7952755905511" w:firstLine="0"/>
        <w:jc w:val="both"/>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u w:val="single"/>
          <w:rtl w:val="0"/>
        </w:rPr>
        <w:t xml:space="preserve">Загальний орієнтовний обсяг залученості експерта по консультаційному супроводу з розробки фандрейзингової стратегії для громади - 3 восьмигодинні робочі дні (24 години) на місяць</w:t>
      </w:r>
      <w:r w:rsidDel="00000000" w:rsidR="00000000" w:rsidRPr="00000000">
        <w:rPr>
          <w:rFonts w:ascii="Times New Roman" w:cs="Times New Roman" w:eastAsia="Times New Roman" w:hAnsi="Times New Roman"/>
          <w:b w:val="1"/>
          <w:i w:val="1"/>
          <w:sz w:val="20"/>
          <w:szCs w:val="20"/>
          <w:rtl w:val="0"/>
        </w:rPr>
        <w:t xml:space="preserve">. Пропонуємо, аби учасник тендеру зазначив вартість за місяць з урахуванням орієнтовного обсягу залученості.</w:t>
        <w:br w:type="textWrapping"/>
        <w:t xml:space="preserve">*В березні заплановано таку саму залученість, як в інші місяці.</w:t>
      </w:r>
    </w:p>
    <w:p w:rsidR="00000000" w:rsidDel="00000000" w:rsidP="00000000" w:rsidRDefault="00000000" w:rsidRPr="00000000" w14:paraId="0000001A">
      <w:pPr>
        <w:ind w:right="-607.7952755905511"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276" w:lineRule="auto"/>
        <w:ind w:left="0" w:right="-607.7952755905511" w:hanging="425.19685039370086"/>
        <w:jc w:val="both"/>
        <w:rPr>
          <w:rFonts w:ascii="Times New Roman" w:cs="Times New Roman" w:eastAsia="Times New Roman" w:hAnsi="Times New Roman"/>
          <w:b w:val="0"/>
          <w:i w:val="0"/>
          <w:smallCaps w:val="0"/>
          <w:strike w:val="0"/>
          <w:color w:val="000000"/>
          <w:sz w:val="20"/>
          <w:szCs w:val="20"/>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Організувати та провести для представників </w:t>
      </w:r>
      <w:r w:rsidDel="00000000" w:rsidR="00000000" w:rsidRPr="00000000">
        <w:rPr>
          <w:rFonts w:ascii="Times New Roman" w:cs="Times New Roman" w:eastAsia="Times New Roman" w:hAnsi="Times New Roman"/>
          <w:sz w:val="20"/>
          <w:szCs w:val="20"/>
          <w:rtl w:val="0"/>
        </w:rPr>
        <w:t xml:space="preserve">ОМС</w:t>
      </w: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 та інших місцевих стейкхолдерів </w:t>
      </w:r>
      <w:r w:rsidDel="00000000" w:rsidR="00000000" w:rsidRPr="00000000">
        <w:rPr>
          <w:rFonts w:ascii="Times New Roman" w:cs="Times New Roman" w:eastAsia="Times New Roman" w:hAnsi="Times New Roman"/>
          <w:sz w:val="20"/>
          <w:szCs w:val="20"/>
          <w:rtl w:val="0"/>
        </w:rPr>
        <w:t xml:space="preserve">Ірпінської</w:t>
      </w: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 громади Київської області </w:t>
      </w:r>
      <w:r w:rsidDel="00000000" w:rsidR="00000000" w:rsidRPr="00000000">
        <w:rPr>
          <w:rFonts w:ascii="Times New Roman" w:cs="Times New Roman" w:eastAsia="Times New Roman" w:hAnsi="Times New Roman"/>
          <w:b w:val="1"/>
          <w:i w:val="0"/>
          <w:smallCaps w:val="0"/>
          <w:strike w:val="0"/>
          <w:color w:val="000000"/>
          <w:sz w:val="20"/>
          <w:szCs w:val="20"/>
          <w:u w:val="single"/>
          <w:vertAlign w:val="baseline"/>
          <w:rtl w:val="0"/>
        </w:rPr>
        <w:t xml:space="preserve">офлайн </w:t>
      </w:r>
      <w:r w:rsidDel="00000000" w:rsidR="00000000" w:rsidRPr="00000000">
        <w:rPr>
          <w:rFonts w:ascii="Times New Roman" w:cs="Times New Roman" w:eastAsia="Times New Roman" w:hAnsi="Times New Roman"/>
          <w:b w:val="1"/>
          <w:sz w:val="20"/>
          <w:szCs w:val="20"/>
          <w:u w:val="single"/>
          <w:rtl w:val="0"/>
        </w:rPr>
        <w:t xml:space="preserve">тренінг з проєктного менеджменту</w:t>
      </w: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 який охоплює </w:t>
      </w:r>
      <w:r w:rsidDel="00000000" w:rsidR="00000000" w:rsidRPr="00000000">
        <w:rPr>
          <w:rFonts w:ascii="Times New Roman" w:cs="Times New Roman" w:eastAsia="Times New Roman" w:hAnsi="Times New Roman"/>
          <w:sz w:val="20"/>
          <w:szCs w:val="20"/>
          <w:rtl w:val="0"/>
        </w:rPr>
        <w:t xml:space="preserve">ознайомлення з проєктним підходом роботи в громаді, </w:t>
      </w: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 написання проєктів, вимоги до підготовки заявок для грантових конкурсів, </w:t>
      </w:r>
      <w:r w:rsidDel="00000000" w:rsidR="00000000" w:rsidRPr="00000000">
        <w:rPr>
          <w:rFonts w:ascii="Times New Roman" w:cs="Times New Roman" w:eastAsia="Times New Roman" w:hAnsi="Times New Roman"/>
          <w:sz w:val="20"/>
          <w:szCs w:val="20"/>
          <w:rtl w:val="0"/>
        </w:rPr>
        <w:t xml:space="preserve">специфіку роботи з різними донорами, навчання інструментам пошуку додаткових можливостей, залучення грантового фінансування для розвитку громади та ефективного використання коштів. Важливою складовою навчання мають бути </w:t>
      </w: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практичні вправи для учасників зі створення проєкт</w:t>
      </w:r>
      <w:r w:rsidDel="00000000" w:rsidR="00000000" w:rsidRPr="00000000">
        <w:rPr>
          <w:rFonts w:ascii="Times New Roman" w:cs="Times New Roman" w:eastAsia="Times New Roman" w:hAnsi="Times New Roman"/>
          <w:sz w:val="20"/>
          <w:szCs w:val="20"/>
          <w:rtl w:val="0"/>
        </w:rPr>
        <w:t xml:space="preserve">ів для своєї громади.</w:t>
      </w: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 </w:t>
      </w:r>
      <w:r w:rsidDel="00000000" w:rsidR="00000000" w:rsidRPr="00000000">
        <w:rPr>
          <w:rFonts w:ascii="Times New Roman" w:cs="Times New Roman" w:eastAsia="Times New Roman" w:hAnsi="Times New Roman"/>
          <w:sz w:val="20"/>
          <w:szCs w:val="20"/>
          <w:rtl w:val="0"/>
        </w:rPr>
        <w:t xml:space="preserve">Тренінг з проєктного менеджменту має бути проведено з використанням інтерактивних методів роботи з групою, підтримуючи групову динаміку, поєднуючи надання теоретичного матеріалу та практичного відпрацювання навичок. Програма з навчання має включати:</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607.7952755905511" w:hanging="425.19685039370086"/>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теоретичну частину (40 % часу тренінгу): поняття і принципи проєктного циклу (планування, реалізація, моніторинг, оцінка), структура проєктної заявки (вступ, мета, завдання, опис діяльності, бюджет, очікувані результати), правила формулювання SMART-цілей, типологія донорів і грантових програм, ключові принципи ефективного фандрейзингу (комунікація, довіра, прозорість), етапи пошуку фінансування та аналізу релевантних можливостей, складання звітності й оцінювання впливу проєктів тощо;</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607.7952755905511" w:hanging="425.19685039370086"/>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практичну частину (60 % часу тренінгу): аналіз успішних проєктних заявок для виявлення ключових елементів ефективності, заповнення шаблонів заявок за реальними прикладами на реальні грантові конкурси, розробку структури бюджету проєкту, складання плану реалізації з використанням інструментів управління (наприклад, Gantt-діаграм), моделювання переговорів із потенційними донорами чи партнерами, створення презентацій проєктів для пітчингу, підготовка супровідної документації, включаючи звітність і листи-прохання про підтримку тощо. </w:t>
      </w:r>
    </w:p>
    <w:p w:rsidR="00000000" w:rsidDel="00000000" w:rsidP="00000000" w:rsidRDefault="00000000" w:rsidRPr="00000000" w14:paraId="0000001E">
      <w:pPr>
        <w:spacing w:after="120" w:lineRule="auto"/>
        <w:ind w:right="-607.7952755905511" w:hanging="425.19685039370086"/>
        <w:jc w:val="both"/>
        <w:rPr>
          <w:rFonts w:ascii="Times New Roman" w:cs="Times New Roman" w:eastAsia="Times New Roman" w:hAnsi="Times New Roman"/>
          <w:b w:val="1"/>
          <w:i w:val="1"/>
          <w:sz w:val="20"/>
          <w:szCs w:val="20"/>
          <w:u w:val="single"/>
        </w:rPr>
      </w:pPr>
      <w:r w:rsidDel="00000000" w:rsidR="00000000" w:rsidRPr="00000000">
        <w:rPr>
          <w:rFonts w:ascii="Times New Roman" w:cs="Times New Roman" w:eastAsia="Times New Roman" w:hAnsi="Times New Roman"/>
          <w:b w:val="1"/>
          <w:i w:val="1"/>
          <w:sz w:val="20"/>
          <w:szCs w:val="20"/>
          <w:u w:val="single"/>
          <w:rtl w:val="0"/>
        </w:rPr>
        <w:t xml:space="preserve">Тренінг має складатися з не менше ніж 5 тематичних модулів, кожен з яких по 6 годин. </w:t>
      </w:r>
    </w:p>
    <w:p w:rsidR="00000000" w:rsidDel="00000000" w:rsidP="00000000" w:rsidRDefault="00000000" w:rsidRPr="00000000" w14:paraId="0000001F">
      <w:pPr>
        <w:spacing w:after="120" w:lineRule="auto"/>
        <w:ind w:right="-607.7952755905511" w:hanging="425.19685039370086"/>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Після кожного тематичного модуля має бути надано домашнє завдання учасникам тренінгу для закріплення теми модуля та практичного відпрацювання. Логіка домашніх завдань має бути побудована таким чином, що їх виконання призведе до дизайнування конкретного проєкту.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607.7952755905511" w:hanging="425.19685039370086"/>
        <w:jc w:val="both"/>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vertAlign w:val="baseline"/>
          <w:rtl w:val="0"/>
        </w:rPr>
        <w:t xml:space="preserve">Цільова аудиторія:</w:t>
      </w: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 представники органів місцевого самоврядування, інші місцеві стейкхолдери в </w:t>
      </w:r>
      <w:r w:rsidDel="00000000" w:rsidR="00000000" w:rsidRPr="00000000">
        <w:rPr>
          <w:rFonts w:ascii="Times New Roman" w:cs="Times New Roman" w:eastAsia="Times New Roman" w:hAnsi="Times New Roman"/>
          <w:sz w:val="20"/>
          <w:szCs w:val="20"/>
          <w:rtl w:val="0"/>
        </w:rPr>
        <w:t xml:space="preserve">Ірпінській</w:t>
      </w: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 територіальн</w:t>
      </w:r>
      <w:r w:rsidDel="00000000" w:rsidR="00000000" w:rsidRPr="00000000">
        <w:rPr>
          <w:rFonts w:ascii="Times New Roman" w:cs="Times New Roman" w:eastAsia="Times New Roman" w:hAnsi="Times New Roman"/>
          <w:sz w:val="20"/>
          <w:szCs w:val="20"/>
          <w:rtl w:val="0"/>
        </w:rPr>
        <w:t xml:space="preserve">ій</w:t>
      </w: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 громад</w:t>
      </w:r>
      <w:r w:rsidDel="00000000" w:rsidR="00000000" w:rsidRPr="00000000">
        <w:rPr>
          <w:rFonts w:ascii="Times New Roman" w:cs="Times New Roman" w:eastAsia="Times New Roman" w:hAnsi="Times New Roman"/>
          <w:sz w:val="20"/>
          <w:szCs w:val="20"/>
          <w:rtl w:val="0"/>
        </w:rPr>
        <w:t xml:space="preserve">і</w:t>
      </w: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 Київської області (працівники комунальних установ, представники громадських об’єднань, молодь, активні члени громади, у тому числі внутрішньо переміщені особи, одинокі / багатодітні батьки, особи з інвалідністю, постраждалі від воєнних дій та інші), зацікавлені у розвитку громади та залученні фінансування.</w:t>
      </w:r>
    </w:p>
    <w:p w:rsidR="00000000" w:rsidDel="00000000" w:rsidP="00000000" w:rsidRDefault="00000000" w:rsidRPr="00000000" w14:paraId="00000021">
      <w:pPr>
        <w:spacing w:after="0" w:lineRule="auto"/>
        <w:ind w:right="-607.7952755905511" w:hanging="425.19685039370086"/>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Мета надання послуги:</w:t>
      </w:r>
      <w:r w:rsidDel="00000000" w:rsidR="00000000" w:rsidRPr="00000000">
        <w:rPr>
          <w:rFonts w:ascii="Times New Roman" w:cs="Times New Roman" w:eastAsia="Times New Roman" w:hAnsi="Times New Roman"/>
          <w:sz w:val="20"/>
          <w:szCs w:val="20"/>
          <w:rtl w:val="0"/>
        </w:rPr>
        <w:t xml:space="preserve"> забезпечити територіальну громаду дієвими інструментами для залучення додаткових ресурсів, підвищити спроможність учасників цільової аудиторії розробляти якісні проєктні заявки та брати участь у грантових конкурсах.</w:t>
      </w:r>
    </w:p>
    <w:p w:rsidR="00000000" w:rsidDel="00000000" w:rsidP="00000000" w:rsidRDefault="00000000" w:rsidRPr="00000000" w14:paraId="00000022">
      <w:pPr>
        <w:spacing w:after="0" w:lineRule="auto"/>
        <w:ind w:right="-607.7952755905511" w:hanging="425.19685039370086"/>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Результат надання послуги:</w:t>
      </w:r>
    </w:p>
    <w:p w:rsidR="00000000" w:rsidDel="00000000" w:rsidP="00000000" w:rsidRDefault="00000000" w:rsidRPr="00000000" w14:paraId="00000023">
      <w:pPr>
        <w:numPr>
          <w:ilvl w:val="0"/>
          <w:numId w:val="2"/>
        </w:numPr>
        <w:spacing w:after="0" w:lineRule="auto"/>
        <w:ind w:left="0" w:right="-607.7952755905511" w:hanging="425.19685039370086"/>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консультаційний супровід впродовж усього періоду роботи, в результаті якої  має бути розроблена фандрейзингова стратегія громади із залученням широкого кола представників органів місцевого самоврядування та інших місцевих стейкхолдерів, що включає аналіз стану громади, перелік потенційних джерел фінансування, рекомендації щодо залучення ресурсів тощо;</w:t>
      </w:r>
    </w:p>
    <w:p w:rsidR="00000000" w:rsidDel="00000000" w:rsidP="00000000" w:rsidRDefault="00000000" w:rsidRPr="00000000" w14:paraId="00000024">
      <w:pPr>
        <w:numPr>
          <w:ilvl w:val="0"/>
          <w:numId w:val="2"/>
        </w:numPr>
        <w:spacing w:after="0" w:lineRule="auto"/>
        <w:ind w:left="0" w:right="-607.7952755905511" w:hanging="425.19685039370086"/>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проведено офлайн-тренінг для представників органів місцевого самоврядування та інших місцевих стейкхолдерів з проєктного менеджменту в громаді;</w:t>
      </w:r>
    </w:p>
    <w:p w:rsidR="00000000" w:rsidDel="00000000" w:rsidP="00000000" w:rsidRDefault="00000000" w:rsidRPr="00000000" w14:paraId="00000025">
      <w:pPr>
        <w:numPr>
          <w:ilvl w:val="0"/>
          <w:numId w:val="2"/>
        </w:numPr>
        <w:spacing w:after="0" w:lineRule="auto"/>
        <w:ind w:left="0" w:right="-607.7952755905511" w:hanging="425.19685039370086"/>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підвищено спроможність </w:t>
      </w:r>
      <w:r w:rsidDel="00000000" w:rsidR="00000000" w:rsidRPr="00000000">
        <w:rPr>
          <w:rFonts w:ascii="Times New Roman" w:cs="Times New Roman" w:eastAsia="Times New Roman" w:hAnsi="Times New Roman"/>
          <w:sz w:val="20"/>
          <w:szCs w:val="20"/>
          <w:rtl w:val="0"/>
        </w:rPr>
        <w:t xml:space="preserve">громади</w:t>
      </w:r>
      <w:r w:rsidDel="00000000" w:rsidR="00000000" w:rsidRPr="00000000">
        <w:rPr>
          <w:rFonts w:ascii="Times New Roman" w:cs="Times New Roman" w:eastAsia="Times New Roman" w:hAnsi="Times New Roman"/>
          <w:color w:val="000000"/>
          <w:sz w:val="20"/>
          <w:szCs w:val="20"/>
          <w:rtl w:val="0"/>
        </w:rPr>
        <w:t xml:space="preserve"> у самостійному </w:t>
      </w:r>
      <w:r w:rsidDel="00000000" w:rsidR="00000000" w:rsidRPr="00000000">
        <w:rPr>
          <w:rFonts w:ascii="Times New Roman" w:cs="Times New Roman" w:eastAsia="Times New Roman" w:hAnsi="Times New Roman"/>
          <w:sz w:val="20"/>
          <w:szCs w:val="20"/>
          <w:rtl w:val="0"/>
        </w:rPr>
        <w:t xml:space="preserve">залученні </w:t>
      </w:r>
      <w:r w:rsidDel="00000000" w:rsidR="00000000" w:rsidRPr="00000000">
        <w:rPr>
          <w:rFonts w:ascii="Times New Roman" w:cs="Times New Roman" w:eastAsia="Times New Roman" w:hAnsi="Times New Roman"/>
          <w:color w:val="000000"/>
          <w:sz w:val="20"/>
          <w:szCs w:val="20"/>
          <w:rtl w:val="0"/>
        </w:rPr>
        <w:t xml:space="preserve">додаткових ресурс</w:t>
      </w:r>
      <w:r w:rsidDel="00000000" w:rsidR="00000000" w:rsidRPr="00000000">
        <w:rPr>
          <w:rFonts w:ascii="Times New Roman" w:cs="Times New Roman" w:eastAsia="Times New Roman" w:hAnsi="Times New Roman"/>
          <w:sz w:val="20"/>
          <w:szCs w:val="20"/>
          <w:rtl w:val="0"/>
        </w:rPr>
        <w:t xml:space="preserve">ів</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sz w:val="20"/>
          <w:szCs w:val="20"/>
          <w:rtl w:val="0"/>
        </w:rPr>
        <w:t xml:space="preserve">учасники тренінгу отримали практичні навички завдяки складанню готових проєктних заявок.</w:t>
      </w:r>
    </w:p>
    <w:p w:rsidR="00000000" w:rsidDel="00000000" w:rsidP="00000000" w:rsidRDefault="00000000" w:rsidRPr="00000000" w14:paraId="00000026">
      <w:pPr>
        <w:spacing w:after="0" w:lineRule="auto"/>
        <w:ind w:right="-607.7952755905511" w:hanging="425.19685039370086"/>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7">
      <w:pPr>
        <w:spacing w:after="0" w:lineRule="auto"/>
        <w:ind w:right="-607.7952755905511" w:hanging="425.19685039370086"/>
        <w:jc w:val="both"/>
        <w:rPr>
          <w:rFonts w:ascii="Times New Roman" w:cs="Times New Roman" w:eastAsia="Times New Roman" w:hAnsi="Times New Roman"/>
          <w:b w:val="1"/>
          <w:sz w:val="20"/>
          <w:szCs w:val="20"/>
          <w:u w:val="single"/>
        </w:rPr>
      </w:pPr>
      <w:r w:rsidDel="00000000" w:rsidR="00000000" w:rsidRPr="00000000">
        <w:rPr>
          <w:rFonts w:ascii="Times New Roman" w:cs="Times New Roman" w:eastAsia="Times New Roman" w:hAnsi="Times New Roman"/>
          <w:b w:val="1"/>
          <w:sz w:val="20"/>
          <w:szCs w:val="20"/>
          <w:u w:val="single"/>
          <w:rtl w:val="0"/>
        </w:rPr>
        <w:t xml:space="preserve">Вимоги до виконавця:</w:t>
      </w:r>
    </w:p>
    <w:p w:rsidR="00000000" w:rsidDel="00000000" w:rsidP="00000000" w:rsidRDefault="00000000" w:rsidRPr="00000000" w14:paraId="00000028">
      <w:pPr>
        <w:numPr>
          <w:ilvl w:val="0"/>
          <w:numId w:val="3"/>
        </w:numPr>
        <w:spacing w:after="0" w:lineRule="auto"/>
        <w:ind w:left="0" w:right="-607.7952755905511" w:hanging="425.19685039370086"/>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досвід написання грантових заявок та залучення грантового фінансування в громади та/або неурядові організації;</w:t>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0" w:right="-607.7952755905511" w:hanging="425.19685039370086"/>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досвід проведення тренінгів із тематики фандрейзингу та підготовки проєктних заявок;</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0" w:right="-607.7952755905511" w:hanging="425.19685039370086"/>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досвід роботи із органами державної влади та місцевого самоврядування;</w:t>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0" w:right="-607.7952755905511" w:hanging="425.19685039370086"/>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досвід співпраці з благодійними фондами та соціальними проєктами надасть перевагу;</w:t>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0" w:right="-607.7952755905511" w:hanging="425.19685039370086"/>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готовність до поїздок у межах визначеної території; </w:t>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0" w:right="-607.7952755905511" w:hanging="425.19685039370086"/>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вища освіта в галузі економічного розвитку, фінансів, адміністрування або суміжних галузях.</w:t>
      </w:r>
    </w:p>
    <w:p w:rsidR="00000000" w:rsidDel="00000000" w:rsidP="00000000" w:rsidRDefault="00000000" w:rsidRPr="00000000" w14:paraId="0000002E">
      <w:pPr>
        <w:spacing w:after="0" w:lineRule="auto"/>
        <w:ind w:right="-607.7952755905511" w:hanging="425.19685039370086"/>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F">
      <w:pPr>
        <w:spacing w:after="0" w:lineRule="auto"/>
        <w:ind w:right="-607.7952755905511" w:hanging="425.19685039370086"/>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Умови співпраці:</w:t>
      </w:r>
    </w:p>
    <w:p w:rsidR="00000000" w:rsidDel="00000000" w:rsidP="00000000" w:rsidRDefault="00000000" w:rsidRPr="00000000" w14:paraId="00000030">
      <w:pPr>
        <w:ind w:right="-607.7952755905511" w:hanging="425.19685039370086"/>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Учасником тендеру є ФОП чи установа, що подає свою пропозицію на участь у тендері. Виконавець у контексті цього тендеру є особа, яка безпосередньо здійснюватиме надання послуг відповідно до умов тендерної документації та укладеного договору. </w:t>
      </w:r>
    </w:p>
    <w:p w:rsidR="00000000" w:rsidDel="00000000" w:rsidP="00000000" w:rsidRDefault="00000000" w:rsidRPr="00000000" w14:paraId="00000031">
      <w:pPr>
        <w:ind w:right="-607.7952755905511" w:hanging="425.19685039370086"/>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Всі розрахунки здійснюються виключно у національній валюті України (гривні)</w:t>
      </w:r>
    </w:p>
    <w:p w:rsidR="00000000" w:rsidDel="00000000" w:rsidP="00000000" w:rsidRDefault="00000000" w:rsidRPr="00000000" w14:paraId="00000032">
      <w:pPr>
        <w:ind w:right="-607.7952755905511" w:hanging="425.19685039370086"/>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шляхом банківського переказу на поточний рахунок фізичної особи підприємця чи юридичної особи  - постачальника послуг протягом 7 робочих днів з дати підписання Акту виконаних робіт.  Акт виконаних робіт має бути поданий кожного місяця, протягом 7 днів станом на перше число кожного місяця відповідно до обсягу наданих послуг за звітний період.</w:t>
      </w:r>
    </w:p>
    <w:p w:rsidR="00000000" w:rsidDel="00000000" w:rsidP="00000000" w:rsidRDefault="00000000" w:rsidRPr="00000000" w14:paraId="00000033">
      <w:pPr>
        <w:ind w:right="-607.7952755905511" w:hanging="425.19685039370086"/>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Фонд має право анулювати тендер в будь-який час до заключення договору з постачальником і не несе за це відповідність.</w:t>
      </w:r>
    </w:p>
    <w:p w:rsidR="00000000" w:rsidDel="00000000" w:rsidP="00000000" w:rsidRDefault="00000000" w:rsidRPr="00000000" w14:paraId="00000034">
      <w:pPr>
        <w:ind w:right="-607.7952755905511" w:hanging="425.19685039370086"/>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Учасник у будь-який момент, але не пізніше як 2 (два) дні до кінцевого терміну подання тендерних пропозицій може звернутися до Фонду за роз’ясненнями або уточненнями стосовно предмету закупівлі, надіславши лист із запитом на електронну адресу: tender@r2p.org.ua.</w:t>
      </w:r>
    </w:p>
    <w:p w:rsidR="00000000" w:rsidDel="00000000" w:rsidP="00000000" w:rsidRDefault="00000000" w:rsidRPr="00000000" w14:paraId="00000035">
      <w:pPr>
        <w:ind w:right="-607.7952755905511" w:hanging="425.19685039370086"/>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Учасник не має перебувати в процесі припинення діяльності ФОП.</w:t>
      </w:r>
    </w:p>
    <w:p w:rsidR="00000000" w:rsidDel="00000000" w:rsidP="00000000" w:rsidRDefault="00000000" w:rsidRPr="00000000" w14:paraId="00000036">
      <w:pPr>
        <w:spacing w:after="0" w:lineRule="auto"/>
        <w:ind w:right="-607.7952755905511" w:hanging="425.19685039370086"/>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7">
      <w:pPr>
        <w:spacing w:after="0" w:lineRule="auto"/>
        <w:ind w:right="-607.7952755905511" w:hanging="425.19685039370086"/>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8">
      <w:pPr>
        <w:spacing w:after="0" w:lineRule="auto"/>
        <w:ind w:right="-607.7952755905511" w:hanging="425.19685039370086"/>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0"/>
          <w:szCs w:val="20"/>
          <w:u w:val="single"/>
          <w:rtl w:val="0"/>
        </w:rPr>
        <w:t xml:space="preserve">Просимо надати пропозицію, яка включатиме:</w:t>
      </w:r>
      <w:r w:rsidDel="00000000" w:rsidR="00000000" w:rsidRPr="00000000">
        <w:rPr>
          <w:rtl w:val="0"/>
        </w:rPr>
      </w:r>
    </w:p>
    <w:p w:rsidR="00000000" w:rsidDel="00000000" w:rsidP="00000000" w:rsidRDefault="00000000" w:rsidRPr="00000000" w14:paraId="00000039">
      <w:pPr>
        <w:numPr>
          <w:ilvl w:val="0"/>
          <w:numId w:val="4"/>
        </w:numPr>
        <w:spacing w:after="0" w:lineRule="auto"/>
        <w:ind w:left="720" w:right="-607.7952755905511" w:hanging="1145.196850393701"/>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0"/>
          <w:szCs w:val="20"/>
          <w:rtl w:val="0"/>
        </w:rPr>
        <w:t xml:space="preserve">контактну інформацію організації/ експерта(ів);</w:t>
      </w:r>
    </w:p>
    <w:p w:rsidR="00000000" w:rsidDel="00000000" w:rsidP="00000000" w:rsidRDefault="00000000" w:rsidRPr="00000000" w14:paraId="0000003A">
      <w:pPr>
        <w:numPr>
          <w:ilvl w:val="0"/>
          <w:numId w:val="4"/>
        </w:numPr>
        <w:spacing w:after="0" w:lineRule="auto"/>
        <w:ind w:left="720" w:right="-607.7952755905511" w:hanging="1145.196850393701"/>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sz w:val="20"/>
          <w:szCs w:val="20"/>
          <w:rtl w:val="0"/>
        </w:rPr>
        <w:t xml:space="preserve">опис кваліфікації</w:t>
      </w:r>
      <w:r w:rsidDel="00000000" w:rsidR="00000000" w:rsidRPr="00000000">
        <w:rPr>
          <w:rFonts w:ascii="Times New Roman" w:cs="Times New Roman" w:eastAsia="Times New Roman" w:hAnsi="Times New Roman"/>
          <w:color w:val="000000"/>
          <w:sz w:val="20"/>
          <w:szCs w:val="20"/>
          <w:rtl w:val="0"/>
        </w:rPr>
        <w:t xml:space="preserve"> експерта(ів), досвід роботи, включаючи інформацію про попередній дотичний досвід, в тому числі досвід у консультуванні з питань фандрейзингу та проведенні тренінгів </w:t>
      </w:r>
      <w:r w:rsidDel="00000000" w:rsidR="00000000" w:rsidRPr="00000000">
        <w:rPr>
          <w:rFonts w:ascii="Times New Roman" w:cs="Times New Roman" w:eastAsia="Times New Roman" w:hAnsi="Times New Roman"/>
          <w:sz w:val="20"/>
          <w:szCs w:val="20"/>
          <w:rtl w:val="0"/>
        </w:rPr>
        <w:t xml:space="preserve">з проєктного менеджменту</w:t>
      </w:r>
      <w:r w:rsidDel="00000000" w:rsidR="00000000" w:rsidRPr="00000000">
        <w:rPr>
          <w:rFonts w:ascii="Times New Roman" w:cs="Times New Roman" w:eastAsia="Times New Roman" w:hAnsi="Times New Roman"/>
          <w:color w:val="000000"/>
          <w:sz w:val="20"/>
          <w:szCs w:val="20"/>
          <w:rtl w:val="0"/>
        </w:rPr>
        <w:t xml:space="preserve">;</w:t>
      </w:r>
    </w:p>
    <w:p w:rsidR="00000000" w:rsidDel="00000000" w:rsidP="00000000" w:rsidRDefault="00000000" w:rsidRPr="00000000" w14:paraId="0000003B">
      <w:pPr>
        <w:numPr>
          <w:ilvl w:val="0"/>
          <w:numId w:val="4"/>
        </w:numPr>
        <w:spacing w:after="0" w:lineRule="auto"/>
        <w:ind w:left="720" w:right="-607.7952755905511" w:hanging="1145.196850393701"/>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sz w:val="20"/>
          <w:szCs w:val="20"/>
          <w:rtl w:val="0"/>
        </w:rPr>
        <w:t xml:space="preserve">опис свого бачення</w:t>
      </w:r>
      <w:r w:rsidDel="00000000" w:rsidR="00000000" w:rsidRPr="00000000">
        <w:rPr>
          <w:rFonts w:ascii="Times New Roman" w:cs="Times New Roman" w:eastAsia="Times New Roman" w:hAnsi="Times New Roman"/>
          <w:color w:val="000000"/>
          <w:sz w:val="20"/>
          <w:szCs w:val="20"/>
          <w:rtl w:val="0"/>
        </w:rPr>
        <w:t xml:space="preserve"> вирішення завдання у вигляді:</w:t>
      </w:r>
    </w:p>
    <w:p w:rsidR="00000000" w:rsidDel="00000000" w:rsidP="00000000" w:rsidRDefault="00000000" w:rsidRPr="00000000" w14:paraId="0000003C">
      <w:pPr>
        <w:spacing w:after="0" w:lineRule="auto"/>
        <w:ind w:left="720" w:right="-607.795275590551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color w:val="000000"/>
          <w:sz w:val="20"/>
          <w:szCs w:val="20"/>
          <w:rtl w:val="0"/>
        </w:rPr>
        <w:t xml:space="preserve"> розробленої програми консультаційного супроводу з питань розроблення фандрейзингової стратегії</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3D">
      <w:pPr>
        <w:spacing w:after="0" w:lineRule="auto"/>
        <w:ind w:left="720" w:right="-607.7952755905511"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 розробленої програми</w:t>
      </w:r>
      <w:r w:rsidDel="00000000" w:rsidR="00000000" w:rsidRPr="00000000">
        <w:rPr>
          <w:rFonts w:ascii="Times New Roman" w:cs="Times New Roman" w:eastAsia="Times New Roman" w:hAnsi="Times New Roman"/>
          <w:color w:val="000000"/>
          <w:sz w:val="20"/>
          <w:szCs w:val="20"/>
          <w:rtl w:val="0"/>
        </w:rPr>
        <w:t xml:space="preserve"> проведення тренінгу </w:t>
      </w:r>
      <w:r w:rsidDel="00000000" w:rsidR="00000000" w:rsidRPr="00000000">
        <w:rPr>
          <w:rFonts w:ascii="Times New Roman" w:cs="Times New Roman" w:eastAsia="Times New Roman" w:hAnsi="Times New Roman"/>
          <w:sz w:val="20"/>
          <w:szCs w:val="20"/>
          <w:rtl w:val="0"/>
        </w:rPr>
        <w:t xml:space="preserve">з проєктного менеджменту</w:t>
      </w:r>
      <w:r w:rsidDel="00000000" w:rsidR="00000000" w:rsidRPr="00000000">
        <w:rPr>
          <w:rFonts w:ascii="Times New Roman" w:cs="Times New Roman" w:eastAsia="Times New Roman" w:hAnsi="Times New Roman"/>
          <w:color w:val="000000"/>
          <w:sz w:val="20"/>
          <w:szCs w:val="20"/>
          <w:rtl w:val="0"/>
        </w:rPr>
        <w:t xml:space="preserve">;</w:t>
      </w:r>
    </w:p>
    <w:p w:rsidR="00000000" w:rsidDel="00000000" w:rsidP="00000000" w:rsidRDefault="00000000" w:rsidRPr="00000000" w14:paraId="0000003E">
      <w:pPr>
        <w:numPr>
          <w:ilvl w:val="0"/>
          <w:numId w:val="4"/>
        </w:numPr>
        <w:spacing w:after="0" w:lineRule="auto"/>
        <w:ind w:left="720" w:right="-607.7952755905511" w:hanging="1145.196850393701"/>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sz w:val="20"/>
          <w:szCs w:val="20"/>
          <w:rtl w:val="0"/>
        </w:rPr>
        <w:t xml:space="preserve">цінову пропозицію,</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b w:val="1"/>
          <w:color w:val="000000"/>
          <w:sz w:val="20"/>
          <w:szCs w:val="20"/>
          <w:rtl w:val="0"/>
        </w:rPr>
        <w:t xml:space="preserve">в якій просимо зазначити </w:t>
      </w:r>
      <w:r w:rsidDel="00000000" w:rsidR="00000000" w:rsidRPr="00000000">
        <w:rPr>
          <w:rFonts w:ascii="Times New Roman" w:cs="Times New Roman" w:eastAsia="Times New Roman" w:hAnsi="Times New Roman"/>
          <w:b w:val="1"/>
          <w:color w:val="000000"/>
          <w:sz w:val="20"/>
          <w:szCs w:val="20"/>
          <w:u w:val="single"/>
          <w:rtl w:val="0"/>
        </w:rPr>
        <w:t xml:space="preserve">вартість кожної послуги. У вартість додати всі витрати</w:t>
      </w:r>
      <w:r w:rsidDel="00000000" w:rsidR="00000000" w:rsidRPr="00000000">
        <w:rPr>
          <w:rFonts w:ascii="Times New Roman" w:cs="Times New Roman" w:eastAsia="Times New Roman" w:hAnsi="Times New Roman"/>
          <w:b w:val="1"/>
          <w:sz w:val="20"/>
          <w:szCs w:val="20"/>
          <w:u w:val="single"/>
          <w:rtl w:val="0"/>
        </w:rPr>
        <w:t xml:space="preserve">, необхідні для надання послуги експертом (проїзд, проживання, харчування тощо).</w:t>
      </w:r>
      <w:r w:rsidDel="00000000" w:rsidR="00000000" w:rsidRPr="00000000">
        <w:rPr>
          <w:rtl w:val="0"/>
        </w:rPr>
      </w:r>
    </w:p>
    <w:p w:rsidR="00000000" w:rsidDel="00000000" w:rsidP="00000000" w:rsidRDefault="00000000" w:rsidRPr="00000000" w14:paraId="0000003F">
      <w:pPr>
        <w:numPr>
          <w:ilvl w:val="0"/>
          <w:numId w:val="4"/>
        </w:numPr>
        <w:spacing w:after="0" w:lineRule="auto"/>
        <w:ind w:left="720" w:right="-607.7952755905511" w:hanging="1145.196850393701"/>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sz w:val="20"/>
          <w:szCs w:val="20"/>
          <w:u w:val="single"/>
          <w:rtl w:val="0"/>
        </w:rPr>
        <w:t xml:space="preserve">реєстраційні документи</w:t>
      </w:r>
      <w:r w:rsidDel="00000000" w:rsidR="00000000" w:rsidRPr="00000000">
        <w:rPr>
          <w:rFonts w:ascii="Times New Roman" w:cs="Times New Roman" w:eastAsia="Times New Roman" w:hAnsi="Times New Roman"/>
          <w:color w:val="000000"/>
          <w:sz w:val="20"/>
          <w:szCs w:val="20"/>
          <w:rtl w:val="0"/>
        </w:rPr>
        <w:t xml:space="preserve"> організації/ФОП (виписка, витяг) для укладання договору.</w:t>
      </w:r>
    </w:p>
    <w:p w:rsidR="00000000" w:rsidDel="00000000" w:rsidP="00000000" w:rsidRDefault="00000000" w:rsidRPr="00000000" w14:paraId="00000040">
      <w:pPr>
        <w:spacing w:after="0" w:lineRule="auto"/>
        <w:ind w:right="-607.7952755905511" w:hanging="425.19685039370086"/>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1">
      <w:pPr>
        <w:spacing w:after="0" w:lineRule="auto"/>
        <w:ind w:right="-607.7952755905511" w:hanging="425.19685039370086"/>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0"/>
          <w:szCs w:val="20"/>
          <w:rtl w:val="0"/>
        </w:rPr>
        <w:t xml:space="preserve">Критеріями вибору переможця(ів) будуть: </w:t>
      </w:r>
      <w:r w:rsidDel="00000000" w:rsidR="00000000" w:rsidRPr="00000000">
        <w:rPr>
          <w:rtl w:val="0"/>
        </w:rPr>
      </w:r>
    </w:p>
    <w:p w:rsidR="00000000" w:rsidDel="00000000" w:rsidP="00000000" w:rsidRDefault="00000000" w:rsidRPr="00000000" w14:paraId="00000042">
      <w:pPr>
        <w:numPr>
          <w:ilvl w:val="0"/>
          <w:numId w:val="5"/>
        </w:numPr>
        <w:spacing w:after="0" w:lineRule="auto"/>
        <w:ind w:left="720" w:right="-607.7952755905511" w:hanging="1145.196850393701"/>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0"/>
          <w:szCs w:val="20"/>
          <w:rtl w:val="0"/>
        </w:rPr>
        <w:t xml:space="preserve">Експертиза та досвід кандидата;</w:t>
      </w:r>
    </w:p>
    <w:p w:rsidR="00000000" w:rsidDel="00000000" w:rsidP="00000000" w:rsidRDefault="00000000" w:rsidRPr="00000000" w14:paraId="00000043">
      <w:pPr>
        <w:numPr>
          <w:ilvl w:val="0"/>
          <w:numId w:val="5"/>
        </w:numPr>
        <w:spacing w:after="0" w:lineRule="auto"/>
        <w:ind w:left="720" w:right="-607.7952755905511" w:hanging="1145.196850393701"/>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0"/>
          <w:szCs w:val="20"/>
          <w:rtl w:val="0"/>
        </w:rPr>
        <w:t xml:space="preserve">Надання зразка розробленої програми консультаційного супроводу з питань розроблення фандрейзингової стратегії та проведення тренінгу з проєктного менеджменту;</w:t>
      </w:r>
    </w:p>
    <w:p w:rsidR="00000000" w:rsidDel="00000000" w:rsidP="00000000" w:rsidRDefault="00000000" w:rsidRPr="00000000" w14:paraId="00000044">
      <w:pPr>
        <w:numPr>
          <w:ilvl w:val="0"/>
          <w:numId w:val="5"/>
        </w:numPr>
        <w:spacing w:after="0" w:lineRule="auto"/>
        <w:ind w:left="720" w:right="-607.7952755905511" w:hanging="1145.196850393701"/>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sz w:val="20"/>
          <w:szCs w:val="20"/>
          <w:rtl w:val="0"/>
        </w:rPr>
        <w:t xml:space="preserve">Досвід роботи з вразливими категоріями населення;</w:t>
      </w:r>
      <w:r w:rsidDel="00000000" w:rsidR="00000000" w:rsidRPr="00000000">
        <w:rPr>
          <w:rtl w:val="0"/>
        </w:rPr>
      </w:r>
    </w:p>
    <w:p w:rsidR="00000000" w:rsidDel="00000000" w:rsidP="00000000" w:rsidRDefault="00000000" w:rsidRPr="00000000" w14:paraId="00000045">
      <w:pPr>
        <w:numPr>
          <w:ilvl w:val="0"/>
          <w:numId w:val="5"/>
        </w:numPr>
        <w:spacing w:after="0" w:lineRule="auto"/>
        <w:ind w:left="720" w:right="-607.7952755905511" w:hanging="1145.196850393701"/>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sz w:val="20"/>
          <w:szCs w:val="20"/>
          <w:rtl w:val="0"/>
        </w:rPr>
        <w:t xml:space="preserve">Досвід співпраці з благодійними фондами або іншими НГО</w:t>
      </w:r>
      <w:r w:rsidDel="00000000" w:rsidR="00000000" w:rsidRPr="00000000">
        <w:rPr>
          <w:rFonts w:ascii="Times New Roman" w:cs="Times New Roman" w:eastAsia="Times New Roman" w:hAnsi="Times New Roman"/>
          <w:color w:val="000000"/>
          <w:sz w:val="20"/>
          <w:szCs w:val="20"/>
          <w:rtl w:val="0"/>
        </w:rPr>
        <w:t xml:space="preserve">;</w:t>
      </w:r>
    </w:p>
    <w:p w:rsidR="00000000" w:rsidDel="00000000" w:rsidP="00000000" w:rsidRDefault="00000000" w:rsidRPr="00000000" w14:paraId="00000046">
      <w:pPr>
        <w:numPr>
          <w:ilvl w:val="0"/>
          <w:numId w:val="5"/>
        </w:numPr>
        <w:spacing w:after="0" w:lineRule="auto"/>
        <w:ind w:left="720" w:right="-607.7952755905511" w:hanging="1145.196850393701"/>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0"/>
          <w:szCs w:val="20"/>
          <w:rtl w:val="0"/>
        </w:rPr>
        <w:t xml:space="preserve">Фінансова складова.</w:t>
      </w:r>
    </w:p>
    <w:p w:rsidR="00000000" w:rsidDel="00000000" w:rsidP="00000000" w:rsidRDefault="00000000" w:rsidRPr="00000000" w14:paraId="00000047">
      <w:pPr>
        <w:spacing w:after="0" w:lineRule="auto"/>
        <w:ind w:right="-607.7952755905511" w:hanging="425.19685039370086"/>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48">
      <w:pPr>
        <w:spacing w:after="0" w:lineRule="auto"/>
        <w:ind w:right="-607.7952755905511" w:hanging="425.19685039370086"/>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Пропозиція повинна бути складена </w:t>
      </w:r>
      <w:r w:rsidDel="00000000" w:rsidR="00000000" w:rsidRPr="00000000">
        <w:rPr>
          <w:rFonts w:ascii="Times New Roman" w:cs="Times New Roman" w:eastAsia="Times New Roman" w:hAnsi="Times New Roman"/>
          <w:color w:val="000000"/>
          <w:sz w:val="20"/>
          <w:szCs w:val="20"/>
          <w:u w:val="single"/>
          <w:rtl w:val="0"/>
        </w:rPr>
        <w:t xml:space="preserve">українською мовою</w:t>
      </w:r>
      <w:r w:rsidDel="00000000" w:rsidR="00000000" w:rsidRPr="00000000">
        <w:rPr>
          <w:rFonts w:ascii="Times New Roman" w:cs="Times New Roman" w:eastAsia="Times New Roman" w:hAnsi="Times New Roman"/>
          <w:color w:val="000000"/>
          <w:sz w:val="20"/>
          <w:szCs w:val="20"/>
          <w:rtl w:val="0"/>
        </w:rPr>
        <w:t xml:space="preserve">. </w:t>
      </w:r>
    </w:p>
    <w:p w:rsidR="00000000" w:rsidDel="00000000" w:rsidP="00000000" w:rsidRDefault="00000000" w:rsidRPr="00000000" w14:paraId="00000049">
      <w:pPr>
        <w:spacing w:after="0" w:lineRule="auto"/>
        <w:ind w:right="-607.7952755905511" w:hanging="425.19685039370086"/>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A">
      <w:pPr>
        <w:spacing w:after="0" w:lineRule="auto"/>
        <w:ind w:right="-607.7952755905511" w:hanging="425.19685039370086"/>
        <w:jc w:val="both"/>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   Оцінювання тендерних пропозицій буде складатися на 70% з оцінки технічних пропозицій та на 30% з оцінки цінових пропозицій.</w:t>
      </w:r>
    </w:p>
    <w:p w:rsidR="00000000" w:rsidDel="00000000" w:rsidP="00000000" w:rsidRDefault="00000000" w:rsidRPr="00000000" w14:paraId="0000004B">
      <w:pPr>
        <w:spacing w:after="120" w:lineRule="auto"/>
        <w:ind w:right="-607.7952755905511" w:hanging="425.19685039370086"/>
        <w:jc w:val="both"/>
        <w:rPr>
          <w:rFonts w:ascii="Times New Roman" w:cs="Times New Roman" w:eastAsia="Times New Roman" w:hAnsi="Times New Roman"/>
          <w:b w:val="1"/>
          <w:color w:val="000000"/>
          <w:sz w:val="20"/>
          <w:szCs w:val="20"/>
        </w:rPr>
      </w:pPr>
      <w:r w:rsidDel="00000000" w:rsidR="00000000" w:rsidRPr="00000000">
        <w:rPr>
          <w:rtl w:val="0"/>
        </w:rPr>
      </w:r>
    </w:p>
    <w:tbl>
      <w:tblPr>
        <w:tblStyle w:val="Table1"/>
        <w:tblW w:w="100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5"/>
        <w:gridCol w:w="2340"/>
        <w:gridCol w:w="765"/>
        <w:gridCol w:w="5190"/>
        <w:gridCol w:w="1200"/>
        <w:tblGridChange w:id="0">
          <w:tblGrid>
            <w:gridCol w:w="525"/>
            <w:gridCol w:w="2340"/>
            <w:gridCol w:w="765"/>
            <w:gridCol w:w="5190"/>
            <w:gridCol w:w="1200"/>
          </w:tblGrid>
        </w:tblGridChange>
      </w:tblGrid>
      <w:tr>
        <w:trPr>
          <w:cantSplit w:val="0"/>
          <w:trHeight w:val="227" w:hRule="atLeast"/>
          <w:tblHeader w:val="0"/>
        </w:trPr>
        <w:tc>
          <w:tcPr>
            <w:gridSpan w:val="5"/>
            <w:tcBorders>
              <w:top w:color="000000" w:space="0" w:sz="5" w:val="single"/>
              <w:left w:color="000000" w:space="0" w:sz="5" w:val="single"/>
              <w:bottom w:color="000000" w:space="0" w:sz="5" w:val="single"/>
              <w:right w:color="000000" w:space="0" w:sz="5" w:val="single"/>
            </w:tcBorders>
            <w:shd w:fill="dbe5f1" w:val="clear"/>
            <w:tcMar>
              <w:top w:w="0.0" w:type="dxa"/>
              <w:left w:w="40.0" w:type="dxa"/>
              <w:bottom w:w="0.0" w:type="dxa"/>
              <w:right w:w="40.0" w:type="dxa"/>
            </w:tcMar>
          </w:tcPr>
          <w:p w:rsidR="00000000" w:rsidDel="00000000" w:rsidP="00000000" w:rsidRDefault="00000000" w:rsidRPr="00000000" w14:paraId="0000004C">
            <w:pPr>
              <w:widowControl w:val="0"/>
              <w:spacing w:after="120" w:line="240" w:lineRule="auto"/>
              <w:ind w:right="-607.7952755905511" w:firstLine="141.73228346456688"/>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ШКАЛА ОЦІНКИ ТЕХНІЧНИХ ВИМОГ</w:t>
            </w:r>
          </w:p>
        </w:tc>
      </w:tr>
      <w:tr>
        <w:trPr>
          <w:cantSplit w:val="0"/>
          <w:trHeight w:val="900" w:hRule="atLeast"/>
          <w:tblHeader w:val="0"/>
        </w:trPr>
        <w:tc>
          <w:tcPr>
            <w:tcBorders>
              <w:top w:color="000000" w:space="0" w:sz="0" w:val="nil"/>
              <w:left w:color="000000" w:space="0" w:sz="5" w:val="single"/>
              <w:bottom w:color="000000" w:space="0" w:sz="5" w:val="single"/>
              <w:right w:color="000000" w:space="0" w:sz="5" w:val="single"/>
            </w:tcBorders>
            <w:shd w:fill="dbe5f1" w:val="clear"/>
            <w:tcMar>
              <w:top w:w="0.0" w:type="dxa"/>
              <w:left w:w="40.0" w:type="dxa"/>
              <w:bottom w:w="0.0" w:type="dxa"/>
              <w:right w:w="40.0" w:type="dxa"/>
            </w:tcMar>
          </w:tcPr>
          <w:p w:rsidR="00000000" w:rsidDel="00000000" w:rsidP="00000000" w:rsidRDefault="00000000" w:rsidRPr="00000000" w14:paraId="00000051">
            <w:pPr>
              <w:widowControl w:val="0"/>
              <w:spacing w:after="120" w:line="240" w:lineRule="auto"/>
              <w:ind w:left="141.73228346456688" w:right="-61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N</w:t>
            </w:r>
          </w:p>
        </w:tc>
        <w:tc>
          <w:tcPr>
            <w:tcBorders>
              <w:top w:color="000000" w:space="0" w:sz="0" w:val="nil"/>
              <w:left w:color="000000" w:space="0" w:sz="0" w:val="nil"/>
              <w:bottom w:color="000000" w:space="0" w:sz="5" w:val="single"/>
              <w:right w:color="000000" w:space="0" w:sz="5" w:val="single"/>
            </w:tcBorders>
            <w:shd w:fill="dbe5f1" w:val="clear"/>
            <w:tcMar>
              <w:top w:w="0.0" w:type="dxa"/>
              <w:left w:w="40.0" w:type="dxa"/>
              <w:bottom w:w="0.0" w:type="dxa"/>
              <w:right w:w="40.0" w:type="dxa"/>
            </w:tcMar>
          </w:tcPr>
          <w:p w:rsidR="00000000" w:rsidDel="00000000" w:rsidP="00000000" w:rsidRDefault="00000000" w:rsidRPr="00000000" w14:paraId="00000052">
            <w:pPr>
              <w:widowControl w:val="0"/>
              <w:spacing w:after="120" w:line="240" w:lineRule="auto"/>
              <w:ind w:right="-77.7165354330702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Критерій</w:t>
            </w:r>
          </w:p>
        </w:tc>
        <w:tc>
          <w:tcPr>
            <w:tcBorders>
              <w:top w:color="000000" w:space="0" w:sz="0" w:val="nil"/>
              <w:left w:color="000000" w:space="0" w:sz="0" w:val="nil"/>
              <w:bottom w:color="000000" w:space="0" w:sz="5" w:val="single"/>
              <w:right w:color="000000" w:space="0" w:sz="5" w:val="single"/>
            </w:tcBorders>
            <w:shd w:fill="dbe5f1" w:val="clear"/>
            <w:tcMar>
              <w:top w:w="0.0" w:type="dxa"/>
              <w:left w:w="40.0" w:type="dxa"/>
              <w:bottom w:w="0.0" w:type="dxa"/>
              <w:right w:w="40.0" w:type="dxa"/>
            </w:tcMar>
          </w:tcPr>
          <w:p w:rsidR="00000000" w:rsidDel="00000000" w:rsidP="00000000" w:rsidRDefault="00000000" w:rsidRPr="00000000" w14:paraId="00000053">
            <w:pPr>
              <w:widowControl w:val="0"/>
              <w:spacing w:after="120" w:line="240" w:lineRule="auto"/>
              <w:ind w:left="0" w:right="-180.59055118110223"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Вага критерію</w:t>
            </w:r>
          </w:p>
        </w:tc>
        <w:tc>
          <w:tcPr>
            <w:tcBorders>
              <w:top w:color="000000" w:space="0" w:sz="0" w:val="nil"/>
              <w:left w:color="000000" w:space="0" w:sz="0" w:val="nil"/>
              <w:bottom w:color="000000" w:space="0" w:sz="5" w:val="single"/>
              <w:right w:color="000000" w:space="0" w:sz="5" w:val="single"/>
            </w:tcBorders>
            <w:shd w:fill="dbe5f1" w:val="clear"/>
            <w:tcMar>
              <w:top w:w="0.0" w:type="dxa"/>
              <w:left w:w="100.0" w:type="dxa"/>
              <w:bottom w:w="0.0" w:type="dxa"/>
              <w:right w:w="100.0" w:type="dxa"/>
            </w:tcMar>
          </w:tcPr>
          <w:p w:rsidR="00000000" w:rsidDel="00000000" w:rsidP="00000000" w:rsidRDefault="00000000" w:rsidRPr="00000000" w14:paraId="00000054">
            <w:pPr>
              <w:widowControl w:val="0"/>
              <w:spacing w:after="120" w:line="240" w:lineRule="auto"/>
              <w:ind w:left="-141.7322834645671" w:right="-607.7952755905511" w:firstLine="135"/>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Методологія оцінки</w:t>
            </w:r>
          </w:p>
        </w:tc>
        <w:tc>
          <w:tcPr>
            <w:tcBorders>
              <w:top w:color="000000" w:space="0" w:sz="0" w:val="nil"/>
              <w:left w:color="000000" w:space="0" w:sz="0" w:val="nil"/>
              <w:bottom w:color="000000" w:space="0" w:sz="5" w:val="single"/>
              <w:right w:color="000000" w:space="0" w:sz="5" w:val="single"/>
            </w:tcBorders>
            <w:shd w:fill="dbe5f1" w:val="clear"/>
            <w:tcMar>
              <w:top w:w="0.0" w:type="dxa"/>
              <w:left w:w="40.0" w:type="dxa"/>
              <w:bottom w:w="0.0" w:type="dxa"/>
              <w:right w:w="40.0" w:type="dxa"/>
            </w:tcMar>
          </w:tcPr>
          <w:p w:rsidR="00000000" w:rsidDel="00000000" w:rsidP="00000000" w:rsidRDefault="00000000" w:rsidRPr="00000000" w14:paraId="00000055">
            <w:pPr>
              <w:widowControl w:val="0"/>
              <w:spacing w:after="120" w:line="240" w:lineRule="auto"/>
              <w:ind w:right="134.40944881889777"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Максимальна к-сть балів за вимогою</w:t>
            </w:r>
          </w:p>
        </w:tc>
      </w:tr>
      <w:tr>
        <w:trPr>
          <w:cantSplit w:val="0"/>
          <w:trHeight w:val="2663"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56">
            <w:pPr>
              <w:widowControl w:val="0"/>
              <w:spacing w:after="120" w:line="240" w:lineRule="auto"/>
              <w:ind w:left="141.73228346456688" w:right="-607.7952755905511"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0" w:val="nil"/>
              <w:left w:color="000000" w:space="0" w:sz="0" w:val="nil"/>
              <w:bottom w:color="000000" w:space="0" w:sz="5" w:val="single"/>
              <w:right w:color="000000" w:space="0" w:sz="5" w:val="single"/>
            </w:tcBorders>
            <w:shd w:fill="ffffff" w:val="clear"/>
            <w:tcMar>
              <w:top w:w="0.0" w:type="dxa"/>
              <w:left w:w="40.0" w:type="dxa"/>
              <w:bottom w:w="0.0" w:type="dxa"/>
              <w:right w:w="40.0" w:type="dxa"/>
            </w:tcMar>
          </w:tcPr>
          <w:p w:rsidR="00000000" w:rsidDel="00000000" w:rsidP="00000000" w:rsidRDefault="00000000" w:rsidRPr="00000000" w14:paraId="00000057">
            <w:pPr>
              <w:spacing w:after="120" w:line="240" w:lineRule="auto"/>
              <w:ind w:left="0" w:right="205.7480314960631"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Експертиза та практичний досвід (резюме із зазначенням досвіду, проведення тренінгів та консультування за даною темою )</w:t>
            </w:r>
          </w:p>
          <w:p w:rsidR="00000000" w:rsidDel="00000000" w:rsidP="00000000" w:rsidRDefault="00000000" w:rsidRPr="00000000" w14:paraId="00000058">
            <w:pPr>
              <w:widowControl w:val="0"/>
              <w:spacing w:after="120" w:line="240" w:lineRule="auto"/>
              <w:ind w:right="-607.7952755905511" w:hanging="425.19685039370086"/>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59">
            <w:pPr>
              <w:widowControl w:val="0"/>
              <w:spacing w:after="120" w:line="240" w:lineRule="auto"/>
              <w:ind w:right="-607.7952755905511" w:hanging="425.19685039370086"/>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5A">
            <w:pPr>
              <w:spacing w:after="120" w:line="240" w:lineRule="auto"/>
              <w:ind w:left="0" w:right="19.370078740158192"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бали: Кандидатом надано вичерпну інформацію щодо кваліфікації, зазначено детальний опис повноважень, навичок, досягнень, розроблених методичних матеріалів та напрацювань за час набуття досвіду. Резюме актуалізоване та містить інформацію діяльності кандидата щонайменше за останні 5 років.</w:t>
            </w:r>
          </w:p>
          <w:p w:rsidR="00000000" w:rsidDel="00000000" w:rsidP="00000000" w:rsidRDefault="00000000" w:rsidRPr="00000000" w14:paraId="0000005B">
            <w:pPr>
              <w:spacing w:after="120" w:line="240" w:lineRule="auto"/>
              <w:ind w:right="19.370078740158192"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бали: Кандидатом надано узагальнену інформацію щодо кваліфікації, зазначено досвід роботи, ключові сфери виконання без додаткової деталізації про навички, досягнення або напрацювання. Резюме актуалізоване та містить інформацію діяльності кандидата щонайменше за останні 3 роки.</w:t>
            </w:r>
          </w:p>
          <w:p w:rsidR="00000000" w:rsidDel="00000000" w:rsidP="00000000" w:rsidRDefault="00000000" w:rsidRPr="00000000" w14:paraId="0000005C">
            <w:pPr>
              <w:spacing w:after="120" w:line="240" w:lineRule="auto"/>
              <w:ind w:right="19.370078740158192"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бал: Кандидатом надано резюме з відсутністю актуального досвіду за останні 3 роки у сфері проведення аналогічних консультацій та тренінгів, але відображено існуючий у кандидата попередній досвід  роботи з громадами. </w:t>
            </w:r>
          </w:p>
          <w:p w:rsidR="00000000" w:rsidDel="00000000" w:rsidP="00000000" w:rsidRDefault="00000000" w:rsidRPr="00000000" w14:paraId="0000005D">
            <w:pPr>
              <w:spacing w:after="120" w:line="240" w:lineRule="auto"/>
              <w:ind w:right="19.370078740158192"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балів: Кандидатом не надано резюме або досвід не є релевантним до сфери та завдань проєкту.</w:t>
            </w:r>
          </w:p>
          <w:p w:rsidR="00000000" w:rsidDel="00000000" w:rsidP="00000000" w:rsidRDefault="00000000" w:rsidRPr="00000000" w14:paraId="0000005E">
            <w:pPr>
              <w:widowControl w:val="0"/>
              <w:spacing w:after="120" w:line="240" w:lineRule="auto"/>
              <w:ind w:right="19.370078740158192" w:hanging="425.19685039370086"/>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5F">
            <w:pPr>
              <w:widowControl w:val="0"/>
              <w:spacing w:after="120" w:line="240" w:lineRule="auto"/>
              <w:ind w:right="-607.7952755905511" w:hanging="425.19685039370086"/>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w:t>
            </w:r>
          </w:p>
        </w:tc>
      </w:tr>
      <w:tr>
        <w:trPr>
          <w:cantSplit w:val="0"/>
          <w:trHeight w:val="240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60">
            <w:pPr>
              <w:widowControl w:val="0"/>
              <w:spacing w:after="120" w:line="240" w:lineRule="auto"/>
              <w:ind w:left="141.73228346456688" w:right="-57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0" w:val="nil"/>
              <w:left w:color="000000" w:space="0" w:sz="0" w:val="nil"/>
              <w:bottom w:color="000000" w:space="0" w:sz="5" w:val="single"/>
              <w:right w:color="000000" w:space="0" w:sz="5" w:val="single"/>
            </w:tcBorders>
            <w:shd w:fill="ffffff" w:val="clear"/>
            <w:tcMar>
              <w:top w:w="0.0" w:type="dxa"/>
              <w:left w:w="40.0" w:type="dxa"/>
              <w:bottom w:w="0.0" w:type="dxa"/>
              <w:right w:w="40.0" w:type="dxa"/>
            </w:tcMar>
          </w:tcPr>
          <w:p w:rsidR="00000000" w:rsidDel="00000000" w:rsidP="00000000" w:rsidRDefault="00000000" w:rsidRPr="00000000" w14:paraId="00000061">
            <w:pPr>
              <w:spacing w:line="240" w:lineRule="auto"/>
              <w:ind w:right="64.01574803149686"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Подання зразка розробленої програми консультаційного супроводу з питань розроблення фандрейзингової стратегії</w:t>
            </w:r>
          </w:p>
          <w:p w:rsidR="00000000" w:rsidDel="00000000" w:rsidP="00000000" w:rsidRDefault="00000000" w:rsidRPr="00000000" w14:paraId="00000062">
            <w:pPr>
              <w:widowControl w:val="0"/>
              <w:spacing w:after="120" w:line="240" w:lineRule="auto"/>
              <w:ind w:right="-607.7952755905511" w:hanging="425.19685039370086"/>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63">
            <w:pPr>
              <w:widowControl w:val="0"/>
              <w:spacing w:after="120" w:line="240" w:lineRule="auto"/>
              <w:ind w:right="-607.7952755905511" w:hanging="425.19685039370086"/>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64">
            <w:pPr>
              <w:spacing w:after="120" w:line="240" w:lineRule="auto"/>
              <w:ind w:right="19.370078740158192"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бали: Кандидатом надані матеріали, які містять ґрунтовне пропрацювання програми консультаційного супроводу з питань розроблення фандрейзингової стратегії.</w:t>
            </w:r>
          </w:p>
          <w:p w:rsidR="00000000" w:rsidDel="00000000" w:rsidP="00000000" w:rsidRDefault="00000000" w:rsidRPr="00000000" w14:paraId="00000065">
            <w:pPr>
              <w:spacing w:after="120" w:line="240" w:lineRule="auto"/>
              <w:ind w:right="19.370078740158192"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бали: Кандидатом надані матеріали програми без  деталізованого опису. </w:t>
            </w:r>
          </w:p>
          <w:p w:rsidR="00000000" w:rsidDel="00000000" w:rsidP="00000000" w:rsidRDefault="00000000" w:rsidRPr="00000000" w14:paraId="00000066">
            <w:pPr>
              <w:spacing w:after="120" w:line="240" w:lineRule="auto"/>
              <w:ind w:right="19.370078740158192"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бали: Кандидатом надані матеріали дотичні до теми, але не містять деталізації та опису програми.</w:t>
            </w:r>
          </w:p>
          <w:p w:rsidR="00000000" w:rsidDel="00000000" w:rsidP="00000000" w:rsidRDefault="00000000" w:rsidRPr="00000000" w14:paraId="00000067">
            <w:pPr>
              <w:widowControl w:val="0"/>
              <w:spacing w:after="120" w:line="240" w:lineRule="auto"/>
              <w:ind w:right="19.370078740158192"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балів: Кандидатом жодних матеріалів не подано.</w:t>
            </w:r>
          </w:p>
        </w:tc>
        <w:tc>
          <w:tcPr>
            <w:tcBorders>
              <w:top w:color="000000" w:space="0" w:sz="0" w:val="nil"/>
              <w:left w:color="000000" w:space="0" w:sz="0" w:val="nil"/>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68">
            <w:pPr>
              <w:widowControl w:val="0"/>
              <w:spacing w:after="120" w:line="240" w:lineRule="auto"/>
              <w:ind w:right="-607.7952755905511" w:hanging="425.19685039370086"/>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w:t>
            </w:r>
          </w:p>
        </w:tc>
      </w:tr>
      <w:tr>
        <w:trPr>
          <w:cantSplit w:val="0"/>
          <w:trHeight w:val="231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69">
            <w:pPr>
              <w:widowControl w:val="0"/>
              <w:spacing w:after="120" w:line="240" w:lineRule="auto"/>
              <w:ind w:left="141.73228346456688" w:right="-607.7952755905511"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000000" w:space="0" w:sz="0" w:val="nil"/>
              <w:left w:color="000000" w:space="0" w:sz="0" w:val="nil"/>
              <w:bottom w:color="000000" w:space="0" w:sz="5" w:val="single"/>
              <w:right w:color="000000" w:space="0" w:sz="5" w:val="single"/>
            </w:tcBorders>
            <w:shd w:fill="ffffff" w:val="clear"/>
            <w:tcMar>
              <w:top w:w="0.0" w:type="dxa"/>
              <w:left w:w="40.0" w:type="dxa"/>
              <w:bottom w:w="0.0" w:type="dxa"/>
              <w:right w:w="40.0" w:type="dxa"/>
            </w:tcMar>
          </w:tcPr>
          <w:p w:rsidR="00000000" w:rsidDel="00000000" w:rsidP="00000000" w:rsidRDefault="00000000" w:rsidRPr="00000000" w14:paraId="0000006A">
            <w:pPr>
              <w:spacing w:line="240" w:lineRule="auto"/>
              <w:ind w:right="64.01574803149686"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Подання зразка розробленої програми проведення тренінгу з проєктного менеджменту</w:t>
            </w:r>
          </w:p>
          <w:p w:rsidR="00000000" w:rsidDel="00000000" w:rsidP="00000000" w:rsidRDefault="00000000" w:rsidRPr="00000000" w14:paraId="0000006B">
            <w:pPr>
              <w:spacing w:after="120" w:line="240" w:lineRule="auto"/>
              <w:ind w:right="-607.7952755905511" w:hanging="425.19685039370086"/>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6C">
            <w:pPr>
              <w:widowControl w:val="0"/>
              <w:spacing w:after="120" w:line="240" w:lineRule="auto"/>
              <w:ind w:right="-607.7952755905511" w:hanging="425.19685039370086"/>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6D">
            <w:pPr>
              <w:spacing w:after="120" w:line="240" w:lineRule="auto"/>
              <w:ind w:right="19.370078740158192"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бали: Кандидатом надані матеріали, які містять ґрунтовне пропрацювання програми проведення тренінгу з проєктного менеджменту.</w:t>
            </w:r>
          </w:p>
          <w:p w:rsidR="00000000" w:rsidDel="00000000" w:rsidP="00000000" w:rsidRDefault="00000000" w:rsidRPr="00000000" w14:paraId="0000006E">
            <w:pPr>
              <w:spacing w:after="120" w:line="240" w:lineRule="auto"/>
              <w:ind w:right="19.370078740158192"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бали: Кандидатом надані матеріали програми без  деталізованого опису. </w:t>
            </w:r>
          </w:p>
          <w:p w:rsidR="00000000" w:rsidDel="00000000" w:rsidP="00000000" w:rsidRDefault="00000000" w:rsidRPr="00000000" w14:paraId="0000006F">
            <w:pPr>
              <w:spacing w:after="120" w:line="240" w:lineRule="auto"/>
              <w:ind w:right="19.370078740158192"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бали: Кандидатом надані матеріали дотичні до теми, але не містять деталізації та опису програми.</w:t>
            </w:r>
          </w:p>
          <w:p w:rsidR="00000000" w:rsidDel="00000000" w:rsidP="00000000" w:rsidRDefault="00000000" w:rsidRPr="00000000" w14:paraId="00000070">
            <w:pPr>
              <w:spacing w:after="120" w:line="240" w:lineRule="auto"/>
              <w:ind w:right="19.370078740158192"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балів: Кандидатом жодних матеріалів не подано.</w:t>
            </w:r>
          </w:p>
        </w:tc>
        <w:tc>
          <w:tcPr>
            <w:tcBorders>
              <w:top w:color="000000" w:space="0" w:sz="0" w:val="nil"/>
              <w:left w:color="000000" w:space="0" w:sz="0" w:val="nil"/>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71">
            <w:pPr>
              <w:widowControl w:val="0"/>
              <w:spacing w:after="120" w:line="240" w:lineRule="auto"/>
              <w:ind w:right="-607.7952755905511" w:hanging="425.19685039370086"/>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w:t>
            </w:r>
          </w:p>
        </w:tc>
      </w:tr>
      <w:tr>
        <w:trPr>
          <w:cantSplit w:val="0"/>
          <w:trHeight w:val="274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72">
            <w:pPr>
              <w:widowControl w:val="0"/>
              <w:spacing w:after="120" w:line="240" w:lineRule="auto"/>
              <w:ind w:left="141.73228346456688" w:right="-607.7952755905511"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tcBorders>
              <w:top w:color="000000" w:space="0" w:sz="0" w:val="nil"/>
              <w:left w:color="000000" w:space="0" w:sz="0" w:val="nil"/>
              <w:bottom w:color="000000" w:space="0" w:sz="5" w:val="single"/>
              <w:right w:color="000000" w:space="0" w:sz="5" w:val="single"/>
            </w:tcBorders>
            <w:shd w:fill="ffffff" w:val="clear"/>
            <w:tcMar>
              <w:top w:w="0.0" w:type="dxa"/>
              <w:left w:w="40.0" w:type="dxa"/>
              <w:bottom w:w="0.0" w:type="dxa"/>
              <w:right w:w="40.0" w:type="dxa"/>
            </w:tcMar>
          </w:tcPr>
          <w:p w:rsidR="00000000" w:rsidDel="00000000" w:rsidP="00000000" w:rsidRDefault="00000000" w:rsidRPr="00000000" w14:paraId="00000073">
            <w:pPr>
              <w:widowControl w:val="0"/>
              <w:spacing w:after="120" w:line="240" w:lineRule="auto"/>
              <w:ind w:right="64.01574803149686"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Досвід роботи з вразливими категоріями населення (ВПО, особи з інвалідністю тощо)</w:t>
            </w:r>
          </w:p>
        </w:tc>
        <w:tc>
          <w:tcPr>
            <w:tcBorders>
              <w:top w:color="000000" w:space="0" w:sz="0" w:val="nil"/>
              <w:left w:color="000000" w:space="0" w:sz="0" w:val="nil"/>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74">
            <w:pPr>
              <w:widowControl w:val="0"/>
              <w:spacing w:after="120" w:line="240" w:lineRule="auto"/>
              <w:ind w:right="-607.7952755905511" w:hanging="425.19685039370086"/>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75">
            <w:pPr>
              <w:spacing w:after="120" w:line="240" w:lineRule="auto"/>
              <w:ind w:right="19.370078740158192"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бали: Кандидат має значний досвід роботи з різними вразливими категоріями населення, розуміє специфіку їх потреб та викликів.</w:t>
            </w:r>
          </w:p>
          <w:p w:rsidR="00000000" w:rsidDel="00000000" w:rsidP="00000000" w:rsidRDefault="00000000" w:rsidRPr="00000000" w14:paraId="00000076">
            <w:pPr>
              <w:spacing w:after="120" w:line="240" w:lineRule="auto"/>
              <w:ind w:right="19.370078740158192"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бали: Кандидат має досвід роботи з декількома вразливими категоріями населення.</w:t>
            </w:r>
          </w:p>
          <w:p w:rsidR="00000000" w:rsidDel="00000000" w:rsidP="00000000" w:rsidRDefault="00000000" w:rsidRPr="00000000" w14:paraId="00000077">
            <w:pPr>
              <w:spacing w:after="120" w:line="240" w:lineRule="auto"/>
              <w:ind w:right="19.370078740158192"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бал: Кандидат має обмежений досвід роботи з вразливими категоріями населення або стосується лише однієї категорії (наприклад, тільки ВПО).</w:t>
            </w:r>
          </w:p>
          <w:p w:rsidR="00000000" w:rsidDel="00000000" w:rsidP="00000000" w:rsidRDefault="00000000" w:rsidRPr="00000000" w14:paraId="00000078">
            <w:pPr>
              <w:spacing w:after="120" w:line="240" w:lineRule="auto"/>
              <w:ind w:right="19.370078740158192"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балів: Кандидат не має досвіду роботи з вразливими категоріями населення.</w:t>
            </w:r>
          </w:p>
        </w:tc>
        <w:tc>
          <w:tcPr>
            <w:tcBorders>
              <w:top w:color="000000" w:space="0" w:sz="0" w:val="nil"/>
              <w:left w:color="000000" w:space="0" w:sz="0" w:val="nil"/>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79">
            <w:pPr>
              <w:widowControl w:val="0"/>
              <w:spacing w:after="120" w:line="240" w:lineRule="auto"/>
              <w:ind w:right="-607.7952755905511" w:hanging="425.19685039370086"/>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w:t>
            </w:r>
          </w:p>
        </w:tc>
      </w:tr>
      <w:tr>
        <w:trPr>
          <w:cantSplit w:val="0"/>
          <w:trHeight w:val="30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7A">
            <w:pPr>
              <w:widowControl w:val="0"/>
              <w:spacing w:after="120" w:line="240" w:lineRule="auto"/>
              <w:ind w:left="141.73228346456688" w:right="-607.7952755905511"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tcBorders>
              <w:top w:color="000000" w:space="0" w:sz="0" w:val="nil"/>
              <w:left w:color="000000" w:space="0" w:sz="0" w:val="nil"/>
              <w:bottom w:color="000000" w:space="0" w:sz="5" w:val="single"/>
              <w:right w:color="000000" w:space="0" w:sz="5" w:val="single"/>
            </w:tcBorders>
            <w:shd w:fill="ffffff" w:val="clear"/>
            <w:tcMar>
              <w:top w:w="0.0" w:type="dxa"/>
              <w:left w:w="40.0" w:type="dxa"/>
              <w:bottom w:w="0.0" w:type="dxa"/>
              <w:right w:w="40.0" w:type="dxa"/>
            </w:tcMar>
          </w:tcPr>
          <w:p w:rsidR="00000000" w:rsidDel="00000000" w:rsidP="00000000" w:rsidRDefault="00000000" w:rsidRPr="00000000" w14:paraId="0000007B">
            <w:pPr>
              <w:widowControl w:val="0"/>
              <w:spacing w:after="120" w:line="240" w:lineRule="auto"/>
              <w:ind w:right="64.01574803149686"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Досвід співпраці з благодійними фондами або іншими НГО</w:t>
            </w:r>
          </w:p>
        </w:tc>
        <w:tc>
          <w:tcPr>
            <w:tcBorders>
              <w:top w:color="000000" w:space="0" w:sz="0" w:val="nil"/>
              <w:left w:color="000000" w:space="0" w:sz="0" w:val="nil"/>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7C">
            <w:pPr>
              <w:widowControl w:val="0"/>
              <w:spacing w:after="120" w:line="240" w:lineRule="auto"/>
              <w:ind w:right="-607.7952755905511" w:hanging="425.19685039370086"/>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7D">
            <w:pPr>
              <w:spacing w:after="120" w:line="240" w:lineRule="auto"/>
              <w:ind w:right="19.370078740158192"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бали: Кандидат надіслав документи, які підтверджують досвід співпраці з благодійними фондами або іншими НГО понад 3 роки (договори, фото, інформація на бланку організації, рекомендаційні листи, тощо) з результатами в рамках соціальних ініціатив.</w:t>
            </w:r>
          </w:p>
          <w:p w:rsidR="00000000" w:rsidDel="00000000" w:rsidP="00000000" w:rsidRDefault="00000000" w:rsidRPr="00000000" w14:paraId="0000007E">
            <w:pPr>
              <w:spacing w:after="120" w:line="240" w:lineRule="auto"/>
              <w:ind w:right="19.370078740158192"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бали: Кандидат надіслав документи, які частково підтверджують досвід співпраці з благодійними фондами або іншими НГО до 3 років (наприклад, є листи або фотографії, але відсутні офіційні договори чи рекомендаційні листи).</w:t>
            </w:r>
          </w:p>
          <w:p w:rsidR="00000000" w:rsidDel="00000000" w:rsidP="00000000" w:rsidRDefault="00000000" w:rsidRPr="00000000" w14:paraId="0000007F">
            <w:pPr>
              <w:spacing w:after="120" w:line="240" w:lineRule="auto"/>
              <w:ind w:right="19.370078740158192"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бал: Кандидат зазначив про наявність досвіду співпраці з благодійними фондами або іншими НГО, але не надано жодних підтверджуючих документів.</w:t>
            </w:r>
          </w:p>
          <w:p w:rsidR="00000000" w:rsidDel="00000000" w:rsidP="00000000" w:rsidRDefault="00000000" w:rsidRPr="00000000" w14:paraId="00000080">
            <w:pPr>
              <w:spacing w:after="120" w:line="240" w:lineRule="auto"/>
              <w:ind w:right="19.370078740158192"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балів: Кандидат не має досвіду співпраці з благодійними фондами або іншими НГО.</w:t>
            </w:r>
          </w:p>
        </w:tc>
        <w:tc>
          <w:tcPr>
            <w:tcBorders>
              <w:top w:color="000000" w:space="0" w:sz="0" w:val="nil"/>
              <w:left w:color="000000" w:space="0" w:sz="0" w:val="nil"/>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81">
            <w:pPr>
              <w:widowControl w:val="0"/>
              <w:spacing w:after="120" w:line="240" w:lineRule="auto"/>
              <w:ind w:right="-607.7952755905511" w:hanging="425.19685039370086"/>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w:t>
            </w:r>
          </w:p>
        </w:tc>
      </w:tr>
      <w:tr>
        <w:trPr>
          <w:cantSplit w:val="0"/>
          <w:trHeight w:val="193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82">
            <w:pPr>
              <w:widowControl w:val="0"/>
              <w:spacing w:after="120" w:line="240" w:lineRule="auto"/>
              <w:ind w:left="141.73228346456688" w:right="-607.7952755905511"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tcBorders>
              <w:top w:color="000000" w:space="0" w:sz="0" w:val="nil"/>
              <w:left w:color="000000" w:space="0" w:sz="0" w:val="nil"/>
              <w:bottom w:color="000000" w:space="0" w:sz="5" w:val="single"/>
              <w:right w:color="000000" w:space="0" w:sz="5" w:val="single"/>
            </w:tcBorders>
            <w:shd w:fill="ffffff" w:val="clear"/>
            <w:tcMar>
              <w:top w:w="0.0" w:type="dxa"/>
              <w:left w:w="40.0" w:type="dxa"/>
              <w:bottom w:w="0.0" w:type="dxa"/>
              <w:right w:w="40.0" w:type="dxa"/>
            </w:tcMar>
          </w:tcPr>
          <w:p w:rsidR="00000000" w:rsidDel="00000000" w:rsidP="00000000" w:rsidRDefault="00000000" w:rsidRPr="00000000" w14:paraId="00000083">
            <w:pPr>
              <w:widowControl w:val="0"/>
              <w:spacing w:after="120" w:line="240" w:lineRule="auto"/>
              <w:ind w:right="64.01574803149686"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Освіта та професійна кваліфікація</w:t>
            </w:r>
          </w:p>
        </w:tc>
        <w:tc>
          <w:tcPr>
            <w:tcBorders>
              <w:top w:color="000000" w:space="0" w:sz="0" w:val="nil"/>
              <w:left w:color="000000" w:space="0" w:sz="0" w:val="nil"/>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84">
            <w:pPr>
              <w:widowControl w:val="0"/>
              <w:spacing w:after="120" w:line="240" w:lineRule="auto"/>
              <w:ind w:right="-607.7952755905511" w:hanging="425.19685039370086"/>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85">
            <w:pPr>
              <w:spacing w:after="120" w:line="240" w:lineRule="auto"/>
              <w:ind w:right="19.370078740158192" w:firstLine="0"/>
              <w:rPr>
                <w:rFonts w:ascii="Times New Roman" w:cs="Times New Roman" w:eastAsia="Times New Roman" w:hAnsi="Times New Roman"/>
                <w:sz w:val="20"/>
                <w:szCs w:val="20"/>
              </w:rPr>
            </w:pPr>
            <w:bookmarkStart w:colFirst="0" w:colLast="0" w:name="_heading=h.30j0zll" w:id="0"/>
            <w:bookmarkEnd w:id="0"/>
            <w:r w:rsidDel="00000000" w:rsidR="00000000" w:rsidRPr="00000000">
              <w:rPr>
                <w:rFonts w:ascii="Times New Roman" w:cs="Times New Roman" w:eastAsia="Times New Roman" w:hAnsi="Times New Roman"/>
                <w:sz w:val="20"/>
                <w:szCs w:val="20"/>
                <w:rtl w:val="0"/>
              </w:rPr>
              <w:t xml:space="preserve">2 бали: Кандидат має вищу освіту та додаткову професійну кваліфікацію, що підтверджує його експертизу за релевантними сферами.</w:t>
            </w:r>
          </w:p>
          <w:p w:rsidR="00000000" w:rsidDel="00000000" w:rsidP="00000000" w:rsidRDefault="00000000" w:rsidRPr="00000000" w14:paraId="00000086">
            <w:pPr>
              <w:spacing w:after="120" w:line="240" w:lineRule="auto"/>
              <w:ind w:right="19.370078740158192"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бал: Кандидат має вищу освіту у сфері бухгалтерії, економіки, права або суміжних дисциплін.</w:t>
            </w:r>
          </w:p>
          <w:p w:rsidR="00000000" w:rsidDel="00000000" w:rsidP="00000000" w:rsidRDefault="00000000" w:rsidRPr="00000000" w14:paraId="00000087">
            <w:pPr>
              <w:spacing w:after="120" w:line="240" w:lineRule="auto"/>
              <w:ind w:right="19.370078740158192"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балів: Кандидат має вищу освіту, але без спеціалізації у відповідній галузі.</w:t>
            </w:r>
          </w:p>
        </w:tc>
        <w:tc>
          <w:tcPr>
            <w:tcBorders>
              <w:top w:color="000000" w:space="0" w:sz="0" w:val="nil"/>
              <w:left w:color="000000" w:space="0" w:sz="0" w:val="nil"/>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88">
            <w:pPr>
              <w:widowControl w:val="0"/>
              <w:spacing w:after="120" w:line="240" w:lineRule="auto"/>
              <w:ind w:right="-607.7952755905511" w:hanging="425.19685039370086"/>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r>
    </w:tbl>
    <w:p w:rsidR="00000000" w:rsidDel="00000000" w:rsidP="00000000" w:rsidRDefault="00000000" w:rsidRPr="00000000" w14:paraId="00000089">
      <w:pPr>
        <w:spacing w:after="0" w:lineRule="auto"/>
        <w:ind w:right="-607.7952755905511" w:hanging="425.19685039370086"/>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A">
      <w:pPr>
        <w:spacing w:after="120" w:lineRule="auto"/>
        <w:ind w:right="-607.7952755905511" w:hanging="425.19685039370086"/>
        <w:jc w:val="center"/>
        <w:rPr>
          <w:rFonts w:ascii="Times New Roman" w:cs="Times New Roman" w:eastAsia="Times New Roman" w:hAnsi="Times New Roman"/>
          <w:b w:val="1"/>
          <w:sz w:val="20"/>
          <w:szCs w:val="20"/>
          <w:highlight w:val="yellow"/>
        </w:rPr>
      </w:pPr>
      <w:r w:rsidDel="00000000" w:rsidR="00000000" w:rsidRPr="00000000">
        <w:rPr>
          <w:rFonts w:ascii="Times New Roman" w:cs="Times New Roman" w:eastAsia="Times New Roman" w:hAnsi="Times New Roman"/>
          <w:sz w:val="20"/>
          <w:szCs w:val="20"/>
          <w:highlight w:val="yellow"/>
          <w:rtl w:val="0"/>
        </w:rPr>
        <w:t xml:space="preserve">  </w:t>
      </w:r>
      <w:r w:rsidDel="00000000" w:rsidR="00000000" w:rsidRPr="00000000">
        <w:rPr>
          <w:rtl w:val="0"/>
        </w:rPr>
      </w:r>
    </w:p>
    <w:sectPr>
      <w:pgSz w:h="16834" w:w="11909" w:orient="portrait"/>
      <w:pgMar w:bottom="689.6456692913421" w:top="992.1259842519685"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2"/>
      <w:numFmt w:val="bullet"/>
      <w:lvlText w:val="-"/>
      <w:lvlJc w:val="left"/>
      <w:pPr>
        <w:ind w:left="720" w:hanging="360"/>
      </w:pPr>
      <w:rPr>
        <w:rFonts w:ascii="Arial" w:cs="Arial" w:eastAsia="Arial" w:hAnsi="Arial"/>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2"/>
      <w:numFmt w:val="bullet"/>
      <w:lvlText w:val="-"/>
      <w:lvlJc w:val="left"/>
      <w:pPr>
        <w:ind w:left="720" w:hanging="360"/>
      </w:pPr>
      <w:rPr>
        <w:rFonts w:ascii="Arial" w:cs="Arial" w:eastAsia="Arial" w:hAnsi="Arial"/>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1440" w:hanging="144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U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a" w:default="1">
    <w:name w:val="Normal"/>
    <w:qFormat w:val="1"/>
  </w:style>
  <w:style w:type="paragraph" w:styleId="1">
    <w:name w:val="heading 1"/>
    <w:basedOn w:val="a"/>
    <w:next w:val="a"/>
    <w:uiPriority w:val="9"/>
    <w:qFormat w:val="1"/>
    <w:pPr>
      <w:keepNext w:val="1"/>
      <w:keepLines w:val="1"/>
      <w:spacing w:after="120" w:before="400"/>
      <w:outlineLvl w:val="0"/>
    </w:pPr>
    <w:rPr>
      <w:sz w:val="40"/>
      <w:szCs w:val="40"/>
    </w:rPr>
  </w:style>
  <w:style w:type="paragraph" w:styleId="2">
    <w:name w:val="heading 2"/>
    <w:basedOn w:val="a"/>
    <w:next w:val="a"/>
    <w:uiPriority w:val="9"/>
    <w:semiHidden w:val="1"/>
    <w:unhideWhenUsed w:val="1"/>
    <w:qFormat w:val="1"/>
    <w:pPr>
      <w:keepNext w:val="1"/>
      <w:keepLines w:val="1"/>
      <w:spacing w:after="120" w:before="360"/>
      <w:outlineLvl w:val="1"/>
    </w:pPr>
    <w:rPr>
      <w:sz w:val="32"/>
      <w:szCs w:val="32"/>
    </w:rPr>
  </w:style>
  <w:style w:type="paragraph" w:styleId="3">
    <w:name w:val="heading 3"/>
    <w:basedOn w:val="a"/>
    <w:next w:val="a"/>
    <w:uiPriority w:val="9"/>
    <w:semiHidden w:val="1"/>
    <w:unhideWhenUsed w:val="1"/>
    <w:qFormat w:val="1"/>
    <w:pPr>
      <w:keepNext w:val="1"/>
      <w:keepLines w:val="1"/>
      <w:spacing w:after="80" w:before="320"/>
      <w:outlineLvl w:val="2"/>
    </w:pPr>
    <w:rPr>
      <w:color w:val="434343"/>
      <w:sz w:val="28"/>
      <w:szCs w:val="28"/>
    </w:rPr>
  </w:style>
  <w:style w:type="paragraph" w:styleId="4">
    <w:name w:val="heading 4"/>
    <w:basedOn w:val="a"/>
    <w:next w:val="a"/>
    <w:uiPriority w:val="9"/>
    <w:semiHidden w:val="1"/>
    <w:unhideWhenUsed w:val="1"/>
    <w:qFormat w:val="1"/>
    <w:pPr>
      <w:keepNext w:val="1"/>
      <w:keepLines w:val="1"/>
      <w:spacing w:after="80" w:before="280"/>
      <w:outlineLvl w:val="3"/>
    </w:pPr>
    <w:rPr>
      <w:color w:val="666666"/>
      <w:sz w:val="24"/>
      <w:szCs w:val="24"/>
    </w:rPr>
  </w:style>
  <w:style w:type="paragraph" w:styleId="5">
    <w:name w:val="heading 5"/>
    <w:basedOn w:val="a"/>
    <w:next w:val="a"/>
    <w:uiPriority w:val="9"/>
    <w:semiHidden w:val="1"/>
    <w:unhideWhenUsed w:val="1"/>
    <w:qFormat w:val="1"/>
    <w:pPr>
      <w:keepNext w:val="1"/>
      <w:keepLines w:val="1"/>
      <w:spacing w:after="80" w:before="240"/>
      <w:outlineLvl w:val="4"/>
    </w:pPr>
    <w:rPr>
      <w:color w:val="666666"/>
    </w:rPr>
  </w:style>
  <w:style w:type="paragraph" w:styleId="6">
    <w:name w:val="heading 6"/>
    <w:basedOn w:val="a"/>
    <w:next w:val="a"/>
    <w:uiPriority w:val="9"/>
    <w:semiHidden w:val="1"/>
    <w:unhideWhenUsed w:val="1"/>
    <w:qFormat w:val="1"/>
    <w:pPr>
      <w:keepNext w:val="1"/>
      <w:keepLines w:val="1"/>
      <w:spacing w:after="80" w:before="240"/>
      <w:outlineLvl w:val="5"/>
    </w:pPr>
    <w:rPr>
      <w:i w:val="1"/>
      <w:color w:val="666666"/>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uiPriority w:val="10"/>
    <w:qFormat w:val="1"/>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paragraph" w:styleId="a4">
    <w:name w:val="Subtitle"/>
    <w:basedOn w:val="a"/>
    <w:next w:val="a"/>
    <w:uiPriority w:val="11"/>
    <w:qFormat w:val="1"/>
    <w:pPr>
      <w:keepNext w:val="1"/>
      <w:keepLines w:val="1"/>
      <w:pBdr>
        <w:top w:space="0" w:sz="0" w:val="nil"/>
        <w:left w:space="0" w:sz="0" w:val="nil"/>
        <w:bottom w:space="0" w:sz="0" w:val="nil"/>
        <w:right w:space="0" w:sz="0" w:val="nil"/>
        <w:between w:space="0" w:sz="0" w:val="nil"/>
      </w:pBdr>
      <w:spacing w:after="320"/>
    </w:pPr>
    <w:rPr>
      <w:color w:val="666666"/>
      <w:sz w:val="30"/>
      <w:szCs w:val="30"/>
    </w:rPr>
  </w:style>
  <w:style w:type="paragraph" w:styleId="a5">
    <w:name w:val="List Paragraph"/>
    <w:basedOn w:val="a"/>
    <w:uiPriority w:val="34"/>
    <w:qFormat w:val="1"/>
    <w:rsid w:val="0004560C"/>
    <w:pPr>
      <w:ind w:left="720"/>
      <w:contextualSpacing w:val="1"/>
    </w:pPr>
  </w:style>
  <w:style w:type="paragraph" w:styleId="a6">
    <w:name w:val="Normal (Web)"/>
    <w:basedOn w:val="a"/>
    <w:uiPriority w:val="99"/>
    <w:unhideWhenUsed w:val="1"/>
    <w:rsid w:val="00061045"/>
    <w:pPr>
      <w:spacing w:after="100" w:afterAutospacing="1" w:before="100" w:beforeAutospacing="1" w:line="240" w:lineRule="auto"/>
    </w:pPr>
    <w:rPr>
      <w:rFonts w:ascii="Times New Roman" w:cs="Times New Roman" w:eastAsia="Times New Roman" w:hAnsi="Times New Roman"/>
      <w:sz w:val="24"/>
      <w:szCs w:val="24"/>
      <w:lang w:val="uk-UA"/>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4nJVsRR1wvZBLekIQiprJ/wQUw==">CgMxLjAyCWguMzBqMHpsbDgAciExQU44dFJYZEgyaFBFeFRRYlVwdmlxeGRCR0NUek51d0E=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2024-02-12T11:54:00Z</dcterms:created>
</cp:coreProperties>
</file>