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30 січня 2025 р.</w:t>
      </w:r>
    </w:p>
    <w:p w:rsidR="00000000" w:rsidDel="00000000" w:rsidP="00000000" w:rsidRDefault="00000000" w:rsidRPr="00000000" w14:paraId="0000000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ТЕХНІЧНЕ ЗАВДАННЯ </w:t>
      </w:r>
    </w:p>
    <w:p w:rsidR="00000000" w:rsidDel="00000000" w:rsidP="00000000" w:rsidRDefault="00000000" w:rsidRPr="00000000" w14:paraId="0000000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ЩОДО СТВОРЕННЯ ЕЛЕКТРОННОГО ДИСТАНЦІЙНОГО КУРСУ: </w:t>
      </w:r>
    </w:p>
    <w:p w:rsidR="00000000" w:rsidDel="00000000" w:rsidP="00000000" w:rsidRDefault="00000000" w:rsidRPr="00000000" w14:paraId="0000000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«Судова практика відшкодування шкоди цивільним особам внаслідок </w:t>
      </w:r>
    </w:p>
    <w:p w:rsidR="00000000" w:rsidDel="00000000" w:rsidP="00000000" w:rsidRDefault="00000000" w:rsidRPr="00000000" w14:paraId="00000007">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збройного конфлікту»</w:t>
      </w:r>
    </w:p>
    <w:p w:rsidR="00000000" w:rsidDel="00000000" w:rsidP="00000000" w:rsidRDefault="00000000" w:rsidRPr="00000000" w14:paraId="00000008">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Благодійна організація «БЛАГОДІЙНИЙ ФОНД «ПРАВО НА ЗАХИСТ» в рамках одного з проектів, для досягнення мети проекту, а саме, покращення загального розуміння та ефективності доступу до правосуддя, має підготувати електронний навчальний курс для юристів та адвокатів, які надають безоплатну правову допомогу щодо стратегій та кращих практик надання допомоги вразливим групам населення, таким як ВПО, у доступі до правосуддя.</w:t>
      </w:r>
    </w:p>
    <w:p w:rsidR="00000000" w:rsidDel="00000000" w:rsidP="00000000" w:rsidRDefault="00000000" w:rsidRPr="00000000" w14:paraId="0000000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Період надання послуг</w:t>
      </w:r>
      <w:r w:rsidDel="00000000" w:rsidR="00000000" w:rsidRPr="00000000">
        <w:rPr>
          <w:rFonts w:ascii="Calibri" w:cs="Calibri" w:eastAsia="Calibri" w:hAnsi="Calibri"/>
          <w:sz w:val="22"/>
          <w:szCs w:val="22"/>
          <w:rtl w:val="0"/>
        </w:rPr>
        <w:t xml:space="preserve">: лютий-березень 2025</w:t>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Кількість надавачів послуг</w:t>
      </w:r>
      <w:r w:rsidDel="00000000" w:rsidR="00000000" w:rsidRPr="00000000">
        <w:rPr>
          <w:rFonts w:ascii="Calibri" w:cs="Calibri" w:eastAsia="Calibri" w:hAnsi="Calibri"/>
          <w:sz w:val="22"/>
          <w:szCs w:val="22"/>
          <w:rtl w:val="0"/>
        </w:rPr>
        <w:t xml:space="preserve">: в рамках даного тендеру буде відібрано 1 переможця.</w:t>
      </w:r>
    </w:p>
    <w:p w:rsidR="00000000" w:rsidDel="00000000" w:rsidP="00000000" w:rsidRDefault="00000000" w:rsidRPr="00000000" w14:paraId="0000000D">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І. ЗМІСТ ТА НАПОВНЕННЯ ЕЛЕКТРОННОГО КУРСУ</w:t>
      </w:r>
    </w:p>
    <w:p w:rsidR="00000000" w:rsidDel="00000000" w:rsidP="00000000" w:rsidRDefault="00000000" w:rsidRPr="00000000" w14:paraId="0000000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 Під розробкою електронного дистанційного курсу розуміється доопрацювання наявних текстових матеріалів необхідною інформацією, розробка графічного дизайну, відеоматеріалів та верстка електронного курсу в спеціалізованому програмному забезпеченні.</w:t>
      </w:r>
    </w:p>
    <w:p w:rsidR="00000000" w:rsidDel="00000000" w:rsidP="00000000" w:rsidRDefault="00000000" w:rsidRPr="00000000" w14:paraId="0000001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 Зміст електронного навчального курсу ґрунтується на інформаційному наповненні (текст, відео, слайди, інфографіка, аудіо тощо), відповідно до наступної структури:</w:t>
      </w:r>
    </w:p>
    <w:p w:rsidR="00000000" w:rsidDel="00000000" w:rsidP="00000000" w:rsidRDefault="00000000" w:rsidRPr="00000000" w14:paraId="00000011">
      <w:pPr>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1) Позови проти Росії.</w:t>
      </w:r>
    </w:p>
    <w:p w:rsidR="00000000" w:rsidDel="00000000" w:rsidP="00000000" w:rsidRDefault="00000000" w:rsidRPr="00000000" w14:paraId="00000012">
      <w:pPr>
        <w:numPr>
          <w:ilvl w:val="0"/>
          <w:numId w:val="6"/>
        </w:numPr>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Практика Верховного Суду щодо розгляду позовів та імунітету рф.</w:t>
      </w:r>
    </w:p>
    <w:p w:rsidR="00000000" w:rsidDel="00000000" w:rsidP="00000000" w:rsidRDefault="00000000" w:rsidRPr="00000000" w14:paraId="00000013">
      <w:pPr>
        <w:numPr>
          <w:ilvl w:val="0"/>
          <w:numId w:val="6"/>
        </w:numPr>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Практика судів інших інстанцій;</w:t>
      </w:r>
    </w:p>
    <w:p w:rsidR="00000000" w:rsidDel="00000000" w:rsidP="00000000" w:rsidRDefault="00000000" w:rsidRPr="00000000" w14:paraId="00000014">
      <w:pPr>
        <w:numPr>
          <w:ilvl w:val="0"/>
          <w:numId w:val="6"/>
        </w:numPr>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Ризики.</w:t>
      </w:r>
    </w:p>
    <w:p w:rsidR="00000000" w:rsidDel="00000000" w:rsidP="00000000" w:rsidRDefault="00000000" w:rsidRPr="00000000" w14:paraId="00000015">
      <w:pPr>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2) Позови проти України</w:t>
      </w:r>
    </w:p>
    <w:p w:rsidR="00000000" w:rsidDel="00000000" w:rsidP="00000000" w:rsidRDefault="00000000" w:rsidRPr="00000000" w14:paraId="00000016">
      <w:pPr>
        <w:numPr>
          <w:ilvl w:val="0"/>
          <w:numId w:val="6"/>
        </w:numPr>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Судова практика Верховного Суду у справах щодо стягнення компенсації за зруйноване житло (рішення Великої палати та Касаційного цивільного суду);</w:t>
      </w:r>
    </w:p>
    <w:p w:rsidR="00000000" w:rsidDel="00000000" w:rsidP="00000000" w:rsidRDefault="00000000" w:rsidRPr="00000000" w14:paraId="00000017">
      <w:pPr>
        <w:numPr>
          <w:ilvl w:val="0"/>
          <w:numId w:val="6"/>
        </w:numPr>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Судова практика Верховного Суду у справах щодо стягнення моральної шкоди, завданої смертю цивільних осіб (рішення Великої палати та Касаційного цивільного суду). </w:t>
      </w:r>
    </w:p>
    <w:p w:rsidR="00000000" w:rsidDel="00000000" w:rsidP="00000000" w:rsidRDefault="00000000" w:rsidRPr="00000000" w14:paraId="00000018">
      <w:pPr>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3) Цивільні позови в кримінальному провадженні (подання позовів щодо відшкодування шкоди в межах цивільного судочинства та їх розгляд разом з ухваленням вироку по справі).</w:t>
      </w:r>
    </w:p>
    <w:p w:rsidR="00000000" w:rsidDel="00000000" w:rsidP="00000000" w:rsidRDefault="00000000" w:rsidRPr="00000000" w14:paraId="0000001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 До кожного навчального модуля необхідно додатково розробити наповнення текстовими матеріалами до 5 сторінок та мінімум 5 тестових завдань. Також передбачається зйомка відео з експертами до кожного модулю курсу, а також відео для просування курсу.</w:t>
      </w:r>
    </w:p>
    <w:p w:rsidR="00000000" w:rsidDel="00000000" w:rsidP="00000000" w:rsidRDefault="00000000" w:rsidRPr="00000000" w14:paraId="0000001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 Базова розрахункова тривалість електронного курсу – до 50 сторінок А4 текстового матеріалу у вигляді графічних елементів.</w:t>
      </w:r>
    </w:p>
    <w:p w:rsidR="00000000" w:rsidDel="00000000" w:rsidP="00000000" w:rsidRDefault="00000000" w:rsidRPr="00000000" w14:paraId="0000001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 Курс розробляються в спеціалізованому програмному забезпеченні Articulate Rise 360.</w:t>
      </w:r>
    </w:p>
    <w:p w:rsidR="00000000" w:rsidDel="00000000" w:rsidP="00000000" w:rsidRDefault="00000000" w:rsidRPr="00000000" w14:paraId="0000001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 Кількісні характеристики складових електронного дистанційного курсу в Таблиці 1.</w:t>
      </w:r>
    </w:p>
    <w:p w:rsidR="00000000" w:rsidDel="00000000" w:rsidP="00000000" w:rsidRDefault="00000000" w:rsidRPr="00000000" w14:paraId="0000001D">
      <w:pPr>
        <w:jc w:val="right"/>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1E">
      <w:pPr>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Таблиця 1 - Кількісні показники складових електронного курсу</w:t>
      </w:r>
    </w:p>
    <w:tbl>
      <w:tblPr>
        <w:tblStyle w:val="Table1"/>
        <w:tblW w:w="9923.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5833"/>
        <w:gridCol w:w="4090"/>
        <w:tblGridChange w:id="0">
          <w:tblGrid>
            <w:gridCol w:w="5833"/>
            <w:gridCol w:w="4090"/>
          </w:tblGrid>
        </w:tblGridChange>
      </w:tblGrid>
      <w:tr>
        <w:trPr>
          <w:cantSplit w:val="0"/>
          <w:trHeight w:val="6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480.0" w:type="dxa"/>
            </w:tcMar>
          </w:tcPr>
          <w:p w:rsidR="00000000" w:rsidDel="00000000" w:rsidP="00000000" w:rsidRDefault="00000000" w:rsidRPr="00000000" w14:paraId="0000001F">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Найменування робіт</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20">
            <w:pPr>
              <w:tabs>
                <w:tab w:val="left" w:leader="none" w:pos="2717"/>
              </w:tabs>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Кількість елементів </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sz w:val="22"/>
                <w:szCs w:val="22"/>
                <w:rtl w:val="0"/>
              </w:rPr>
              <w:t xml:space="preserve">в ел.курсі</w:t>
            </w:r>
            <w:r w:rsidDel="00000000" w:rsidR="00000000" w:rsidRPr="00000000">
              <w:rPr>
                <w:rtl w:val="0"/>
              </w:rPr>
            </w:r>
          </w:p>
        </w:tc>
      </w:tr>
      <w:tr>
        <w:trPr>
          <w:cantSplit w:val="0"/>
          <w:trHeight w:val="1297"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21">
            <w:pPr>
              <w:jc w:val="both"/>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Методичні роботи:</w:t>
            </w:r>
          </w:p>
          <w:p w:rsidR="00000000" w:rsidDel="00000000" w:rsidP="00000000" w:rsidRDefault="00000000" w:rsidRPr="00000000" w14:paraId="00000022">
            <w:pPr>
              <w:numPr>
                <w:ilvl w:val="0"/>
                <w:numId w:val="5"/>
              </w:numPr>
              <w:ind w:lef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аналіз навчальних матеріалів та редагування текстів </w:t>
            </w:r>
          </w:p>
          <w:p w:rsidR="00000000" w:rsidDel="00000000" w:rsidP="00000000" w:rsidRDefault="00000000" w:rsidRPr="00000000" w14:paraId="00000023">
            <w:pPr>
              <w:numPr>
                <w:ilvl w:val="0"/>
                <w:numId w:val="5"/>
              </w:numPr>
              <w:ind w:lef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доопрацювання текстових матеріалів до кожного модулю </w:t>
            </w:r>
          </w:p>
          <w:p w:rsidR="00000000" w:rsidDel="00000000" w:rsidP="00000000" w:rsidRDefault="00000000" w:rsidRPr="00000000" w14:paraId="00000024">
            <w:pPr>
              <w:numPr>
                <w:ilvl w:val="0"/>
                <w:numId w:val="5"/>
              </w:numPr>
              <w:ind w:lef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розробка тестових запитань до кожного модулю</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2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Опрацювання наявної текстової інформації до 10 сторінок та наповнення її додатковою необхідною інформацією не більше 5 сторінок тексту до кожного питання.</w:t>
            </w:r>
          </w:p>
          <w:p w:rsidR="00000000" w:rsidDel="00000000" w:rsidP="00000000" w:rsidRDefault="00000000" w:rsidRPr="00000000" w14:paraId="0000002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Розробка 15 тестових запитань. </w:t>
            </w:r>
          </w:p>
        </w:tc>
      </w:tr>
      <w:tr>
        <w:trPr>
          <w:cantSplit w:val="0"/>
          <w:trHeight w:val="26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480.0" w:type="dxa"/>
            </w:tcMar>
          </w:tcPr>
          <w:p w:rsidR="00000000" w:rsidDel="00000000" w:rsidP="00000000" w:rsidRDefault="00000000" w:rsidRPr="00000000" w14:paraId="00000027">
            <w:pPr>
              <w:jc w:val="both"/>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Дизайнерські роботи</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8">
            <w:pPr>
              <w:numPr>
                <w:ilvl w:val="0"/>
                <w:numId w:val="4"/>
              </w:numPr>
              <w:ind w:lef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розробка загального стилю курсу: графічне оформлення, підбір графічної теми та налаштування шрифтів;</w:t>
            </w:r>
          </w:p>
          <w:p w:rsidR="00000000" w:rsidDel="00000000" w:rsidP="00000000" w:rsidRDefault="00000000" w:rsidRPr="00000000" w14:paraId="00000029">
            <w:pPr>
              <w:numPr>
                <w:ilvl w:val="0"/>
                <w:numId w:val="4"/>
              </w:numPr>
              <w:ind w:lef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підбір і створення зображень, ілюстрацій, перемальовування графіків і схем з метою поліпшення їх якості;</w:t>
            </w:r>
          </w:p>
          <w:p w:rsidR="00000000" w:rsidDel="00000000" w:rsidP="00000000" w:rsidRDefault="00000000" w:rsidRPr="00000000" w14:paraId="0000002A">
            <w:pPr>
              <w:numPr>
                <w:ilvl w:val="0"/>
                <w:numId w:val="3"/>
              </w:numPr>
              <w:ind w:lef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обов’язкове використання логотипів, що будуть надані замовником;</w:t>
            </w:r>
          </w:p>
          <w:p w:rsidR="00000000" w:rsidDel="00000000" w:rsidP="00000000" w:rsidRDefault="00000000" w:rsidRPr="00000000" w14:paraId="0000002B">
            <w:pPr>
              <w:numPr>
                <w:ilvl w:val="0"/>
                <w:numId w:val="3"/>
              </w:numPr>
              <w:ind w:lef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розробка макету та дизайну електронного сертифікату про проходження курсу</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2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- 30-35 графічних елементів в дистанційному курсі. </w:t>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- 1 макет сертифікату</w:t>
            </w:r>
          </w:p>
        </w:tc>
      </w:tr>
      <w:tr>
        <w:trPr>
          <w:cantSplit w:val="0"/>
          <w:trHeight w:val="13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2E">
            <w:pPr>
              <w:jc w:val="both"/>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Створення відеоматеріалів:</w:t>
            </w:r>
          </w:p>
          <w:p w:rsidR="00000000" w:rsidDel="00000000" w:rsidP="00000000" w:rsidRDefault="00000000" w:rsidRPr="00000000" w14:paraId="0000002F">
            <w:pPr>
              <w:numPr>
                <w:ilvl w:val="0"/>
                <w:numId w:val="3"/>
              </w:numPr>
              <w:ind w:lef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Підготовка текстів для суфлера за модулями для зйомки відео з експертом.</w:t>
            </w:r>
          </w:p>
          <w:p w:rsidR="00000000" w:rsidDel="00000000" w:rsidP="00000000" w:rsidRDefault="00000000" w:rsidRPr="00000000" w14:paraId="00000030">
            <w:pPr>
              <w:numPr>
                <w:ilvl w:val="0"/>
                <w:numId w:val="3"/>
              </w:numPr>
              <w:ind w:lef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Зйомка відео з експертами курсу, що передбачає роботу оператора, оренду техніки, послуги гримера тощо;</w:t>
            </w:r>
          </w:p>
          <w:p w:rsidR="00000000" w:rsidDel="00000000" w:rsidP="00000000" w:rsidRDefault="00000000" w:rsidRPr="00000000" w14:paraId="00000031">
            <w:pPr>
              <w:numPr>
                <w:ilvl w:val="0"/>
                <w:numId w:val="3"/>
              </w:numPr>
              <w:ind w:lef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монтаж та редагування відео.</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3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Підготовка 6 текстів для суфлера</w:t>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До 3-х годин відзнятого відеоматеріалу, які стануть основою для 7 навчальних відео </w:t>
            </w:r>
          </w:p>
        </w:tc>
      </w:tr>
      <w:tr>
        <w:trPr>
          <w:cantSplit w:val="0"/>
          <w:trHeight w:val="14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480.0" w:type="dxa"/>
            </w:tcMar>
          </w:tcPr>
          <w:p w:rsidR="00000000" w:rsidDel="00000000" w:rsidP="00000000" w:rsidRDefault="00000000" w:rsidRPr="00000000" w14:paraId="00000035">
            <w:pPr>
              <w:jc w:val="both"/>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Верстка електронного курсу</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36">
            <w:pPr>
              <w:numPr>
                <w:ilvl w:val="0"/>
                <w:numId w:val="2"/>
              </w:numPr>
              <w:ind w:lef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розробка курсу в Articulate Rise 360 з використанням типових елементів та інтерактивних завдань;</w:t>
            </w:r>
          </w:p>
          <w:p w:rsidR="00000000" w:rsidDel="00000000" w:rsidP="00000000" w:rsidRDefault="00000000" w:rsidRPr="00000000" w14:paraId="00000037">
            <w:pPr>
              <w:numPr>
                <w:ilvl w:val="0"/>
                <w:numId w:val="2"/>
              </w:numPr>
              <w:ind w:lef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компоновка текстових і графічних блоків відповідно до структури курсу.</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3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 електронних файлів (SCORM пакет), для перегляду в Rise 360 </w:t>
            </w:r>
          </w:p>
        </w:tc>
      </w:tr>
      <w:tr>
        <w:trPr>
          <w:cantSplit w:val="0"/>
          <w:trHeight w:val="997"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39">
            <w:pPr>
              <w:jc w:val="both"/>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Публікація курсу на платформі дистанційного навчання системи БПД</w:t>
            </w:r>
          </w:p>
          <w:p w:rsidR="00000000" w:rsidDel="00000000" w:rsidP="00000000" w:rsidRDefault="00000000" w:rsidRPr="00000000" w14:paraId="0000003A">
            <w:pPr>
              <w:numPr>
                <w:ilvl w:val="0"/>
                <w:numId w:val="2"/>
              </w:numPr>
              <w:ind w:lef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завантаження 6 scorm-пакетів теоретичних модулів;</w:t>
            </w:r>
          </w:p>
          <w:p w:rsidR="00000000" w:rsidDel="00000000" w:rsidP="00000000" w:rsidRDefault="00000000" w:rsidRPr="00000000" w14:paraId="0000003B">
            <w:pPr>
              <w:numPr>
                <w:ilvl w:val="0"/>
                <w:numId w:val="2"/>
              </w:numPr>
              <w:ind w:lef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завантаження тестових завдань до модулів</w:t>
            </w:r>
          </w:p>
          <w:p w:rsidR="00000000" w:rsidDel="00000000" w:rsidP="00000000" w:rsidRDefault="00000000" w:rsidRPr="00000000" w14:paraId="0000003C">
            <w:pPr>
              <w:numPr>
                <w:ilvl w:val="0"/>
                <w:numId w:val="2"/>
              </w:numPr>
              <w:ind w:lef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настройка режимів доступу до курсу та до окремих модулів</w:t>
            </w:r>
          </w:p>
          <w:p w:rsidR="00000000" w:rsidDel="00000000" w:rsidP="00000000" w:rsidRDefault="00000000" w:rsidRPr="00000000" w14:paraId="0000003D">
            <w:pPr>
              <w:numPr>
                <w:ilvl w:val="0"/>
                <w:numId w:val="2"/>
              </w:numPr>
              <w:ind w:lef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завантаження макету сертифікату та настройка його доступності.</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3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Опублікований курс на платформі moodle</w:t>
            </w:r>
          </w:p>
        </w:tc>
      </w:tr>
    </w:tbl>
    <w:p w:rsidR="00000000" w:rsidDel="00000000" w:rsidP="00000000" w:rsidRDefault="00000000" w:rsidRPr="00000000" w14:paraId="0000003F">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ІІ. ВЗАЄМОДІЯ ЕЛЕКТРОННИХ КУРСІВ ІЗ СИСТЕМОЮ ДИСТАНЦІЙНОГО НАВЧАННЯ</w:t>
      </w:r>
    </w:p>
    <w:p w:rsidR="00000000" w:rsidDel="00000000" w:rsidP="00000000" w:rsidRDefault="00000000" w:rsidRPr="00000000" w14:paraId="0000004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 Електронний курс підтримує стандарт дистанційного навчання SCORM версії 1.4 (SCORM 2004).</w:t>
      </w:r>
    </w:p>
    <w:p w:rsidR="00000000" w:rsidDel="00000000" w:rsidP="00000000" w:rsidRDefault="00000000" w:rsidRPr="00000000" w14:paraId="0000004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 Електронний курс надається у вигляді окремих SCORM пакетів, готових для завантаження у систему дистанційного навчання з можливістю додавання нових модулів.</w:t>
      </w:r>
    </w:p>
    <w:p w:rsidR="00000000" w:rsidDel="00000000" w:rsidP="00000000" w:rsidRDefault="00000000" w:rsidRPr="00000000" w14:paraId="0000004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III. УМОВИ СПІВПРАЦІ</w:t>
      </w:r>
    </w:p>
    <w:p w:rsidR="00000000" w:rsidDel="00000000" w:rsidP="00000000" w:rsidRDefault="00000000" w:rsidRPr="00000000" w14:paraId="0000004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 Учасником тендеру є ФОП чи установа, що подає свою пропозицію на участь у тендері. </w:t>
      </w:r>
    </w:p>
    <w:p w:rsidR="00000000" w:rsidDel="00000000" w:rsidP="00000000" w:rsidRDefault="00000000" w:rsidRPr="00000000" w14:paraId="0000004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3.2.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00000" w:rsidDel="00000000" w:rsidP="00000000" w:rsidRDefault="00000000" w:rsidRPr="00000000" w14:paraId="0000004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3.3. 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w:t>
      </w:r>
    </w:p>
    <w:p w:rsidR="00000000" w:rsidDel="00000000" w:rsidP="00000000" w:rsidRDefault="00000000" w:rsidRPr="00000000" w14:paraId="0000004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3.4. 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hyperlink r:id="rId7">
        <w:r w:rsidDel="00000000" w:rsidR="00000000" w:rsidRPr="00000000">
          <w:rPr>
            <w:rFonts w:ascii="Calibri" w:cs="Calibri" w:eastAsia="Calibri" w:hAnsi="Calibri"/>
            <w:color w:val="0563c1"/>
            <w:sz w:val="22"/>
            <w:szCs w:val="22"/>
            <w:u w:val="single"/>
            <w:rtl w:val="0"/>
          </w:rPr>
          <w:t xml:space="preserve">tender@r2p.org.ua</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3.5. Учасник немає бути в санкційних списках України, ЄС, США, Канади, Японії, Великобританії.</w:t>
      </w:r>
    </w:p>
    <w:p w:rsidR="00000000" w:rsidDel="00000000" w:rsidP="00000000" w:rsidRDefault="00000000" w:rsidRPr="00000000" w14:paraId="0000004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3.6. Учасник немає перебувати в процесі припинення діяльності ФОП.</w:t>
      </w:r>
    </w:p>
    <w:p w:rsidR="00000000" w:rsidDel="00000000" w:rsidP="00000000" w:rsidRDefault="00000000" w:rsidRPr="00000000" w14:paraId="0000004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3.7. Учасник може не бути зареєстрованим ФОП на момент подання заявки, але гарантує зареєструватися протягом 3 днів з дати оголошення переможцем тендеру.</w:t>
      </w:r>
    </w:p>
    <w:p w:rsidR="00000000" w:rsidDel="00000000" w:rsidP="00000000" w:rsidRDefault="00000000" w:rsidRPr="00000000" w14:paraId="0000004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3.8. Всі розрахунки здійснюються виключно у національній валюті України (гривні) шляхом банківського переказу на розрахунковий рахунок фізичної особи підприємця чи юридичної особи - виконавця повною післяплатою, або передплатою не більше 50 %.</w:t>
      </w:r>
    </w:p>
    <w:p w:rsidR="00000000" w:rsidDel="00000000" w:rsidP="00000000" w:rsidRDefault="00000000" w:rsidRPr="00000000" w14:paraId="0000004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ІV. ВИМОГИ ДО ЕКСПЕРТІВ ТА ДО ПОДАННЯ ТЕХНІЧНОЇ ПРОПОЗИЦІЇ</w:t>
      </w:r>
      <w:r w:rsidDel="00000000" w:rsidR="00000000" w:rsidRPr="00000000">
        <w:rPr>
          <w:rtl w:val="0"/>
        </w:rPr>
      </w:r>
    </w:p>
    <w:p w:rsidR="00000000" w:rsidDel="00000000" w:rsidP="00000000" w:rsidRDefault="00000000" w:rsidRPr="00000000" w14:paraId="0000004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4.1. Обов’язковою вимогою до експертів з розробки дистанційного курсу є досвід роботи з системою безоплатної правничої допомоги в напрямку створення навчальних матеріалів для правників, досвід роботи в програмному забезпеченні Articulate Rise 360 та у графічних редакторах Adobe Photoshop/Canva та відеоредакторах, зокрема Movavi Video Editor та з LMS системами.</w:t>
      </w:r>
    </w:p>
    <w:p w:rsidR="00000000" w:rsidDel="00000000" w:rsidP="00000000" w:rsidRDefault="00000000" w:rsidRPr="00000000" w14:paraId="00000050">
      <w:pPr>
        <w:jc w:val="both"/>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rtl w:val="0"/>
        </w:rPr>
        <w:br w:type="textWrapping"/>
        <w:t xml:space="preserve">4.2. Пропозиція повинна бути складена </w:t>
      </w:r>
      <w:r w:rsidDel="00000000" w:rsidR="00000000" w:rsidRPr="00000000">
        <w:rPr>
          <w:rFonts w:ascii="Calibri" w:cs="Calibri" w:eastAsia="Calibri" w:hAnsi="Calibri"/>
          <w:b w:val="1"/>
          <w:sz w:val="22"/>
          <w:szCs w:val="22"/>
          <w:highlight w:val="white"/>
          <w:rtl w:val="0"/>
        </w:rPr>
        <w:t xml:space="preserve">українською мовою. </w:t>
      </w:r>
    </w:p>
    <w:p w:rsidR="00000000" w:rsidDel="00000000" w:rsidP="00000000" w:rsidRDefault="00000000" w:rsidRPr="00000000" w14:paraId="00000051">
      <w:pPr>
        <w:spacing w:after="200" w:lin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4.3. Просимо надати наступний пакет документів, який буде містити:</w:t>
      </w:r>
    </w:p>
    <w:p w:rsidR="00000000" w:rsidDel="00000000" w:rsidP="00000000" w:rsidRDefault="00000000" w:rsidRPr="00000000" w14:paraId="00000052">
      <w:pPr>
        <w:widowControl w:val="0"/>
        <w:numPr>
          <w:ilvl w:val="0"/>
          <w:numId w:val="1"/>
        </w:numPr>
        <w:spacing w:after="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Контактну інформацію виконавця;</w:t>
      </w:r>
    </w:p>
    <w:p w:rsidR="00000000" w:rsidDel="00000000" w:rsidP="00000000" w:rsidRDefault="00000000" w:rsidRPr="00000000" w14:paraId="00000053">
      <w:pPr>
        <w:widowControl w:val="0"/>
        <w:numPr>
          <w:ilvl w:val="0"/>
          <w:numId w:val="1"/>
        </w:numPr>
        <w:spacing w:after="0" w:line="259"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Реєстраційні документи (виписка з ЄДР, витяг з реєстру платників податків);</w:t>
      </w:r>
    </w:p>
    <w:p w:rsidR="00000000" w:rsidDel="00000000" w:rsidP="00000000" w:rsidRDefault="00000000" w:rsidRPr="00000000" w14:paraId="00000054">
      <w:pPr>
        <w:widowControl w:val="0"/>
        <w:numPr>
          <w:ilvl w:val="0"/>
          <w:numId w:val="1"/>
        </w:numPr>
        <w:spacing w:after="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Цінову пропозицію, із зазначенням вартості по кожному виду робіт окремо;</w:t>
      </w:r>
    </w:p>
    <w:p w:rsidR="00000000" w:rsidDel="00000000" w:rsidP="00000000" w:rsidRDefault="00000000" w:rsidRPr="00000000" w14:paraId="00000055">
      <w:pPr>
        <w:widowControl w:val="0"/>
        <w:numPr>
          <w:ilvl w:val="0"/>
          <w:numId w:val="1"/>
        </w:numPr>
        <w:spacing w:after="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Орієнтовні терміни (графіки) виконання робіт з зазначенням одиниці виміру;</w:t>
      </w:r>
    </w:p>
    <w:p w:rsidR="00000000" w:rsidDel="00000000" w:rsidP="00000000" w:rsidRDefault="00000000" w:rsidRPr="00000000" w14:paraId="00000056">
      <w:pPr>
        <w:widowControl w:val="0"/>
        <w:numPr>
          <w:ilvl w:val="0"/>
          <w:numId w:val="1"/>
        </w:numPr>
        <w:spacing w:after="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Приклади створених подібних навчальних матеріалів у вигляді портфоліо з посиланнями на опубліковані курси на платформі дистанційного навчання системи БПД;</w:t>
      </w:r>
    </w:p>
    <w:p w:rsidR="00000000" w:rsidDel="00000000" w:rsidP="00000000" w:rsidRDefault="00000000" w:rsidRPr="00000000" w14:paraId="00000057">
      <w:pPr>
        <w:widowControl w:val="0"/>
        <w:numPr>
          <w:ilvl w:val="0"/>
          <w:numId w:val="1"/>
        </w:numPr>
        <w:spacing w:after="0" w:line="259"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Документи, які підтверджують досвід роботи з LMS системами типу Moodle; досвід роботи роботи в програмному забезпечення Articulate Rise 360 та у графічних редакторах Adobe Photoshop/Canva та відеоредакторах, зокрема Movavi Video Editor</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58">
      <w:pPr>
        <w:numPr>
          <w:ilvl w:val="0"/>
          <w:numId w:val="1"/>
        </w:numPr>
        <w:spacing w:after="280" w:lineRule="auto"/>
        <w:ind w:left="720" w:hanging="360"/>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Документи, які підтверджують досвід співпраці з благодійними фондами або соціальними проектами (договори, фото, інформація на бланку організації, рекомендаційні листи, тощо)</w:t>
      </w:r>
      <w:r w:rsidDel="00000000" w:rsidR="00000000" w:rsidRPr="00000000">
        <w:rPr>
          <w:rFonts w:ascii="Calibri" w:cs="Calibri" w:eastAsia="Calibri" w:hAnsi="Calibri"/>
          <w:sz w:val="20"/>
          <w:szCs w:val="20"/>
          <w:rtl w:val="0"/>
        </w:rPr>
        <w:t xml:space="preserve">.</w:t>
      </w:r>
      <w:r w:rsidDel="00000000" w:rsidR="00000000" w:rsidRPr="00000000">
        <w:rPr>
          <w:rtl w:val="0"/>
        </w:rPr>
      </w:r>
    </w:p>
    <w:p w:rsidR="00000000" w:rsidDel="00000000" w:rsidP="00000000" w:rsidRDefault="00000000" w:rsidRPr="00000000" w14:paraId="00000059">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 ТЕРМІНИ НАДАННЯ ПОСЛУГ</w:t>
      </w:r>
    </w:p>
    <w:p w:rsidR="00000000" w:rsidDel="00000000" w:rsidP="00000000" w:rsidRDefault="00000000" w:rsidRPr="00000000" w14:paraId="0000005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5.1. Електронний курс буде розроблений протягом 2-х місяців з моменту укладання договору.</w:t>
      </w:r>
    </w:p>
    <w:p w:rsidR="00000000" w:rsidDel="00000000" w:rsidP="00000000" w:rsidRDefault="00000000" w:rsidRPr="00000000" w14:paraId="0000005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VІ. ПІДВЕДЕННЯ ПІДСУМКІВ ТЕНДЕРУ</w:t>
      </w:r>
    </w:p>
    <w:p w:rsidR="00000000" w:rsidDel="00000000" w:rsidP="00000000" w:rsidRDefault="00000000" w:rsidRPr="00000000" w14:paraId="0000005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Оцінювання тендерних пропозицій буде складатися на 70% з оцінки технічних пропозицій та на</w:t>
      </w:r>
    </w:p>
    <w:p w:rsidR="00000000" w:rsidDel="00000000" w:rsidP="00000000" w:rsidRDefault="00000000" w:rsidRPr="00000000" w14:paraId="0000005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30% з оцінки цінових пропозицій.</w:t>
      </w:r>
    </w:p>
    <w:tbl>
      <w:tblPr>
        <w:tblStyle w:val="Table2"/>
        <w:tblW w:w="10770.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5"/>
        <w:gridCol w:w="2970"/>
        <w:gridCol w:w="5925"/>
        <w:gridCol w:w="1440"/>
        <w:tblGridChange w:id="0">
          <w:tblGrid>
            <w:gridCol w:w="435"/>
            <w:gridCol w:w="2970"/>
            <w:gridCol w:w="5925"/>
            <w:gridCol w:w="1440"/>
          </w:tblGrid>
        </w:tblGridChange>
      </w:tblGrid>
      <w:tr>
        <w:trPr>
          <w:cantSplit w:val="0"/>
          <w:tblHeader w:val="0"/>
        </w:trPr>
        <w:tc>
          <w:tcPr>
            <w:gridSpan w:val="4"/>
          </w:tcPr>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ШКАЛА ОЦІНКИ ТЕХНІЧНИХ ВИМОГ</w:t>
            </w:r>
          </w:p>
        </w:tc>
      </w:tr>
      <w:tr>
        <w:trPr>
          <w:cantSplit w:val="0"/>
          <w:trHeight w:val="666" w:hRule="atLeast"/>
          <w:tblHeader w:val="0"/>
        </w:trPr>
        <w:tc>
          <w:tcPr/>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Критерій оцінки</w:t>
            </w:r>
          </w:p>
        </w:tc>
        <w:tc>
          <w:tcPr/>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Методологія оцінки</w:t>
            </w:r>
          </w:p>
        </w:tc>
        <w:tc>
          <w:tcPr/>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Максимальна кількість балів</w:t>
            </w:r>
          </w:p>
        </w:tc>
      </w:tr>
      <w:tr>
        <w:trPr>
          <w:cantSplit w:val="0"/>
          <w:trHeight w:val="1476.8437500000027" w:hRule="atLeast"/>
          <w:tblHeader w:val="0"/>
        </w:trPr>
        <w:tc>
          <w:tcPr/>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Для забезпечення виконання усіх видів робіт, передбачених у табл.1, кандидат має надати портфоліо з інформацією про свої роботи (презентації \посилання на готові відео) </w:t>
            </w:r>
          </w:p>
        </w:tc>
        <w:tc>
          <w:tcPr/>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В залежності від наповнення портфоліо - від 0 до 30 балів</w:t>
            </w:r>
          </w:p>
        </w:tc>
        <w:tc>
          <w:tcPr/>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w:t>
            </w:r>
          </w:p>
        </w:tc>
      </w:tr>
      <w:tr>
        <w:trPr>
          <w:cantSplit w:val="0"/>
          <w:tblHeader w:val="0"/>
        </w:trPr>
        <w:tc>
          <w:tcPr/>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Досвід роботи в програмному </w:t>
            </w:r>
          </w:p>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забезпечення Articulate Rise 360 та у графічних редакторах Adobe Photoshop/Canva та відеоредакторах, зокрема Movavi Video Editor</w:t>
            </w:r>
          </w:p>
        </w:tc>
        <w:tc>
          <w:tcPr/>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Є досвід, кандидат надав підтверджуючі документи\сертифікати\зразки виконаних робіт  – 15 балів</w:t>
            </w:r>
          </w:p>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Немає досвіду, або кандидат не надав підтверджуючі документи\сертифікати\зразки виконаних робіт  – 0 балів</w:t>
            </w:r>
          </w:p>
        </w:tc>
        <w:tc>
          <w:tcPr/>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cantSplit w:val="0"/>
          <w:tblHeader w:val="0"/>
        </w:trPr>
        <w:tc>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p w:rsidR="00000000" w:rsidDel="00000000" w:rsidP="00000000" w:rsidRDefault="00000000" w:rsidRPr="00000000" w14:paraId="00000072">
            <w:pPr>
              <w:spacing w:line="240" w:lineRule="auto"/>
              <w:ind w:right="40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Досвід роботи з LMS системами типу Moodle (настройка режимів доступу до  структурних елементів курсу, настройка режиму реєстрації учасників тощоя)</w:t>
            </w:r>
          </w:p>
          <w:p w:rsidR="00000000" w:rsidDel="00000000" w:rsidP="00000000" w:rsidRDefault="00000000" w:rsidRPr="00000000" w14:paraId="00000073">
            <w:pPr>
              <w:widowControl w:val="0"/>
              <w:spacing w:after="80" w:line="240"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Є досвід, кандидат надав підтверджуючі документи\сертифікати\зразки виконаних робіт  – 15 балів</w:t>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Немає досвіду, або кандидат не надав підтверджуючі документи\сертифікати\зразки виконаних робіт  – 0 балів</w:t>
            </w:r>
          </w:p>
        </w:tc>
        <w:tc>
          <w:tcPr/>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cantSplit w:val="0"/>
          <w:tblHeader w:val="0"/>
        </w:trPr>
        <w:tc>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p w:rsidR="00000000" w:rsidDel="00000000" w:rsidP="00000000" w:rsidRDefault="00000000" w:rsidRPr="00000000" w14:paraId="00000078">
            <w:pPr>
              <w:widowControl w:val="0"/>
              <w:spacing w:after="8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Досвід співпраці з благодійними фондами або іншими НГО</w:t>
            </w:r>
          </w:p>
        </w:tc>
        <w:tc>
          <w:tcPr/>
          <w:p w:rsidR="00000000" w:rsidDel="00000000" w:rsidP="00000000" w:rsidRDefault="00000000" w:rsidRPr="00000000" w14:paraId="00000079">
            <w:pPr>
              <w:spacing w:after="28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Кандидат не має досвіду співпраці з благодійними фондами або іншими НГО - 0 балів                                                                             Кандидат зазначив про наявність досвіду співпраці з благодійними фондами або іншими НГО, але не надано жодних підтверджуючих документів - 5 балів                                                                                             Кандидат надіслав документи, які підтверджують досвід співпраці з благодійними фондами або соціальними проектами (договори, фото, інформація на бланку організації, рекомендаційні листи, тощо) - 10 балів</w:t>
            </w:r>
          </w:p>
        </w:tc>
        <w:tc>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r>
    </w:tbl>
    <w:p w:rsidR="00000000" w:rsidDel="00000000" w:rsidP="00000000" w:rsidRDefault="00000000" w:rsidRPr="00000000" w14:paraId="0000007B">
      <w:pPr>
        <w:spacing w:line="240" w:lineRule="auto"/>
        <w:jc w:val="both"/>
        <w:rPr>
          <w:rFonts w:ascii="Calibri" w:cs="Calibri" w:eastAsia="Calibri" w:hAnsi="Calibri"/>
          <w:sz w:val="20"/>
          <w:szCs w:val="20"/>
        </w:rPr>
      </w:pPr>
      <w:r w:rsidDel="00000000" w:rsidR="00000000" w:rsidRPr="00000000">
        <w:rPr>
          <w:rtl w:val="0"/>
        </w:rPr>
      </w:r>
    </w:p>
    <w:sectPr>
      <w:headerReference r:id="rId8" w:type="default"/>
      <w:footerReference r:id="rId9" w:type="default"/>
      <w:pgSz w:h="16840" w:w="11900" w:orient="portrait"/>
      <w:pgMar w:bottom="851" w:top="568" w:left="1418"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tabs>
        <w:tab w:val="center" w:leader="none" w:pos="4819"/>
        <w:tab w:val="right" w:leader="none" w:pos="9611"/>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tabs>
        <w:tab w:val="right" w:leader="none" w:pos="9020"/>
      </w:tabs>
      <w:rPr>
        <w:rFonts w:ascii="Helvetica Neue" w:cs="Helvetica Neue" w:eastAsia="Helvetica Neue" w:hAnsi="Helvetica Neu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381745"/>
    <w:pPr>
      <w:pBdr>
        <w:top w:space="0" w:sz="0" w:val="nil"/>
        <w:left w:space="0" w:sz="0" w:val="nil"/>
        <w:bottom w:space="0" w:sz="0" w:val="nil"/>
        <w:right w:space="0" w:sz="0" w:val="nil"/>
        <w:between w:space="0" w:sz="0" w:val="nil"/>
        <w:bar w:space="0" w:sz="0" w:val="nil"/>
      </w:pBdr>
    </w:pPr>
    <w:rPr>
      <w:rFonts w:cs="Arial Unicode MS" w:eastAsia="Arial Unicode MS"/>
      <w:color w:val="000000"/>
      <w:u w:color="000000"/>
      <w:bdr w:space="0" w:sz="0" w:val="nil"/>
      <w:lang w:eastAsia="ru-RU" w:val="ru-RU"/>
    </w:rPr>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1" w:customStyle="1">
    <w:name w:val="Table Normal1"/>
    <w:rsid w:val="00381745"/>
    <w:pPr>
      <w:pBdr>
        <w:top w:space="0" w:sz="0" w:val="nil"/>
        <w:left w:space="0" w:sz="0" w:val="nil"/>
        <w:bottom w:space="0" w:sz="0" w:val="nil"/>
        <w:right w:space="0" w:sz="0" w:val="nil"/>
        <w:between w:space="0" w:sz="0" w:val="nil"/>
        <w:bar w:space="0" w:sz="0" w:val="nil"/>
      </w:pBdr>
    </w:pPr>
    <w:rPr>
      <w:rFonts w:eastAsia="Arial Unicode MS"/>
      <w:sz w:val="20"/>
      <w:szCs w:val="20"/>
      <w:bdr w:space="0" w:sz="0" w:val="nil"/>
      <w:lang w:eastAsia="ru-RU" w:val="ru-RU"/>
    </w:rPr>
    <w:tblPr>
      <w:tblInd w:w="0.0" w:type="dxa"/>
      <w:tblCellMar>
        <w:top w:w="0.0" w:type="dxa"/>
        <w:left w:w="0.0" w:type="dxa"/>
        <w:bottom w:w="0.0" w:type="dxa"/>
        <w:right w:w="0.0" w:type="dxa"/>
      </w:tblCellMar>
    </w:tblPr>
  </w:style>
  <w:style w:type="paragraph" w:styleId="a4" w:customStyle="1">
    <w:name w:val="Колонтитули"/>
    <w:rsid w:val="00381745"/>
    <w:pPr>
      <w:pBdr>
        <w:top w:space="0" w:sz="0" w:val="nil"/>
        <w:left w:space="0" w:sz="0" w:val="nil"/>
        <w:bottom w:space="0" w:sz="0" w:val="nil"/>
        <w:right w:space="0" w:sz="0" w:val="nil"/>
        <w:between w:space="0" w:sz="0" w:val="nil"/>
        <w:bar w:space="0" w:sz="0" w:val="nil"/>
      </w:pBdr>
      <w:tabs>
        <w:tab w:val="right" w:pos="9020"/>
      </w:tabs>
    </w:pPr>
    <w:rPr>
      <w:rFonts w:ascii="Helvetica" w:cs="Arial Unicode MS" w:eastAsia="Arial Unicode MS" w:hAnsi="Helvetica"/>
      <w:color w:val="000000"/>
      <w:bdr w:space="0" w:sz="0" w:val="nil"/>
      <w:lang w:eastAsia="ru-RU" w:val="ru-RU"/>
    </w:rPr>
  </w:style>
  <w:style w:type="character" w:styleId="a5" w:customStyle="1">
    <w:name w:val="Немає"/>
    <w:rsid w:val="00381745"/>
  </w:style>
  <w:style w:type="character" w:styleId="Hyperlink0" w:customStyle="1">
    <w:name w:val="Hyperlink.0"/>
    <w:basedOn w:val="a5"/>
    <w:rsid w:val="00381745"/>
    <w:rPr>
      <w:rFonts w:ascii="Times New Roman" w:cs="Times New Roman" w:eastAsia="Times New Roman" w:hAnsi="Times New Roman"/>
      <w:caps w:val="0"/>
      <w:smallCaps w:val="0"/>
      <w:strike w:val="0"/>
      <w:dstrike w:val="0"/>
      <w:outline w:val="0"/>
      <w:color w:val="1155cc"/>
      <w:spacing w:val="0"/>
      <w:kern w:val="0"/>
      <w:position w:val="0"/>
      <w:sz w:val="24"/>
      <w:szCs w:val="24"/>
      <w:u w:color="1155cc" w:val="single"/>
      <w:vertAlign w:val="baseline"/>
    </w:rPr>
  </w:style>
  <w:style w:type="paragraph" w:styleId="a6">
    <w:name w:val="List Paragraph"/>
    <w:basedOn w:val="a"/>
    <w:uiPriority w:val="34"/>
    <w:qFormat w:val="1"/>
    <w:rsid w:val="00107B27"/>
    <w:pPr>
      <w:ind w:left="720"/>
      <w:contextualSpacing w:val="1"/>
    </w:pPr>
  </w:style>
  <w:style w:type="paragraph" w:styleId="a7">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8" w:customStyle="1">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Pr>
  </w:style>
  <w:style w:type="character" w:styleId="a9">
    <w:name w:val="Hyperlink"/>
    <w:basedOn w:val="a0"/>
    <w:uiPriority w:val="99"/>
    <w:unhideWhenUsed w:val="1"/>
    <w:rsid w:val="001E1938"/>
    <w:rPr>
      <w:color w:val="0563c1" w:themeColor="hyperlink"/>
      <w:u w:val="single"/>
    </w:rPr>
  </w:style>
  <w:style w:type="character" w:styleId="aa">
    <w:name w:val="Unresolved Mention"/>
    <w:basedOn w:val="a0"/>
    <w:uiPriority w:val="99"/>
    <w:semiHidden w:val="1"/>
    <w:unhideWhenUsed w:val="1"/>
    <w:rsid w:val="001E1938"/>
    <w:rPr>
      <w:color w:val="605e5c"/>
      <w:shd w:color="auto" w:fill="e1dfdd" w:val="clear"/>
    </w:rPr>
  </w:style>
  <w:style w:type="table" w:styleId="ab">
    <w:name w:val="Table Grid"/>
    <w:basedOn w:val="a1"/>
    <w:uiPriority w:val="39"/>
    <w:rsid w:val="00D3470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nder@r2p.org.ua"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pcTiMABJgkwae61FE4vicn7eKQ==">CgMxLjA4AHIhMUQ2UDFVeEpyVFFBdnQ2ZFBFdnpMTnJUU2tnVUhicGUt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2024-11-18T08:41:00Z</dcterms:created>
  <dc:creator>Admin</dc:creator>
</cp:coreProperties>
</file>