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30 жовтня 2024 р.</w:t>
      </w:r>
      <w:r w:rsidDel="00000000" w:rsidR="00000000" w:rsidRPr="00000000">
        <w:rPr>
          <w:rtl w:val="0"/>
        </w:rPr>
      </w:r>
    </w:p>
    <w:p w:rsidR="00000000" w:rsidDel="00000000" w:rsidP="00000000" w:rsidRDefault="00000000" w:rsidRPr="00000000" w14:paraId="00000002">
      <w:pPr>
        <w:widowControl w:val="0"/>
        <w:spacing w:after="200" w:lineRule="auto"/>
        <w:ind w:firstLine="72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Технічне завдання для закупівлі послуг</w:t>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Ментора для проведення навчального тренінгу для представників ІГС </w:t>
      </w:r>
      <w:r w:rsidDel="00000000" w:rsidR="00000000" w:rsidRPr="00000000">
        <w:rPr>
          <w:rFonts w:ascii="Times New Roman" w:cs="Times New Roman" w:eastAsia="Times New Roman" w:hAnsi="Times New Roman"/>
          <w:b w:val="1"/>
          <w:i w:val="1"/>
          <w:sz w:val="20"/>
          <w:szCs w:val="20"/>
          <w:rtl w:val="0"/>
        </w:rPr>
        <w:t xml:space="preserve">Бучанського району</w:t>
      </w:r>
      <w:r w:rsidDel="00000000" w:rsidR="00000000" w:rsidRPr="00000000">
        <w:rPr>
          <w:rFonts w:ascii="Times New Roman" w:cs="Times New Roman" w:eastAsia="Times New Roman" w:hAnsi="Times New Roman"/>
          <w:b w:val="1"/>
          <w:sz w:val="20"/>
          <w:szCs w:val="20"/>
          <w:rtl w:val="0"/>
        </w:rPr>
        <w:t xml:space="preserve"> “Право на Захист”</w:t>
      </w:r>
    </w:p>
    <w:p w:rsidR="00000000" w:rsidDel="00000000" w:rsidP="00000000" w:rsidRDefault="00000000" w:rsidRPr="00000000" w14:paraId="00000004">
      <w:pPr>
        <w:widowControl w:val="0"/>
        <w:spacing w:after="240" w:befor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(далі – Фонд) р</w:t>
      </w:r>
      <w:r w:rsidDel="00000000" w:rsidR="00000000" w:rsidRPr="00000000">
        <w:rPr>
          <w:rFonts w:ascii="Times New Roman" w:cs="Times New Roman" w:eastAsia="Times New Roman" w:hAnsi="Times New Roman"/>
          <w:i w:val="1"/>
          <w:sz w:val="20"/>
          <w:szCs w:val="20"/>
          <w:rtl w:val="0"/>
        </w:rPr>
        <w:t xml:space="preserve">еалізовує комплексну тренінгову програму для представників інститутів громадянського суспільства, органів місцевого самоврядування Бучанської, Ірпінської та Макарівської територіальних громад.</w:t>
      </w:r>
      <w:r w:rsidDel="00000000" w:rsidR="00000000" w:rsidRPr="00000000">
        <w:rPr>
          <w:rFonts w:ascii="Times New Roman" w:cs="Times New Roman" w:eastAsia="Times New Roman" w:hAnsi="Times New Roman"/>
          <w:sz w:val="20"/>
          <w:szCs w:val="20"/>
          <w:rtl w:val="0"/>
        </w:rPr>
        <w:t xml:space="preserve"> Програма для кожної громади складається з п’яти (</w:t>
      </w:r>
      <w:r w:rsidDel="00000000" w:rsidR="00000000" w:rsidRPr="00000000">
        <w:rPr>
          <w:rFonts w:ascii="Times New Roman" w:cs="Times New Roman" w:eastAsia="Times New Roman" w:hAnsi="Times New Roman"/>
          <w:i w:val="1"/>
          <w:sz w:val="20"/>
          <w:szCs w:val="20"/>
          <w:rtl w:val="0"/>
        </w:rPr>
        <w:t xml:space="preserve">5) офлайн модулів, кожен з яких триватиме по 1-2 години (всього 8 годин)</w:t>
      </w:r>
      <w:r w:rsidDel="00000000" w:rsidR="00000000" w:rsidRPr="00000000">
        <w:rPr>
          <w:rFonts w:ascii="Times New Roman" w:cs="Times New Roman" w:eastAsia="Times New Roman" w:hAnsi="Times New Roman"/>
          <w:sz w:val="20"/>
          <w:szCs w:val="20"/>
          <w:rtl w:val="0"/>
        </w:rPr>
        <w:t xml:space="preserve">. Навчання на тему «Соціальна мобілізація громади, інструменти партисипації» спрямоване на </w:t>
      </w:r>
      <w:r w:rsidDel="00000000" w:rsidR="00000000" w:rsidRPr="00000000">
        <w:rPr>
          <w:rFonts w:ascii="Times New Roman" w:cs="Times New Roman" w:eastAsia="Times New Roman" w:hAnsi="Times New Roman"/>
          <w:i w:val="1"/>
          <w:sz w:val="20"/>
          <w:szCs w:val="20"/>
          <w:rtl w:val="0"/>
        </w:rPr>
        <w:t xml:space="preserve">підвищення рівня використання інструментів партисипації в процесах відбудови та відновлення громад, налагодженні діалогу з представників громадянського суспільства з представниками місцевої влади.</w:t>
      </w:r>
    </w:p>
    <w:p w:rsidR="00000000" w:rsidDel="00000000" w:rsidP="00000000" w:rsidRDefault="00000000" w:rsidRPr="00000000" w14:paraId="00000005">
      <w:pPr>
        <w:widowControl w:val="0"/>
        <w:spacing w:after="240"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Розробка деталізованої програми пропонується учасникам тендеру</w:t>
      </w:r>
    </w:p>
    <w:p w:rsidR="00000000" w:rsidDel="00000000" w:rsidP="00000000" w:rsidRDefault="00000000" w:rsidRPr="00000000" w14:paraId="00000006">
      <w:pPr>
        <w:widowControl w:val="0"/>
        <w:spacing w:after="240" w:befor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Орієнтовна тематика</w:t>
      </w:r>
    </w:p>
    <w:p w:rsidR="00000000" w:rsidDel="00000000" w:rsidP="00000000" w:rsidRDefault="00000000" w:rsidRPr="00000000" w14:paraId="00000007">
      <w:pPr>
        <w:widowControl w:val="0"/>
        <w:numPr>
          <w:ilvl w:val="0"/>
          <w:numId w:val="3"/>
        </w:numPr>
        <w:spacing w:after="0" w:before="24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1</w:t>
      </w:r>
      <w:r w:rsidDel="00000000" w:rsidR="00000000" w:rsidRPr="00000000">
        <w:rPr>
          <w:rFonts w:ascii="Times New Roman" w:cs="Times New Roman" w:eastAsia="Times New Roman" w:hAnsi="Times New Roman"/>
          <w:i w:val="1"/>
          <w:sz w:val="20"/>
          <w:szCs w:val="20"/>
          <w:rtl w:val="0"/>
        </w:rPr>
        <w:t xml:space="preserve">: Поняття партисипації та її інструменти.</w:t>
      </w:r>
    </w:p>
    <w:p w:rsidR="00000000" w:rsidDel="00000000" w:rsidP="00000000" w:rsidRDefault="00000000" w:rsidRPr="00000000" w14:paraId="00000008">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2</w:t>
      </w:r>
      <w:r w:rsidDel="00000000" w:rsidR="00000000" w:rsidRPr="00000000">
        <w:rPr>
          <w:rFonts w:ascii="Times New Roman" w:cs="Times New Roman" w:eastAsia="Times New Roman" w:hAnsi="Times New Roman"/>
          <w:i w:val="1"/>
          <w:sz w:val="20"/>
          <w:szCs w:val="20"/>
          <w:rtl w:val="0"/>
        </w:rPr>
        <w:t xml:space="preserve">: Аналіз можливостей практичного використання  інструментів партисипації та відповідних НПА в громаді.</w:t>
      </w:r>
    </w:p>
    <w:p w:rsidR="00000000" w:rsidDel="00000000" w:rsidP="00000000" w:rsidRDefault="00000000" w:rsidRPr="00000000" w14:paraId="00000009">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3</w:t>
      </w:r>
      <w:r w:rsidDel="00000000" w:rsidR="00000000" w:rsidRPr="00000000">
        <w:rPr>
          <w:rFonts w:ascii="Times New Roman" w:cs="Times New Roman" w:eastAsia="Times New Roman" w:hAnsi="Times New Roman"/>
          <w:i w:val="1"/>
          <w:sz w:val="20"/>
          <w:szCs w:val="20"/>
          <w:rtl w:val="0"/>
        </w:rPr>
        <w:t xml:space="preserve">: Інструменти виявлення та оцінки потреб мешканців, спільнот, громад.</w:t>
      </w:r>
    </w:p>
    <w:p w:rsidR="00000000" w:rsidDel="00000000" w:rsidP="00000000" w:rsidRDefault="00000000" w:rsidRPr="00000000" w14:paraId="0000000A">
      <w:pPr>
        <w:widowControl w:val="0"/>
        <w:numPr>
          <w:ilvl w:val="0"/>
          <w:numId w:val="3"/>
        </w:numPr>
        <w:spacing w:after="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4</w:t>
      </w:r>
      <w:r w:rsidDel="00000000" w:rsidR="00000000" w:rsidRPr="00000000">
        <w:rPr>
          <w:rFonts w:ascii="Times New Roman" w:cs="Times New Roman" w:eastAsia="Times New Roman" w:hAnsi="Times New Roman"/>
          <w:i w:val="1"/>
          <w:sz w:val="20"/>
          <w:szCs w:val="20"/>
          <w:rtl w:val="0"/>
        </w:rPr>
        <w:t xml:space="preserve">: Планування, моніторинг та оцінювання проєктів за участі громадськості.</w:t>
      </w:r>
    </w:p>
    <w:p w:rsidR="00000000" w:rsidDel="00000000" w:rsidP="00000000" w:rsidRDefault="00000000" w:rsidRPr="00000000" w14:paraId="0000000B">
      <w:pPr>
        <w:widowControl w:val="0"/>
        <w:numPr>
          <w:ilvl w:val="0"/>
          <w:numId w:val="3"/>
        </w:numPr>
        <w:spacing w:after="240" w:lineRule="auto"/>
        <w:ind w:left="720" w:hanging="360"/>
        <w:rPr>
          <w:i w:val="1"/>
          <w:sz w:val="20"/>
          <w:szCs w:val="20"/>
        </w:rPr>
      </w:pPr>
      <w:r w:rsidDel="00000000" w:rsidR="00000000" w:rsidRPr="00000000">
        <w:rPr>
          <w:rFonts w:ascii="Times New Roman" w:cs="Times New Roman" w:eastAsia="Times New Roman" w:hAnsi="Times New Roman"/>
          <w:b w:val="1"/>
          <w:i w:val="1"/>
          <w:sz w:val="20"/>
          <w:szCs w:val="20"/>
          <w:rtl w:val="0"/>
        </w:rPr>
        <w:t xml:space="preserve">Модуль 5</w:t>
      </w:r>
      <w:r w:rsidDel="00000000" w:rsidR="00000000" w:rsidRPr="00000000">
        <w:rPr>
          <w:rFonts w:ascii="Times New Roman" w:cs="Times New Roman" w:eastAsia="Times New Roman" w:hAnsi="Times New Roman"/>
          <w:i w:val="1"/>
          <w:sz w:val="20"/>
          <w:szCs w:val="20"/>
          <w:rtl w:val="0"/>
        </w:rPr>
        <w:t xml:space="preserve">: Фасилітація та групова динаміка у активізації та мобілізації громади.</w:t>
      </w:r>
    </w:p>
    <w:p w:rsidR="00000000" w:rsidDel="00000000" w:rsidP="00000000" w:rsidRDefault="00000000" w:rsidRPr="00000000" w14:paraId="0000000C">
      <w:pPr>
        <w:widowControl w:val="0"/>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Навчальна програма розроблена з урахуванням сучасних викликів для неприбуткових організацій та базується на </w:t>
      </w:r>
      <w:r w:rsidDel="00000000" w:rsidR="00000000" w:rsidRPr="00000000">
        <w:rPr>
          <w:rFonts w:ascii="Times New Roman" w:cs="Times New Roman" w:eastAsia="Times New Roman" w:hAnsi="Times New Roman"/>
          <w:i w:val="1"/>
          <w:sz w:val="20"/>
          <w:szCs w:val="20"/>
          <w:rtl w:val="0"/>
        </w:rPr>
        <w:t xml:space="preserve">практичних підходах до відбудови та відновлення.</w:t>
      </w:r>
      <w:r w:rsidDel="00000000" w:rsidR="00000000" w:rsidRPr="00000000">
        <w:rPr>
          <w:rtl w:val="0"/>
        </w:rPr>
      </w:r>
    </w:p>
    <w:p w:rsidR="00000000" w:rsidDel="00000000" w:rsidP="00000000" w:rsidRDefault="00000000" w:rsidRPr="00000000" w14:paraId="0000000D">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Формат надання послуг</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i w:val="1"/>
          <w:color w:val="000000"/>
          <w:sz w:val="20"/>
          <w:szCs w:val="20"/>
          <w:rtl w:val="0"/>
        </w:rPr>
        <w:t xml:space="preserve">офлайн</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tl w:val="0"/>
        </w:rPr>
      </w:r>
    </w:p>
    <w:p w:rsidR="00000000" w:rsidDel="00000000" w:rsidP="00000000" w:rsidRDefault="00000000" w:rsidRPr="00000000" w14:paraId="0000000E">
      <w:pPr>
        <w:spacing w:after="20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color w:val="000000"/>
          <w:sz w:val="20"/>
          <w:szCs w:val="20"/>
          <w:rtl w:val="0"/>
        </w:rPr>
        <w:t xml:space="preserve">Період надання послуг:  </w:t>
      </w:r>
      <w:r w:rsidDel="00000000" w:rsidR="00000000" w:rsidRPr="00000000">
        <w:rPr>
          <w:rFonts w:ascii="Times New Roman" w:cs="Times New Roman" w:eastAsia="Times New Roman" w:hAnsi="Times New Roman"/>
          <w:i w:val="1"/>
          <w:color w:val="000000"/>
          <w:sz w:val="20"/>
          <w:szCs w:val="20"/>
          <w:rtl w:val="0"/>
        </w:rPr>
        <w:t xml:space="preserve">листопад </w:t>
      </w:r>
      <w:r w:rsidDel="00000000" w:rsidR="00000000" w:rsidRPr="00000000">
        <w:rPr>
          <w:rFonts w:ascii="Times New Roman" w:cs="Times New Roman" w:eastAsia="Times New Roman" w:hAnsi="Times New Roman"/>
          <w:i w:val="1"/>
          <w:sz w:val="20"/>
          <w:szCs w:val="20"/>
          <w:rtl w:val="0"/>
        </w:rPr>
        <w:t xml:space="preserve">2024-грудень 2024 </w:t>
      </w:r>
    </w:p>
    <w:p w:rsidR="00000000" w:rsidDel="00000000" w:rsidP="00000000" w:rsidRDefault="00000000" w:rsidRPr="00000000" w14:paraId="0000000F">
      <w:pPr>
        <w:spacing w:after="20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Місце проведення</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м. Буча (1 робочий день), м.Ірпінь (1 робочий день), м. Макарів (1 робочий день)</w:t>
      </w:r>
    </w:p>
    <w:p w:rsidR="00000000" w:rsidDel="00000000" w:rsidP="00000000" w:rsidRDefault="00000000" w:rsidRPr="00000000" w14:paraId="00000010">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Кількість надавачів послуг:</w:t>
      </w:r>
      <w:r w:rsidDel="00000000" w:rsidR="00000000" w:rsidRPr="00000000">
        <w:rPr>
          <w:rFonts w:ascii="Times New Roman" w:cs="Times New Roman" w:eastAsia="Times New Roman" w:hAnsi="Times New Roman"/>
          <w:sz w:val="20"/>
          <w:szCs w:val="20"/>
          <w:rtl w:val="0"/>
        </w:rPr>
        <w:t xml:space="preserve"> в рамках даного тендеру буде відібрано 1 переможця.</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Технічне завдання в рамках надання послуг:</w:t>
      </w:r>
    </w:p>
    <w:tbl>
      <w:tblPr>
        <w:tblStyle w:val="Table1"/>
        <w:tblW w:w="1008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3360"/>
        <w:gridCol w:w="5340"/>
        <w:gridCol w:w="1380"/>
        <w:tblGridChange w:id="0">
          <w:tblGrid>
            <w:gridCol w:w="3360"/>
            <w:gridCol w:w="5340"/>
            <w:gridCol w:w="1380"/>
          </w:tblGrid>
        </w:tblGridChange>
      </w:tblGrid>
      <w:tr>
        <w:trPr>
          <w:cantSplit w:val="0"/>
          <w:trHeight w:val="782" w:hRule="atLeast"/>
          <w:tblHeader w:val="0"/>
        </w:trPr>
        <w:tc>
          <w:tcPr/>
          <w:p w:rsidR="00000000" w:rsidDel="00000000" w:rsidP="00000000" w:rsidRDefault="00000000" w:rsidRPr="00000000" w14:paraId="00000012">
            <w:pPr>
              <w:widowControl w:val="0"/>
              <w:spacing w:after="20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Завдання та обов’язки залученого тренера\тренерів</w:t>
            </w:r>
          </w:p>
        </w:tc>
        <w:tc>
          <w:tcPr/>
          <w:p w:rsidR="00000000" w:rsidDel="00000000" w:rsidP="00000000" w:rsidRDefault="00000000" w:rsidRPr="00000000" w14:paraId="00000013">
            <w:pPr>
              <w:widowControl w:val="0"/>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w:t>
            </w:r>
          </w:p>
        </w:tc>
        <w:tc>
          <w:tcPr/>
          <w:p w:rsidR="00000000" w:rsidDel="00000000" w:rsidP="00000000" w:rsidRDefault="00000000" w:rsidRPr="00000000" w14:paraId="00000014">
            <w:pPr>
              <w:widowControl w:val="0"/>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Період надання послуг</w:t>
            </w:r>
          </w:p>
        </w:tc>
      </w:tr>
      <w:tr>
        <w:trPr>
          <w:cantSplit w:val="0"/>
          <w:trHeight w:val="660" w:hRule="atLeast"/>
          <w:tblHeader w:val="0"/>
        </w:trPr>
        <w:tc>
          <w:tcPr>
            <w:vAlign w:val="center"/>
          </w:tcPr>
          <w:p w:rsidR="00000000" w:rsidDel="00000000" w:rsidP="00000000" w:rsidRDefault="00000000" w:rsidRPr="00000000" w14:paraId="00000015">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Вивчення потреб у вказаних громадах у партисипації</w:t>
            </w:r>
          </w:p>
        </w:tc>
        <w:tc>
          <w:tcPr/>
          <w:p w:rsidR="00000000" w:rsidDel="00000000" w:rsidP="00000000" w:rsidRDefault="00000000" w:rsidRPr="00000000" w14:paraId="00000016">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аналітичний звіт за результатами початкового анкетування, що визначає потреби та очікування від програми.</w:t>
            </w:r>
          </w:p>
        </w:tc>
        <w:tc>
          <w:tcPr>
            <w:vAlign w:val="center"/>
          </w:tcPr>
          <w:p w:rsidR="00000000" w:rsidDel="00000000" w:rsidP="00000000" w:rsidRDefault="00000000" w:rsidRPr="00000000" w14:paraId="00000017">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 2024</w:t>
            </w:r>
          </w:p>
        </w:tc>
      </w:tr>
      <w:tr>
        <w:trPr>
          <w:cantSplit w:val="0"/>
          <w:trHeight w:val="1455" w:hRule="atLeast"/>
          <w:tblHeader w:val="0"/>
        </w:trPr>
        <w:tc>
          <w:tcPr>
            <w:vAlign w:val="center"/>
          </w:tcPr>
          <w:p w:rsidR="00000000" w:rsidDel="00000000" w:rsidP="00000000" w:rsidRDefault="00000000" w:rsidRPr="00000000" w14:paraId="00000018">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Розробка програми тренінгу, яка б відповідала потребам громади та включала рекомендації щодо практик імплементації відповідних заходів у громаді та доповнення відповідних локальних документів.</w:t>
            </w:r>
          </w:p>
        </w:tc>
        <w:tc>
          <w:tcPr/>
          <w:p w:rsidR="00000000" w:rsidDel="00000000" w:rsidP="00000000" w:rsidRDefault="00000000" w:rsidRPr="00000000" w14:paraId="00000019">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Розроблені та погоджені з Фондом п'ять модулів тренінгу з методичними матеріалами, презентаціями та практичними завданнями.</w:t>
            </w:r>
          </w:p>
        </w:tc>
        <w:tc>
          <w:tcPr>
            <w:vAlign w:val="center"/>
          </w:tcPr>
          <w:p w:rsidR="00000000" w:rsidDel="00000000" w:rsidP="00000000" w:rsidRDefault="00000000" w:rsidRPr="00000000" w14:paraId="0000001A">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 2024</w:t>
            </w:r>
          </w:p>
        </w:tc>
      </w:tr>
      <w:tr>
        <w:trPr>
          <w:cantSplit w:val="0"/>
          <w:trHeight w:val="2133.6853027343755" w:hRule="atLeast"/>
          <w:tblHeader w:val="0"/>
        </w:trPr>
        <w:tc>
          <w:tcPr>
            <w:vAlign w:val="center"/>
          </w:tcPr>
          <w:p w:rsidR="00000000" w:rsidDel="00000000" w:rsidP="00000000" w:rsidRDefault="00000000" w:rsidRPr="00000000" w14:paraId="0000001B">
            <w:pPr>
              <w:widowControl w:val="0"/>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Проведення одноденного тренінгу (8 год.) для кожної з 3 визначених громад з  обов’язковим акцентом на питаннях: Інструменти виявлення та оцінки потреб мешканців, спільнот, громад.</w:t>
            </w:r>
          </w:p>
          <w:p w:rsidR="00000000" w:rsidDel="00000000" w:rsidP="00000000" w:rsidRDefault="00000000" w:rsidRPr="00000000" w14:paraId="0000001C">
            <w:pPr>
              <w:widowControl w:val="0"/>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Планування, моніторинг та оцінювання проєктів за участі громадськості.</w:t>
            </w:r>
          </w:p>
          <w:p w:rsidR="00000000" w:rsidDel="00000000" w:rsidP="00000000" w:rsidRDefault="00000000" w:rsidRPr="00000000" w14:paraId="0000001D">
            <w:pPr>
              <w:widowControl w:val="0"/>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Фасилітація та групова динаміка у активізації та мобілізації громади</w:t>
            </w:r>
          </w:p>
          <w:p w:rsidR="00000000" w:rsidDel="00000000" w:rsidP="00000000" w:rsidRDefault="00000000" w:rsidRPr="00000000" w14:paraId="0000001E">
            <w:pPr>
              <w:widowControl w:val="0"/>
              <w:spacing w:after="20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1F">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Проведено щонайменше 3 тренінгові сесії в  3 громадах по 8 годин із залученням не менше 20 учасників та учасниць. Підготовлені презентації та роздаткові матеріали передані до Фонду.</w:t>
            </w:r>
          </w:p>
        </w:tc>
        <w:tc>
          <w:tcPr>
            <w:vAlign w:val="center"/>
          </w:tcPr>
          <w:p w:rsidR="00000000" w:rsidDel="00000000" w:rsidP="00000000" w:rsidRDefault="00000000" w:rsidRPr="00000000" w14:paraId="00000020">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Листопад-грудень 2024</w:t>
            </w:r>
          </w:p>
        </w:tc>
      </w:tr>
      <w:tr>
        <w:trPr>
          <w:cantSplit w:val="0"/>
          <w:trHeight w:val="1355" w:hRule="atLeast"/>
          <w:tblHeader w:val="0"/>
        </w:trPr>
        <w:tc>
          <w:tcPr>
            <w:vAlign w:val="center"/>
          </w:tcPr>
          <w:p w:rsidR="00000000" w:rsidDel="00000000" w:rsidP="00000000" w:rsidRDefault="00000000" w:rsidRPr="00000000" w14:paraId="00000021">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 час тренінгу необхідно визначити фактори у муніципалітетах, які перешкоджають партисипації, ативізації та мобілізації громади і знайти рішення про те, як їх можна усунути.</w:t>
            </w:r>
          </w:p>
        </w:tc>
        <w:tc>
          <w:tcPr/>
          <w:p w:rsidR="00000000" w:rsidDel="00000000" w:rsidP="00000000" w:rsidRDefault="00000000" w:rsidRPr="00000000" w14:paraId="00000022">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Підготовлені та передані Фонду розробки у вигляді напрацювань учасників тренінгу в кожній громаді. </w:t>
            </w:r>
          </w:p>
        </w:tc>
        <w:tc>
          <w:tcPr>
            <w:vAlign w:val="center"/>
          </w:tcPr>
          <w:p w:rsidR="00000000" w:rsidDel="00000000" w:rsidP="00000000" w:rsidRDefault="00000000" w:rsidRPr="00000000" w14:paraId="00000023">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Листопад-грудень 2024</w:t>
            </w:r>
          </w:p>
        </w:tc>
      </w:tr>
      <w:tr>
        <w:trPr>
          <w:cantSplit w:val="0"/>
          <w:trHeight w:val="1182.7490234375" w:hRule="atLeast"/>
          <w:tblHeader w:val="0"/>
        </w:trPr>
        <w:tc>
          <w:tcPr>
            <w:vAlign w:val="center"/>
          </w:tcPr>
          <w:p w:rsidR="00000000" w:rsidDel="00000000" w:rsidP="00000000" w:rsidRDefault="00000000" w:rsidRPr="00000000" w14:paraId="00000024">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Проведення фінального анкетування для визначення рівня задоволеності учасників.</w:t>
            </w:r>
          </w:p>
          <w:p w:rsidR="00000000" w:rsidDel="00000000" w:rsidP="00000000" w:rsidRDefault="00000000" w:rsidRPr="00000000" w14:paraId="00000025">
            <w:pPr>
              <w:widowControl w:val="0"/>
              <w:spacing w:after="20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026">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аналітичний звіт з результатами фінального анкетування, що включає аналітику щодо відвідуваності учасників, а також рівню задоволеності та рекомендації для Фонду в цілому. </w:t>
            </w:r>
          </w:p>
        </w:tc>
        <w:tc>
          <w:tcPr>
            <w:vAlign w:val="center"/>
          </w:tcPr>
          <w:p w:rsidR="00000000" w:rsidDel="00000000" w:rsidP="00000000" w:rsidRDefault="00000000" w:rsidRPr="00000000" w14:paraId="00000027">
            <w:pPr>
              <w:widowControl w:val="0"/>
              <w:spacing w:after="20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грудень 2024</w:t>
            </w:r>
          </w:p>
        </w:tc>
      </w:tr>
      <w:tr>
        <w:trPr>
          <w:cantSplit w:val="0"/>
          <w:trHeight w:val="1080" w:hRule="atLeast"/>
          <w:tblHeader w:val="0"/>
        </w:trPr>
        <w:tc>
          <w:tcPr>
            <w:vAlign w:val="center"/>
          </w:tcPr>
          <w:p w:rsidR="00000000" w:rsidDel="00000000" w:rsidP="00000000" w:rsidRDefault="00000000" w:rsidRPr="00000000" w14:paraId="00000028">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Підготовка фінального звіту за результатами проведеної навчальної програми, аналіз викликів, які виникли в рамках проведеного навчання.</w:t>
            </w:r>
          </w:p>
        </w:tc>
        <w:tc>
          <w:tcPr/>
          <w:p w:rsidR="00000000" w:rsidDel="00000000" w:rsidP="00000000" w:rsidRDefault="00000000" w:rsidRPr="00000000" w14:paraId="00000029">
            <w:pPr>
              <w:widowControl w:val="0"/>
              <w:spacing w:after="20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Підготовлений фінальний звіт за результатами проведеної навчальної програми, аналіз викликів, які виникли в рамках проведення навчання.</w:t>
            </w:r>
          </w:p>
        </w:tc>
        <w:tc>
          <w:tcPr>
            <w:vAlign w:val="center"/>
          </w:tcPr>
          <w:p w:rsidR="00000000" w:rsidDel="00000000" w:rsidP="00000000" w:rsidRDefault="00000000" w:rsidRPr="00000000" w14:paraId="0000002A">
            <w:pPr>
              <w:widowControl w:val="0"/>
              <w:spacing w:after="200" w:lineRule="auto"/>
              <w:jc w:val="both"/>
              <w:rPr>
                <w:rFonts w:ascii="Times New Roman" w:cs="Times New Roman" w:eastAsia="Times New Roman" w:hAnsi="Times New Roman"/>
                <w:i w:val="1"/>
                <w:color w:val="38761d"/>
                <w:sz w:val="20"/>
                <w:szCs w:val="20"/>
              </w:rPr>
            </w:pPr>
            <w:r w:rsidDel="00000000" w:rsidR="00000000" w:rsidRPr="00000000">
              <w:rPr>
                <w:rFonts w:ascii="Times New Roman" w:cs="Times New Roman" w:eastAsia="Times New Roman" w:hAnsi="Times New Roman"/>
                <w:i w:val="1"/>
                <w:sz w:val="20"/>
                <w:szCs w:val="20"/>
                <w:rtl w:val="0"/>
              </w:rPr>
              <w:t xml:space="preserve">Грудень 2024</w:t>
            </w: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2B">
            <w:pPr>
              <w:widowControl w:val="0"/>
              <w:spacing w:after="200" w:lineRule="auto"/>
              <w:rPr>
                <w:rFonts w:ascii="Times New Roman" w:cs="Times New Roman" w:eastAsia="Times New Roman" w:hAnsi="Times New Roman"/>
                <w:b w:val="1"/>
                <w:i w:val="1"/>
                <w:sz w:val="20"/>
                <w:szCs w:val="20"/>
                <w:highlight w:val="white"/>
              </w:rPr>
            </w:pPr>
            <w:r w:rsidDel="00000000" w:rsidR="00000000" w:rsidRPr="00000000">
              <w:rPr>
                <w:rFonts w:ascii="Times New Roman" w:cs="Times New Roman" w:eastAsia="Times New Roman" w:hAnsi="Times New Roman"/>
                <w:b w:val="1"/>
                <w:i w:val="1"/>
                <w:sz w:val="20"/>
                <w:szCs w:val="20"/>
                <w:highlight w:val="white"/>
                <w:rtl w:val="0"/>
              </w:rPr>
              <w:t xml:space="preserve">Загальна кількість годин,  24 години</w:t>
            </w:r>
          </w:p>
        </w:tc>
        <w:tc>
          <w:tcPr/>
          <w:p w:rsidR="00000000" w:rsidDel="00000000" w:rsidP="00000000" w:rsidRDefault="00000000" w:rsidRPr="00000000" w14:paraId="0000002C">
            <w:pPr>
              <w:widowControl w:val="0"/>
              <w:spacing w:after="200" w:lineRule="auto"/>
              <w:rPr>
                <w:rFonts w:ascii="Times New Roman" w:cs="Times New Roman" w:eastAsia="Times New Roman" w:hAnsi="Times New Roman"/>
                <w:b w:val="1"/>
                <w:i w:val="1"/>
                <w:sz w:val="20"/>
                <w:szCs w:val="20"/>
              </w:rPr>
            </w:pPr>
            <w:r w:rsidDel="00000000" w:rsidR="00000000" w:rsidRPr="00000000">
              <w:rPr>
                <w:rtl w:val="0"/>
              </w:rPr>
            </w:r>
          </w:p>
        </w:tc>
        <w:tc>
          <w:tcPr>
            <w:vAlign w:val="center"/>
          </w:tcPr>
          <w:p w:rsidR="00000000" w:rsidDel="00000000" w:rsidP="00000000" w:rsidRDefault="00000000" w:rsidRPr="00000000" w14:paraId="0000002D">
            <w:pPr>
              <w:widowControl w:val="0"/>
              <w:spacing w:after="200" w:lineRule="auto"/>
              <w:jc w:val="both"/>
              <w:rPr>
                <w:rFonts w:ascii="Times New Roman" w:cs="Times New Roman" w:eastAsia="Times New Roman" w:hAnsi="Times New Roman"/>
                <w:b w:val="1"/>
                <w:i w:val="1"/>
                <w:sz w:val="20"/>
                <w:szCs w:val="20"/>
              </w:rPr>
            </w:pPr>
            <w:r w:rsidDel="00000000" w:rsidR="00000000" w:rsidRPr="00000000">
              <w:rPr>
                <w:rtl w:val="0"/>
              </w:rPr>
            </w:r>
          </w:p>
        </w:tc>
      </w:tr>
    </w:tbl>
    <w:p w:rsidR="00000000" w:rsidDel="00000000" w:rsidP="00000000" w:rsidRDefault="00000000" w:rsidRPr="00000000" w14:paraId="0000002E">
      <w:pPr>
        <w:widowControl w:val="0"/>
        <w:spacing w:after="20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widowControl w:val="0"/>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Звітність </w:t>
      </w:r>
    </w:p>
    <w:p w:rsidR="00000000" w:rsidDel="00000000" w:rsidP="00000000" w:rsidRDefault="00000000" w:rsidRPr="00000000" w14:paraId="00000030">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Виконавець</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подає звіти по кожному модулю про хід виконання програми, зокрема опис проведених заходів, досягнення результатів, аналіз зворотного зв'язку від учасників, описовий звіт за кожним із передбачених модулів, презентації до кожного модулю, рекомендаційні матеріали, акти виконаних робіт, фотозвіти та реєстраційні списки. Всі матеріали розроблені в рамках реалізації проекту зберігаються на корпоративному диску Фонду.</w:t>
      </w:r>
    </w:p>
    <w:p w:rsidR="00000000" w:rsidDel="00000000" w:rsidP="00000000" w:rsidRDefault="00000000" w:rsidRPr="00000000" w14:paraId="00000031">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Звіти та всі супровідні матеріали, виготовлені Виконавцем в рамках проєкту, передані Фонду без обтяження щодо авторських прав.</w:t>
      </w:r>
    </w:p>
    <w:p w:rsidR="00000000" w:rsidDel="00000000" w:rsidP="00000000" w:rsidRDefault="00000000" w:rsidRPr="00000000" w14:paraId="00000032">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 подається щомісячно по закінченню модуля. </w:t>
      </w:r>
    </w:p>
    <w:p w:rsidR="00000000" w:rsidDel="00000000" w:rsidP="00000000" w:rsidRDefault="00000000" w:rsidRPr="00000000" w14:paraId="00000033">
      <w:pPr>
        <w:spacing w:after="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Підсумковий звіт за результатами </w:t>
      </w:r>
      <w:r w:rsidDel="00000000" w:rsidR="00000000" w:rsidRPr="00000000">
        <w:rPr>
          <w:rFonts w:ascii="Times New Roman" w:cs="Times New Roman" w:eastAsia="Times New Roman" w:hAnsi="Times New Roman"/>
          <w:i w:val="1"/>
          <w:sz w:val="20"/>
          <w:szCs w:val="20"/>
          <w:rtl w:val="0"/>
        </w:rPr>
        <w:t xml:space="preserve">проведеного тренінгу, </w:t>
      </w:r>
      <w:r w:rsidDel="00000000" w:rsidR="00000000" w:rsidRPr="00000000">
        <w:rPr>
          <w:rFonts w:ascii="Times New Roman" w:cs="Times New Roman" w:eastAsia="Times New Roman" w:hAnsi="Times New Roman"/>
          <w:sz w:val="20"/>
          <w:szCs w:val="20"/>
          <w:rtl w:val="0"/>
        </w:rPr>
        <w:t xml:space="preserve">що має включати: опис виконаних завдань та проведених активностей; аналіз того, чи досягнута мета тренінгу; аналіз зворотного зв'язку; аналіз результатів та досягнення цілей; уроки, отримані під час проведення </w:t>
      </w:r>
      <w:r w:rsidDel="00000000" w:rsidR="00000000" w:rsidRPr="00000000">
        <w:rPr>
          <w:rFonts w:ascii="Times New Roman" w:cs="Times New Roman" w:eastAsia="Times New Roman" w:hAnsi="Times New Roman"/>
          <w:i w:val="1"/>
          <w:sz w:val="20"/>
          <w:szCs w:val="20"/>
          <w:rtl w:val="0"/>
        </w:rPr>
        <w:t xml:space="preserve">тренінгу;</w:t>
      </w:r>
      <w:r w:rsidDel="00000000" w:rsidR="00000000" w:rsidRPr="00000000">
        <w:rPr>
          <w:rFonts w:ascii="Times New Roman" w:cs="Times New Roman" w:eastAsia="Times New Roman" w:hAnsi="Times New Roman"/>
          <w:sz w:val="20"/>
          <w:szCs w:val="20"/>
          <w:rtl w:val="0"/>
        </w:rPr>
        <w:t xml:space="preserve"> рекомендації подальшого розвитку для Фонду в цілому; порівняльний аналіз початкових очікувань та кінцевих результатів </w:t>
      </w:r>
      <w:r w:rsidDel="00000000" w:rsidR="00000000" w:rsidRPr="00000000">
        <w:rPr>
          <w:rFonts w:ascii="Times New Roman" w:cs="Times New Roman" w:eastAsia="Times New Roman" w:hAnsi="Times New Roman"/>
          <w:i w:val="1"/>
          <w:sz w:val="20"/>
          <w:szCs w:val="20"/>
          <w:rtl w:val="0"/>
        </w:rPr>
        <w:t xml:space="preserve">по кожній з громад окремо.</w:t>
      </w:r>
      <w:r w:rsidDel="00000000" w:rsidR="00000000" w:rsidRPr="00000000">
        <w:rPr>
          <w:rFonts w:ascii="Times New Roman" w:cs="Times New Roman" w:eastAsia="Times New Roman" w:hAnsi="Times New Roman"/>
          <w:sz w:val="20"/>
          <w:szCs w:val="20"/>
          <w:rtl w:val="0"/>
        </w:rPr>
        <w:t xml:space="preserve"> </w:t>
        <w:br w:type="textWrapping"/>
      </w:r>
    </w:p>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 Умови співпраці</w:t>
      </w:r>
    </w:p>
    <w:p w:rsidR="00000000" w:rsidDel="00000000" w:rsidP="00000000" w:rsidRDefault="00000000" w:rsidRPr="00000000" w14:paraId="00000035">
      <w:pPr>
        <w:spacing w:after="20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sz w:val="20"/>
          <w:szCs w:val="20"/>
          <w:shd w:fill="ea9999" w:val="clear"/>
        </w:rPr>
      </w:pPr>
      <w:r w:rsidDel="00000000" w:rsidR="00000000" w:rsidRPr="00000000">
        <w:rPr>
          <w:rFonts w:ascii="Times New Roman" w:cs="Times New Roman" w:eastAsia="Times New Roman" w:hAnsi="Times New Roman"/>
          <w:color w:val="000000"/>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Del="00000000" w:rsidR="00000000" w:rsidRPr="00000000">
        <w:rPr>
          <w:rFonts w:ascii="Times New Roman" w:cs="Times New Roman" w:eastAsia="Times New Roman" w:hAnsi="Times New Roman"/>
          <w:sz w:val="20"/>
          <w:szCs w:val="20"/>
          <w:rtl w:val="0"/>
        </w:rPr>
        <w:t xml:space="preserve">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навчального модулю. </w:t>
      </w:r>
      <w:r w:rsidDel="00000000" w:rsidR="00000000" w:rsidRPr="00000000">
        <w:rPr>
          <w:rtl w:val="0"/>
        </w:rPr>
      </w:r>
    </w:p>
    <w:p w:rsidR="00000000" w:rsidDel="00000000" w:rsidP="00000000" w:rsidRDefault="00000000" w:rsidRPr="00000000" w14:paraId="00000037">
      <w:pPr>
        <w:shd w:fill="ffffff" w:val="clea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Витрати на переміщення/ проживання та  д</w:t>
      </w:r>
      <w:r w:rsidDel="00000000" w:rsidR="00000000" w:rsidRPr="00000000">
        <w:rPr>
          <w:rFonts w:ascii="Times New Roman" w:cs="Times New Roman" w:eastAsia="Times New Roman" w:hAnsi="Times New Roman"/>
          <w:sz w:val="20"/>
          <w:szCs w:val="20"/>
          <w:rtl w:val="0"/>
        </w:rPr>
        <w:t xml:space="preserve">обові тренерському складу - не оплачуються.  </w:t>
      </w:r>
    </w:p>
    <w:p w:rsidR="00000000" w:rsidDel="00000000" w:rsidP="00000000" w:rsidRDefault="00000000" w:rsidRPr="00000000" w14:paraId="00000038">
      <w:pPr>
        <w:spacing w:after="240" w:before="240"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немає бути в санкційних списках України, ЄС, США, Канади, Японії, Великобританії.</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9">
      <w:pPr>
        <w:spacing w:after="240" w:before="240"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Учасник немає перебувати в процесі припинення діяльності ФОП.</w:t>
      </w:r>
      <w:r w:rsidDel="00000000" w:rsidR="00000000" w:rsidRPr="00000000">
        <w:rPr>
          <w:rFonts w:ascii="Times New Roman" w:cs="Times New Roman" w:eastAsia="Times New Roman" w:hAnsi="Times New Roman"/>
          <w:sz w:val="20"/>
          <w:szCs w:val="20"/>
          <w:rtl w:val="0"/>
        </w:rPr>
        <w:t xml:space="preserve"> 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000000" w:rsidDel="00000000" w:rsidP="00000000" w:rsidRDefault="00000000" w:rsidRPr="00000000" w14:paraId="0000003A">
      <w:pPr>
        <w:spacing w:after="200" w:line="276" w:lineRule="auto"/>
        <w:ind w:left="0" w:firstLine="0"/>
        <w:jc w:val="both"/>
        <w:rPr>
          <w:rFonts w:ascii="Times New Roman" w:cs="Times New Roman" w:eastAsia="Times New Roman" w:hAnsi="Times New Roman"/>
          <w:b w:val="1"/>
          <w:sz w:val="20"/>
          <w:szCs w:val="20"/>
        </w:rPr>
      </w:pPr>
      <w:bookmarkStart w:colFirst="0" w:colLast="0" w:name="_heading=h.z2qtwjy45mtm" w:id="0"/>
      <w:bookmarkEnd w:id="0"/>
      <w:r w:rsidDel="00000000" w:rsidR="00000000" w:rsidRPr="00000000">
        <w:rPr>
          <w:rtl w:val="0"/>
        </w:rPr>
      </w:r>
    </w:p>
    <w:p w:rsidR="00000000" w:rsidDel="00000000" w:rsidP="00000000" w:rsidRDefault="00000000" w:rsidRPr="00000000" w14:paraId="0000003B">
      <w:pPr>
        <w:spacing w:after="200" w:line="276" w:lineRule="auto"/>
        <w:ind w:left="0" w:firstLine="0"/>
        <w:jc w:val="both"/>
        <w:rPr>
          <w:rFonts w:ascii="Times New Roman" w:cs="Times New Roman" w:eastAsia="Times New Roman" w:hAnsi="Times New Roman"/>
          <w:b w:val="1"/>
          <w:sz w:val="20"/>
          <w:szCs w:val="20"/>
        </w:rPr>
      </w:pPr>
      <w:bookmarkStart w:colFirst="0" w:colLast="0" w:name="_heading=h.30j0zll" w:id="1"/>
      <w:bookmarkEnd w:id="1"/>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b w:val="1"/>
          <w:sz w:val="20"/>
          <w:szCs w:val="20"/>
          <w:rtl w:val="0"/>
        </w:rPr>
        <w:t xml:space="preserve">Вимоги до подання</w:t>
      </w:r>
      <w:r w:rsidDel="00000000" w:rsidR="00000000" w:rsidRPr="00000000">
        <w:rPr>
          <w:rFonts w:ascii="Times New Roman" w:cs="Times New Roman" w:eastAsia="Times New Roman" w:hAnsi="Times New Roman"/>
          <w:b w:val="1"/>
          <w:sz w:val="20"/>
          <w:szCs w:val="20"/>
          <w:rtl w:val="0"/>
        </w:rPr>
        <w:t xml:space="preserve"> технічної </w:t>
      </w:r>
      <w:r w:rsidDel="00000000" w:rsidR="00000000" w:rsidRPr="00000000">
        <w:rPr>
          <w:rFonts w:ascii="Times New Roman" w:cs="Times New Roman" w:eastAsia="Times New Roman" w:hAnsi="Times New Roman"/>
          <w:b w:val="1"/>
          <w:sz w:val="20"/>
          <w:szCs w:val="20"/>
          <w:rtl w:val="0"/>
        </w:rPr>
        <w:t xml:space="preserve">пропозиції</w:t>
      </w:r>
    </w:p>
    <w:p w:rsidR="00000000" w:rsidDel="00000000" w:rsidP="00000000" w:rsidRDefault="00000000" w:rsidRPr="00000000" w14:paraId="0000003C">
      <w:pPr>
        <w:spacing w:after="20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Пропозиція повинна бути складена </w:t>
      </w:r>
      <w:r w:rsidDel="00000000" w:rsidR="00000000" w:rsidRPr="00000000">
        <w:rPr>
          <w:rFonts w:ascii="Times New Roman" w:cs="Times New Roman" w:eastAsia="Times New Roman" w:hAnsi="Times New Roman"/>
          <w:b w:val="1"/>
          <w:sz w:val="20"/>
          <w:szCs w:val="20"/>
          <w:highlight w:val="white"/>
          <w:u w:val="single"/>
          <w:rtl w:val="0"/>
        </w:rPr>
        <w:t xml:space="preserve">українською мовою</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3D">
      <w:pPr>
        <w:widowControl w:val="0"/>
        <w:spacing w:after="200" w:lineRule="auto"/>
        <w:jc w:val="both"/>
        <w:rPr>
          <w:rFonts w:ascii="Times New Roman" w:cs="Times New Roman" w:eastAsia="Times New Roman" w:hAnsi="Times New Roman"/>
          <w:sz w:val="20"/>
          <w:szCs w:val="20"/>
        </w:rPr>
      </w:pPr>
      <w:bookmarkStart w:colFirst="0" w:colLast="0" w:name="_heading=h.gjdgxs" w:id="2"/>
      <w:bookmarkEnd w:id="2"/>
      <w:r w:rsidDel="00000000" w:rsidR="00000000" w:rsidRPr="00000000">
        <w:rPr>
          <w:rFonts w:ascii="Times New Roman" w:cs="Times New Roman" w:eastAsia="Times New Roman" w:hAnsi="Times New Roman"/>
          <w:sz w:val="20"/>
          <w:szCs w:val="20"/>
          <w:rtl w:val="0"/>
        </w:rPr>
        <w:t xml:space="preserve">Просимо надати наступний пакет документів, який буде містити::</w:t>
      </w:r>
    </w:p>
    <w:p w:rsidR="00000000" w:rsidDel="00000000" w:rsidP="00000000" w:rsidRDefault="00000000" w:rsidRPr="00000000" w14:paraId="0000003E">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Контактну інформацію виконавця;</w:t>
      </w:r>
    </w:p>
    <w:p w:rsidR="00000000" w:rsidDel="00000000" w:rsidP="00000000" w:rsidRDefault="00000000" w:rsidRPr="00000000" w14:paraId="0000003F">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 тренерів з детальним описом релевантного досвіду за останні 5 років; </w:t>
      </w:r>
    </w:p>
    <w:p w:rsidR="00000000" w:rsidDel="00000000" w:rsidP="00000000" w:rsidRDefault="00000000" w:rsidRPr="00000000" w14:paraId="00000040">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Зразки розроблених методичних матеріалів (методологій, звітів, рекомендацій, програм тренінгів, посібників тощо), для першого модулю навчальної програми. Подавати в форматі pdf, word, excel, Powerpoint чи інших форматах, які доступні для загального перегляду.</w:t>
      </w:r>
    </w:p>
    <w:p w:rsidR="00000000" w:rsidDel="00000000" w:rsidP="00000000" w:rsidRDefault="00000000" w:rsidRPr="00000000" w14:paraId="00000041">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Рекомендаційні листи з підтверджуючими контактами від громадських організацій, які стосуються релевантного досвіду проведення навчальних програм для ТОП менеджменту. </w:t>
      </w:r>
    </w:p>
    <w:p w:rsidR="00000000" w:rsidDel="00000000" w:rsidP="00000000" w:rsidRDefault="00000000" w:rsidRPr="00000000" w14:paraId="00000042">
      <w:pPr>
        <w:numPr>
          <w:ilvl w:val="0"/>
          <w:numId w:val="2"/>
        </w:numPr>
        <w:spacing w:after="200" w:lineRule="auto"/>
        <w:ind w:left="720" w:hanging="360"/>
        <w:jc w:val="both"/>
        <w:rPr>
          <w:rFonts w:ascii="Times New Roman" w:cs="Times New Roman" w:eastAsia="Times New Roman" w:hAnsi="Times New Roman"/>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 xml:space="preserve">Рекомендації для органів самоврядування щодо покращення політик в сфері інструментів партисипації</w:t>
      </w:r>
    </w:p>
    <w:p w:rsidR="00000000" w:rsidDel="00000000" w:rsidP="00000000" w:rsidRDefault="00000000" w:rsidRPr="00000000" w14:paraId="00000043">
      <w:pPr>
        <w:widowControl w:val="0"/>
        <w:numPr>
          <w:ilvl w:val="0"/>
          <w:numId w:val="2"/>
        </w:numPr>
        <w:spacing w:after="20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Установчі документи (виписка з ЄДР, витяг з реєстру платників податків).</w:t>
      </w:r>
    </w:p>
    <w:p w:rsidR="00000000" w:rsidDel="00000000" w:rsidP="00000000" w:rsidRDefault="00000000" w:rsidRPr="00000000" w14:paraId="00000044">
      <w:pPr>
        <w:keepNext w:val="1"/>
        <w:keepLines w:val="1"/>
        <w:pBdr>
          <w:top w:space="0" w:sz="0" w:val="nil"/>
          <w:left w:space="0" w:sz="0" w:val="nil"/>
          <w:bottom w:space="0" w:sz="0" w:val="nil"/>
          <w:right w:space="0" w:sz="0" w:val="nil"/>
          <w:between w:space="0" w:sz="0" w:val="nil"/>
        </w:pBdr>
        <w:spacing w:after="200" w:before="186" w:lineRule="auto"/>
        <w:ind w:left="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 5. </w:t>
      </w:r>
      <w:r w:rsidDel="00000000" w:rsidR="00000000" w:rsidRPr="00000000">
        <w:rPr>
          <w:rFonts w:ascii="Times New Roman" w:cs="Times New Roman" w:eastAsia="Times New Roman" w:hAnsi="Times New Roman"/>
          <w:b w:val="1"/>
          <w:color w:val="000000"/>
          <w:sz w:val="20"/>
          <w:szCs w:val="20"/>
          <w:rtl w:val="0"/>
        </w:rPr>
        <w:t xml:space="preserve">Підведення підсумків конкурсу</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sz w:val="20"/>
          <w:szCs w:val="20"/>
        </w:rPr>
      </w:pPr>
      <w:r w:rsidDel="00000000" w:rsidR="00000000" w:rsidRPr="00000000">
        <w:rPr>
          <w:rtl w:val="0"/>
        </w:rPr>
      </w:r>
    </w:p>
    <w:tbl>
      <w:tblPr>
        <w:tblStyle w:val="Table2"/>
        <w:tblW w:w="9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
        <w:gridCol w:w="3120"/>
        <w:gridCol w:w="5460"/>
        <w:gridCol w:w="915"/>
        <w:tblGridChange w:id="0">
          <w:tblGrid>
            <w:gridCol w:w="375"/>
            <w:gridCol w:w="3120"/>
            <w:gridCol w:w="5460"/>
            <w:gridCol w:w="915"/>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7">
            <w:pPr>
              <w:spacing w:after="20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ШКАЛА ОЦІНКИ ТЕХНІЧНИХ ВИМОГ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B">
            <w:pPr>
              <w:spacing w:after="200" w:lineRule="auto"/>
              <w:jc w:val="center"/>
              <w:rPr>
                <w:rFonts w:ascii="Times New Roman" w:cs="Times New Roman" w:eastAsia="Times New Roman" w:hAnsi="Times New Roman"/>
                <w:sz w:val="20"/>
                <w:szCs w:val="20"/>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C">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КРИТЕРІЙ ОЦІНКИ</w:t>
            </w:r>
          </w:p>
        </w:tc>
        <w:tc>
          <w:tcPr>
            <w:shd w:fill="dbe5f1" w:val="clear"/>
            <w:vAlign w:val="center"/>
          </w:tcPr>
          <w:p w:rsidR="00000000" w:rsidDel="00000000" w:rsidP="00000000" w:rsidRDefault="00000000" w:rsidRPr="00000000" w14:paraId="0000004D">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E">
            <w:pPr>
              <w:spacing w:after="2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4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0">
            <w:pPr>
              <w:widowControl w:val="0"/>
              <w:spacing w:after="20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зразок </w:t>
            </w:r>
            <w:r w:rsidDel="00000000" w:rsidR="00000000" w:rsidRPr="00000000">
              <w:rPr>
                <w:rFonts w:ascii="Times New Roman" w:cs="Times New Roman" w:eastAsia="Times New Roman" w:hAnsi="Times New Roman"/>
                <w:i w:val="1"/>
                <w:sz w:val="20"/>
                <w:szCs w:val="20"/>
                <w:rtl w:val="0"/>
              </w:rPr>
              <w:t xml:space="preserve">розробленої  програми тренінгу, з детальною розробленою методологією втілення</w:t>
            </w:r>
            <w:r w:rsidDel="00000000" w:rsidR="00000000" w:rsidRPr="00000000">
              <w:rPr>
                <w:rFonts w:ascii="Times New Roman" w:cs="Times New Roman" w:eastAsia="Times New Roman" w:hAnsi="Times New Roman"/>
                <w:sz w:val="20"/>
                <w:szCs w:val="20"/>
                <w:rtl w:val="0"/>
              </w:rPr>
              <w:t xml:space="preserve">  відповідно до навчальної програми.  </w:t>
              <w:br w:type="textWrapping"/>
            </w:r>
            <w:r w:rsidDel="00000000" w:rsidR="00000000" w:rsidRPr="00000000">
              <w:rPr>
                <w:rFonts w:ascii="Times New Roman" w:cs="Times New Roman" w:eastAsia="Times New Roman" w:hAnsi="Times New Roman"/>
                <w:b w:val="1"/>
                <w:sz w:val="20"/>
                <w:szCs w:val="20"/>
                <w:rtl w:val="0"/>
              </w:rPr>
              <w:t xml:space="preserve">Оцінюється членами технічного комітету.</w:t>
            </w:r>
          </w:p>
          <w:p w:rsidR="00000000" w:rsidDel="00000000" w:rsidP="00000000" w:rsidRDefault="00000000" w:rsidRPr="00000000" w14:paraId="00000051">
            <w:pPr>
              <w:widowControl w:val="0"/>
              <w:spacing w:after="20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052">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надані матеріали містять ґрунтовне пропрацювання  методології викладу </w:t>
            </w:r>
            <w:r w:rsidDel="00000000" w:rsidR="00000000" w:rsidRPr="00000000">
              <w:rPr>
                <w:rFonts w:ascii="Times New Roman" w:cs="Times New Roman" w:eastAsia="Times New Roman" w:hAnsi="Times New Roman"/>
                <w:i w:val="1"/>
                <w:sz w:val="20"/>
                <w:szCs w:val="20"/>
                <w:rtl w:val="0"/>
              </w:rPr>
              <w:t xml:space="preserve">тренінгу</w:t>
            </w:r>
            <w:r w:rsidDel="00000000" w:rsidR="00000000" w:rsidRPr="00000000">
              <w:rPr>
                <w:rFonts w:ascii="Times New Roman" w:cs="Times New Roman" w:eastAsia="Times New Roman" w:hAnsi="Times New Roman"/>
                <w:sz w:val="20"/>
                <w:szCs w:val="20"/>
                <w:rtl w:val="0"/>
              </w:rPr>
              <w:t xml:space="preserve"> із детальним описом кожної частини навчального модулю. </w:t>
              <w:br w:type="textWrapping"/>
              <w:br w:type="textWrapping"/>
              <w:t xml:space="preserve">20 балів - надані матеріали, містять  методології викладу тренінгового модулю без  деталізованого опису. </w:t>
            </w:r>
          </w:p>
          <w:p w:rsidR="00000000" w:rsidDel="00000000" w:rsidP="00000000" w:rsidRDefault="00000000" w:rsidRPr="00000000" w14:paraId="0000005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надані матеріали дотичні до теми, але не містять деталізації та опису методології. </w:t>
            </w:r>
          </w:p>
          <w:p w:rsidR="00000000" w:rsidDel="00000000" w:rsidP="00000000" w:rsidRDefault="00000000" w:rsidRPr="00000000" w14:paraId="0000005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55">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w:t>
            </w:r>
          </w:p>
        </w:tc>
      </w:tr>
      <w:tr>
        <w:trPr>
          <w:cantSplit w:val="0"/>
          <w:trHeight w:val="1253.4741210937498" w:hRule="atLeast"/>
          <w:tblHeader w:val="0"/>
        </w:trPr>
        <w:tc>
          <w:tcPr>
            <w:tcMar>
              <w:top w:w="0.0" w:type="dxa"/>
              <w:left w:w="45.0" w:type="dxa"/>
              <w:bottom w:w="0.0" w:type="dxa"/>
              <w:right w:w="45.0" w:type="dxa"/>
            </w:tcMar>
            <w:vAlign w:val="center"/>
          </w:tcPr>
          <w:p w:rsidR="00000000" w:rsidDel="00000000" w:rsidP="00000000" w:rsidRDefault="00000000" w:rsidRPr="00000000" w14:paraId="00000056">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7">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Рекомендаційні листи від НГО міжнародних або національного рівня</w:t>
            </w:r>
          </w:p>
          <w:p w:rsidR="00000000" w:rsidDel="00000000" w:rsidP="00000000" w:rsidRDefault="00000000" w:rsidRPr="00000000" w14:paraId="00000058">
            <w:pPr>
              <w:widowControl w:val="0"/>
              <w:spacing w:after="20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widowControl w:val="0"/>
              <w:spacing w:after="20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5A">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бали за кожен рекомендаційний лист, максимум 15 балів  </w:t>
            </w:r>
          </w:p>
          <w:p w:rsidR="00000000" w:rsidDel="00000000" w:rsidP="00000000" w:rsidRDefault="00000000" w:rsidRPr="00000000" w14:paraId="0000005B">
            <w:pPr>
              <w:widowControl w:val="0"/>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надав жодного листа від НУО міжнародних або національного рівня</w:t>
            </w:r>
          </w:p>
        </w:tc>
        <w:tc>
          <w:tcPr>
            <w:tcMar>
              <w:top w:w="0.0" w:type="dxa"/>
              <w:left w:w="45.0" w:type="dxa"/>
              <w:bottom w:w="0.0" w:type="dxa"/>
              <w:right w:w="45.0" w:type="dxa"/>
            </w:tcMar>
            <w:vAlign w:val="center"/>
          </w:tcPr>
          <w:p w:rsidR="00000000" w:rsidDel="00000000" w:rsidP="00000000" w:rsidRDefault="00000000" w:rsidRPr="00000000" w14:paraId="0000005C">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D">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проведення комплексних  навчальних програм для ТОП менеджменту в секторі НГО</w:t>
            </w:r>
          </w:p>
        </w:tc>
        <w:tc>
          <w:tcPr/>
          <w:p w:rsidR="00000000" w:rsidDel="00000000" w:rsidP="00000000" w:rsidRDefault="00000000" w:rsidRPr="00000000" w14:paraId="0000005F">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br w:type="textWrapping"/>
              <w:br w:type="textWrapping"/>
              <w:t xml:space="preserve">5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60">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1">
            <w:pPr>
              <w:spacing w:after="200" w:lineRule="auto"/>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rPr>
                <w:rFonts w:ascii="Times New Roman" w:cs="Times New Roman" w:eastAsia="Times New Roman" w:hAnsi="Times New Roman"/>
                <w:strike w:val="1"/>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 xml:space="preserve">Учасник має надати рекомендації для органів самоврядування щодо покращення політик в сфері інструментів партисипації</w:t>
            </w:r>
            <w:r w:rsidDel="00000000" w:rsidR="00000000" w:rsidRPr="00000000">
              <w:rPr>
                <w:rtl w:val="0"/>
              </w:rPr>
            </w:r>
          </w:p>
        </w:tc>
        <w:tc>
          <w:tcPr/>
          <w:p w:rsidR="00000000" w:rsidDel="00000000" w:rsidP="00000000" w:rsidRDefault="00000000" w:rsidRPr="00000000" w14:paraId="00000063">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балів — Надані рекомендації містять чітко розроблені методології з детальним описом кроків реалізації, конкретними пропозиціями для покращення політик, прикладами успішних практик, а також матеріалами та підходами, які включають аналітичні дані, прогнози та можливі результати.</w:t>
            </w:r>
          </w:p>
          <w:p w:rsidR="00000000" w:rsidDel="00000000" w:rsidP="00000000" w:rsidRDefault="00000000" w:rsidRPr="00000000" w14:paraId="00000064">
            <w:pPr>
              <w:spacing w:after="2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Рекомендації надані, але методологія є загальною, не містить деталізації процесів і конкретних прикладів. Описані лише загальні пропозиції без додаткових матеріалів або обґрунтування.</w:t>
            </w:r>
          </w:p>
          <w:p w:rsidR="00000000" w:rsidDel="00000000" w:rsidP="00000000" w:rsidRDefault="00000000" w:rsidRPr="00000000" w14:paraId="00000065">
            <w:pPr>
              <w:spacing w:after="200" w:lineRule="auto"/>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z w:val="20"/>
                <w:szCs w:val="20"/>
                <w:rtl w:val="0"/>
              </w:rPr>
              <w:t xml:space="preserve">0 балів — Жодних матеріалів чи рекомендацій не подано.</w:t>
            </w:r>
            <w:r w:rsidDel="00000000" w:rsidR="00000000" w:rsidRPr="00000000">
              <w:rPr>
                <w:rtl w:val="0"/>
              </w:rPr>
            </w:r>
          </w:p>
        </w:tc>
        <w:tc>
          <w:tcPr>
            <w:tcMar>
              <w:top w:w="0.0" w:type="dxa"/>
              <w:left w:w="45.0" w:type="dxa"/>
              <w:bottom w:w="0.0" w:type="dxa"/>
              <w:right w:w="45.0" w:type="dxa"/>
            </w:tcMar>
            <w:vAlign w:val="center"/>
          </w:tcPr>
          <w:p w:rsidR="00000000" w:rsidDel="00000000" w:rsidP="00000000" w:rsidRDefault="00000000" w:rsidRPr="00000000" w14:paraId="00000066">
            <w:pPr>
              <w:spacing w:after="200" w:lineRule="auto"/>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z w:val="20"/>
                <w:szCs w:val="20"/>
                <w:rtl w:val="0"/>
              </w:rPr>
              <w:t xml:space="preserve">15</w:t>
            </w:r>
            <w:r w:rsidDel="00000000" w:rsidR="00000000" w:rsidRPr="00000000">
              <w:rPr>
                <w:rtl w:val="0"/>
              </w:rPr>
            </w:r>
          </w:p>
        </w:tc>
      </w:tr>
    </w:tbl>
    <w:p w:rsidR="00000000" w:rsidDel="00000000" w:rsidP="00000000" w:rsidRDefault="00000000" w:rsidRPr="00000000" w14:paraId="00000067">
      <w:pPr>
        <w:spacing w:after="200" w:lineRule="auto"/>
        <w:ind w:firstLine="36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8">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after="20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A">
      <w:pPr>
        <w:spacing w:after="200" w:lineRule="auto"/>
        <w:jc w:val="both"/>
        <w:rPr>
          <w:b w:val="1"/>
        </w:rPr>
      </w:pPr>
      <w:r w:rsidDel="00000000" w:rsidR="00000000" w:rsidRPr="00000000">
        <w:rPr>
          <w:rtl w:val="0"/>
        </w:rPr>
      </w:r>
    </w:p>
    <w:p w:rsidR="00000000" w:rsidDel="00000000" w:rsidP="00000000" w:rsidRDefault="00000000" w:rsidRPr="00000000" w14:paraId="0000006B">
      <w:pPr>
        <w:spacing w:after="200" w:lineRule="auto"/>
        <w:ind w:firstLine="720"/>
        <w:jc w:val="both"/>
        <w:rPr/>
      </w:pPr>
      <w:r w:rsidDel="00000000" w:rsidR="00000000" w:rsidRPr="00000000">
        <w:rPr>
          <w:rtl w:val="0"/>
        </w:rPr>
      </w:r>
    </w:p>
    <w:sectPr>
      <w:headerReference r:id="rId7" w:type="default"/>
      <w:pgSz w:h="16838" w:w="11906" w:orient="portrait"/>
      <w:pgMar w:bottom="709" w:top="566.9291338582677"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left w:w="115.0" w:type="dxa"/>
        <w:right w:w="115.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4"/>
    <w:tblPr>
      <w:tblStyleRowBandSize w:val="1"/>
      <w:tblStyleColBandSize w:val="1"/>
      <w:tblCellMar>
        <w:left w:w="115.0" w:type="dxa"/>
        <w:right w:w="115.0" w:type="dxa"/>
      </w:tblCellMar>
    </w:tblPr>
  </w:style>
  <w:style w:type="table" w:styleId="afc" w:customStyle="1">
    <w:basedOn w:val="TableNormal4"/>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LMIKjOotwShX5aucEu3dlWpvg==">CgMxLjAyDmguejJxdHdqeTQ1bXRtMgloLjMwajB6bGwyCGguZ2pkZ3hzMgloLjFmb2I5dGUyCWguMWZvYjl0ZTgAciExVHByd3M0bXBERmFKOFF2UkswWU1ZeWZPREp0N2dVaXQ=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2024-11-13T09:32:00Z</dcterms:created>
  <dc:creator>User</dc:creator>
</cp:coreProperties>
</file>