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BA159" w14:textId="77777777" w:rsidR="0078431A" w:rsidRDefault="0078431A">
      <w:pPr>
        <w:widowControl w:val="0"/>
        <w:pBdr>
          <w:top w:val="nil"/>
          <w:left w:val="nil"/>
          <w:bottom w:val="nil"/>
          <w:right w:val="nil"/>
          <w:between w:val="nil"/>
        </w:pBdr>
        <w:spacing w:line="240" w:lineRule="auto"/>
        <w:ind w:hanging="2"/>
        <w:jc w:val="right"/>
        <w:rPr>
          <w:rFonts w:ascii="Times New Roman" w:eastAsia="Times New Roman" w:hAnsi="Times New Roman" w:cs="Times New Roman"/>
          <w:sz w:val="24"/>
          <w:szCs w:val="24"/>
        </w:rPr>
      </w:pPr>
    </w:p>
    <w:p w14:paraId="4AE996FE" w14:textId="77777777" w:rsidR="0078431A" w:rsidRDefault="00000000">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ЗАПРОШЕННЯ ДО УЧАСТІ В РІЧНОМУ ТЕНДЕРІ № Q1-FA-T49-LVP</w:t>
      </w:r>
    </w:p>
    <w:p w14:paraId="7E5268EF" w14:textId="77777777" w:rsidR="0078431A" w:rsidRDefault="00000000">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на надання послуг із професійного прання та чищення брендованого одягу </w:t>
      </w:r>
    </w:p>
    <w:p w14:paraId="3A9090C9" w14:textId="1D502424" w:rsidR="0078431A" w:rsidRDefault="00000000">
      <w:pPr>
        <w:widowControl w:val="0"/>
        <w:spacing w:after="200"/>
        <w:ind w:firstLine="0"/>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t xml:space="preserve">ДАТА І ЧАС ЗАКІНЧЕННЯ ПРИЙНЯТТЯ ПРОПОЗИЦІЙ: </w:t>
      </w:r>
      <w:r w:rsidR="00C23BE1">
        <w:rPr>
          <w:rFonts w:ascii="Times New Roman" w:eastAsia="Times New Roman" w:hAnsi="Times New Roman" w:cs="Times New Roman"/>
          <w:b/>
          <w:bCs/>
          <w:sz w:val="20"/>
          <w:szCs w:val="20"/>
          <w:u w:val="single"/>
          <w:lang w:val="uk-UA"/>
        </w:rPr>
        <w:t>13</w:t>
      </w:r>
      <w:r>
        <w:rPr>
          <w:rFonts w:ascii="Times New Roman" w:eastAsia="Times New Roman" w:hAnsi="Times New Roman" w:cs="Times New Roman"/>
          <w:b/>
          <w:bCs/>
          <w:sz w:val="20"/>
          <w:szCs w:val="20"/>
          <w:u w:val="single"/>
        </w:rPr>
        <w:t xml:space="preserve"> березня 2026 р.,  17:00 за Київським часом.</w:t>
      </w:r>
    </w:p>
    <w:p w14:paraId="570F4184" w14:textId="77777777" w:rsidR="0078431A" w:rsidRDefault="00000000">
      <w:pPr>
        <w:widowControl w:val="0"/>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b/>
          <w:bCs/>
        </w:rPr>
        <w:t>Коротко про «Право на захист»:</w:t>
      </w:r>
      <w:r>
        <w:rPr>
          <w:rFonts w:ascii="Times New Roman" w:eastAsia="Times New Roman" w:hAnsi="Times New Roman" w:cs="Times New Roman"/>
        </w:rPr>
        <w:t xml:space="preserve"> 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 Докладна інформація про діяльність БФ «Право на захист» надана на веб-сайті </w:t>
      </w:r>
      <w:hyperlink r:id="rId7">
        <w:r>
          <w:rPr>
            <w:rFonts w:ascii="Times New Roman" w:eastAsia="Times New Roman" w:hAnsi="Times New Roman" w:cs="Times New Roman"/>
          </w:rPr>
          <w:t>http://r2p.org.ua</w:t>
        </w:r>
      </w:hyperlink>
      <w:r>
        <w:rPr>
          <w:rFonts w:ascii="Times New Roman" w:eastAsia="Times New Roman" w:hAnsi="Times New Roman" w:cs="Times New Roman"/>
        </w:rPr>
        <w:t>.</w:t>
      </w:r>
    </w:p>
    <w:p w14:paraId="7F513E44" w14:textId="77777777" w:rsidR="0078431A" w:rsidRDefault="00000000">
      <w:pPr>
        <w:spacing w:before="280" w:after="280" w:line="24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БФ «Право на захист» запрошує вас до участі в тендері на закупівлю послуг із професійного прання, сушіння, прасування (відпарювання) та догляду за брендованим одягом для забезпечення належного зовнішнього вигляду персоналу та збереження функціональних характеристик виробів.                                                                                                                     </w:t>
      </w:r>
      <w:r>
        <w:rPr>
          <w:rFonts w:ascii="Times New Roman" w:eastAsia="Times New Roman" w:hAnsi="Times New Roman" w:cs="Times New Roman"/>
          <w:sz w:val="24"/>
          <w:szCs w:val="24"/>
        </w:rPr>
        <w:t>Послуги повинні надаватися відповідно до законодавства України та з дотриманням технологічних вимог щодо різних типів тканин і способів брендування (друк, машинна вишивка).</w:t>
      </w:r>
    </w:p>
    <w:p w14:paraId="6ACEA452" w14:textId="77777777" w:rsidR="0078431A" w:rsidRDefault="00000000">
      <w:pPr>
        <w:pStyle w:val="3"/>
        <w:keepNext w:val="0"/>
        <w:spacing w:before="200" w:after="80" w:line="240" w:lineRule="auto"/>
        <w:rPr>
          <w:rFonts w:ascii="Times New Roman" w:eastAsia="Times New Roman" w:hAnsi="Times New Roman" w:cs="Times New Roman"/>
          <w:b w:val="0"/>
          <w:bCs w:val="0"/>
          <w:sz w:val="24"/>
          <w:szCs w:val="24"/>
        </w:rPr>
      </w:pPr>
      <w:bookmarkStart w:id="1" w:name="_heading=h.aq5v6tyoc2bk" w:colFirst="0" w:colLast="0"/>
      <w:bookmarkEnd w:id="1"/>
      <w:r>
        <w:rPr>
          <w:rFonts w:ascii="Times New Roman" w:eastAsia="Times New Roman" w:hAnsi="Times New Roman" w:cs="Times New Roman"/>
          <w:sz w:val="24"/>
          <w:szCs w:val="24"/>
        </w:rPr>
        <w:t xml:space="preserve">1. Основний перелік виробів </w:t>
      </w:r>
      <w:r>
        <w:rPr>
          <w:rFonts w:ascii="Times New Roman" w:eastAsia="Times New Roman" w:hAnsi="Times New Roman" w:cs="Times New Roman"/>
          <w:b w:val="0"/>
          <w:bCs w:val="0"/>
          <w:sz w:val="24"/>
          <w:szCs w:val="24"/>
        </w:rPr>
        <w:t>(поло, худі, жилети, куртки, флісові кофти, шапки тощо), їх характеристики, вимоги до технології прання та догляду наведені у Технічному завданні (ТЗ), яке є невід’ємною частиною цього тендерного запрошення.</w:t>
      </w:r>
    </w:p>
    <w:p w14:paraId="1482D41B" w14:textId="77777777" w:rsidR="0078431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 Повний перелік технічних, якісних та логістичних вимог,</w:t>
      </w:r>
      <w:r>
        <w:rPr>
          <w:rFonts w:ascii="Times New Roman" w:eastAsia="Times New Roman" w:hAnsi="Times New Roman" w:cs="Times New Roman"/>
          <w:color w:val="000000"/>
          <w:sz w:val="24"/>
          <w:szCs w:val="24"/>
        </w:rPr>
        <w:t xml:space="preserve"> вимог до відповідальності Виконавця, а також умов надання послуг, включаючи право Замовника на проведення пробного прання по одній одиниці кожного типу виробів перед </w:t>
      </w:r>
      <w:r>
        <w:rPr>
          <w:rFonts w:ascii="Times New Roman" w:eastAsia="Times New Roman" w:hAnsi="Times New Roman" w:cs="Times New Roman"/>
          <w:sz w:val="24"/>
          <w:szCs w:val="24"/>
        </w:rPr>
        <w:t>укладенням</w:t>
      </w:r>
      <w:r>
        <w:rPr>
          <w:rFonts w:ascii="Times New Roman" w:eastAsia="Times New Roman" w:hAnsi="Times New Roman" w:cs="Times New Roman"/>
          <w:color w:val="000000"/>
          <w:sz w:val="24"/>
          <w:szCs w:val="24"/>
        </w:rPr>
        <w:t xml:space="preserve"> основного договору, визначено у Технічному завданні (ТЗ), що є невід’ємною частиною цього тендеру.</w:t>
      </w:r>
    </w:p>
    <w:p w14:paraId="7A0FBC17" w14:textId="77777777" w:rsidR="0078431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Оцінка пропозицій здійснюється на підставі вартості послуг</w:t>
      </w:r>
      <w:r>
        <w:rPr>
          <w:rFonts w:ascii="Times New Roman" w:eastAsia="Times New Roman" w:hAnsi="Times New Roman" w:cs="Times New Roman"/>
          <w:color w:val="000000"/>
          <w:sz w:val="24"/>
          <w:szCs w:val="24"/>
        </w:rPr>
        <w:t>, зазначених у Додатку В (Форма фінансової пропозиції), за умови повної відповідності пропозиції вимогам Технічного завдання (ТЗ) та заповненого Додатк</w:t>
      </w:r>
      <w:r>
        <w:rPr>
          <w:rFonts w:ascii="Times New Roman" w:eastAsia="Times New Roman" w:hAnsi="Times New Roman" w:cs="Times New Roman"/>
          <w:sz w:val="24"/>
          <w:szCs w:val="24"/>
        </w:rPr>
        <w:t>а А</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Основні категорії послуг наведені у Додатку В.    </w:t>
      </w:r>
    </w:p>
    <w:p w14:paraId="48AFA59B" w14:textId="77777777" w:rsidR="0078431A" w:rsidRDefault="00000000">
      <w:pPr>
        <w:spacing w:after="240" w:line="240" w:lineRule="auto"/>
        <w:ind w:firstLine="0"/>
        <w:rPr>
          <w:rFonts w:ascii="Times New Roman" w:eastAsia="Times New Roman" w:hAnsi="Times New Roman" w:cs="Times New Roman"/>
          <w:sz w:val="24"/>
          <w:szCs w:val="24"/>
        </w:rPr>
      </w:pPr>
      <w:bookmarkStart w:id="2" w:name="_heading=h.4h8blzbft3yy" w:colFirst="0" w:colLast="0"/>
      <w:bookmarkEnd w:id="2"/>
      <w:r>
        <w:rPr>
          <w:rFonts w:ascii="Times New Roman" w:eastAsia="Times New Roman" w:hAnsi="Times New Roman" w:cs="Times New Roman"/>
          <w:b/>
          <w:bCs/>
          <w:sz w:val="24"/>
          <w:szCs w:val="24"/>
        </w:rPr>
        <w:t>3. Строк та місце надання послуг:</w:t>
      </w:r>
      <w:r>
        <w:rPr>
          <w:rFonts w:ascii="Times New Roman" w:eastAsia="Times New Roman" w:hAnsi="Times New Roman" w:cs="Times New Roman"/>
          <w:sz w:val="24"/>
          <w:szCs w:val="24"/>
        </w:rPr>
        <w:t xml:space="preserve"> з моменту укладення договору до 31 грудня 2026 року.       м. Київ, вул. Григорія Сковороди, 21/16 та вул. Спаська, 34.     </w:t>
      </w:r>
    </w:p>
    <w:p w14:paraId="157110D7" w14:textId="798CF5A5" w:rsidR="0078431A" w:rsidRDefault="00000000">
      <w:pPr>
        <w:spacing w:after="240"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b/>
          <w:bCs/>
          <w:sz w:val="24"/>
          <w:szCs w:val="24"/>
        </w:rPr>
        <w:t xml:space="preserve">4. Подання пропозицій                                                                                                               </w:t>
      </w:r>
      <w:r>
        <w:rPr>
          <w:rFonts w:ascii="Times New Roman" w:eastAsia="Times New Roman" w:hAnsi="Times New Roman" w:cs="Times New Roman"/>
          <w:b/>
          <w:bCs/>
          <w:color w:val="0000CC"/>
          <w:sz w:val="24"/>
          <w:szCs w:val="24"/>
        </w:rPr>
        <w:t xml:space="preserve">Просимо надіслати Вашу пропозицію не пізніше </w:t>
      </w:r>
      <w:r>
        <w:rPr>
          <w:rFonts w:ascii="Times New Roman" w:eastAsia="Times New Roman" w:hAnsi="Times New Roman" w:cs="Times New Roman"/>
          <w:b/>
          <w:bCs/>
          <w:color w:val="0000CC"/>
          <w:sz w:val="24"/>
          <w:szCs w:val="24"/>
          <w:u w:val="single"/>
        </w:rPr>
        <w:t xml:space="preserve">17:00, </w:t>
      </w:r>
      <w:r w:rsidR="00C23BE1">
        <w:rPr>
          <w:rFonts w:ascii="Times New Roman" w:eastAsia="Times New Roman" w:hAnsi="Times New Roman" w:cs="Times New Roman"/>
          <w:b/>
          <w:bCs/>
          <w:color w:val="0000CC"/>
          <w:sz w:val="24"/>
          <w:szCs w:val="24"/>
          <w:u w:val="single"/>
          <w:lang w:val="uk-UA"/>
        </w:rPr>
        <w:t>13</w:t>
      </w:r>
      <w:r>
        <w:rPr>
          <w:rFonts w:ascii="Times New Roman" w:eastAsia="Times New Roman" w:hAnsi="Times New Roman" w:cs="Times New Roman"/>
          <w:b/>
          <w:bCs/>
          <w:color w:val="0000CC"/>
          <w:sz w:val="24"/>
          <w:szCs w:val="24"/>
          <w:u w:val="single"/>
        </w:rPr>
        <w:t xml:space="preserve"> березня 2026 року</w:t>
      </w:r>
      <w:r>
        <w:rPr>
          <w:rFonts w:ascii="Times New Roman" w:eastAsia="Times New Roman" w:hAnsi="Times New Roman" w:cs="Times New Roman"/>
          <w:b/>
          <w:bCs/>
          <w:color w:val="0000CC"/>
          <w:sz w:val="24"/>
          <w:szCs w:val="24"/>
        </w:rPr>
        <w:t xml:space="preserve"> на електронну адресу </w:t>
      </w:r>
      <w:hyperlink r:id="rId8">
        <w:r>
          <w:rPr>
            <w:rFonts w:ascii="Times New Roman" w:eastAsia="Times New Roman" w:hAnsi="Times New Roman" w:cs="Times New Roman"/>
            <w:b/>
            <w:bCs/>
            <w:color w:val="0000CC"/>
            <w:sz w:val="24"/>
            <w:szCs w:val="24"/>
          </w:rPr>
          <w:t>tender@r2p.org.ua</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*Зверніть увагу, що пропозиція, надіслана на іншу електронну адресу, не буде допущена до участі в тендері. Ваша пропозиція розглядатиметься протягом 14 днів після завершення збору пропозицій, а результати будуть повідомлені окремо. Будь-яка відповідь, отримана після зазначеної дати та часу або надіслана на іншу електронну адресу, не розглядатиметься</w:t>
      </w:r>
      <w:r>
        <w:rPr>
          <w:rFonts w:ascii="Times New Roman" w:eastAsia="Times New Roman" w:hAnsi="Times New Roman" w:cs="Times New Roman"/>
          <w:sz w:val="20"/>
          <w:szCs w:val="20"/>
        </w:rPr>
        <w:t xml:space="preserve">.   </w:t>
      </w:r>
    </w:p>
    <w:p w14:paraId="2D9FC04E" w14:textId="77777777" w:rsidR="0078431A" w:rsidRDefault="00000000">
      <w:pPr>
        <w:spacing w:after="240" w:line="24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Пропозицію необхідно надіслати двома окремими листами з темою «Пропозиція до тендеру № Q1-FA-T49-LVP»: перший лист – з заповненим Додатком В – Фінансова пропозиція (у сканованому вигляді та Excel), другий лист – з заповненим Додатком А та </w:t>
      </w:r>
      <w:r>
        <w:rPr>
          <w:rFonts w:ascii="Times New Roman" w:eastAsia="Times New Roman" w:hAnsi="Times New Roman" w:cs="Times New Roman"/>
          <w:sz w:val="24"/>
          <w:szCs w:val="24"/>
        </w:rPr>
        <w:t>п</w:t>
      </w:r>
      <w:r>
        <w:rPr>
          <w:rFonts w:ascii="Times New Roman" w:eastAsia="Times New Roman" w:hAnsi="Times New Roman" w:cs="Times New Roman"/>
          <w:b/>
          <w:bCs/>
          <w:sz w:val="24"/>
          <w:szCs w:val="24"/>
        </w:rPr>
        <w:t xml:space="preserve">овний перелік документами, зазначеними у Технічному завданні (ТЗ). </w:t>
      </w:r>
    </w:p>
    <w:p w14:paraId="64A12CA7" w14:textId="77777777" w:rsidR="0078431A" w:rsidRDefault="00000000">
      <w:pPr>
        <w:spacing w:after="24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технічної та фінансової пропозиції зазначені у файлі «Технічне завдання», що є невід’ємною частиною тендеру.</w:t>
      </w:r>
    </w:p>
    <w:p w14:paraId="163AE4FA" w14:textId="77777777" w:rsidR="0078431A" w:rsidRDefault="00000000">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b/>
          <w:bCs/>
          <w:u w:val="single"/>
        </w:rPr>
        <w:t>Оцінка пропозицій:</w:t>
      </w:r>
      <w:r>
        <w:rPr>
          <w:rFonts w:ascii="Times New Roman" w:eastAsia="Times New Roman" w:hAnsi="Times New Roman" w:cs="Times New Roman"/>
          <w:b/>
          <w:bCs/>
          <w:u w:val="single"/>
        </w:rPr>
        <w:br/>
      </w:r>
      <w:r>
        <w:rPr>
          <w:rFonts w:ascii="Times New Roman" w:eastAsia="Times New Roman" w:hAnsi="Times New Roman" w:cs="Times New Roman"/>
        </w:rPr>
        <w:t xml:space="preserve">1. Технічна оцінка за критеріями (детальний опис критеріїв та методика оцінки наведена у файлі «Технічне завдання»). Для подальшої оцінки пройдуть лише пропозиції, які наберуть мінімальний прохідний бал за технічну пропозицію, що становить 40 балів.                                                                                   2. Оцінка фінансових пропозицій: розраховується за принципом «чим менша ціна, тим вищий бал» за </w:t>
      </w:r>
      <w:r>
        <w:rPr>
          <w:rFonts w:ascii="Times New Roman" w:eastAsia="Times New Roman" w:hAnsi="Times New Roman" w:cs="Times New Roman"/>
        </w:rPr>
        <w:lastRenderedPageBreak/>
        <w:t xml:space="preserve">формулою: (найменша цінова пропозиція)/(оцінювана цінова пропозиція)*30                                                        3. Порівняння загальної кількості набраних балів кожного учасника, вибір переможця за найвищою кількістю балів.                                                                                                                                                                </w:t>
      </w:r>
      <w:r>
        <w:rPr>
          <w:rFonts w:ascii="Times New Roman" w:eastAsia="Times New Roman" w:hAnsi="Times New Roman" w:cs="Times New Roman"/>
          <w:i/>
          <w:iCs/>
        </w:rPr>
        <w:t>Технічна складова детальної пропозиції може отримати максимально 70 балів, фінансова – 30 балів.</w:t>
      </w:r>
    </w:p>
    <w:p w14:paraId="6C6F0A48" w14:textId="77777777" w:rsidR="0078431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Вимоги до технології надання послуг з прання, сушіння та прасування (відпарювання), дотримання температурних режимів і методів догляду за різними типами тканин та брендування, вимоги до якості обробки виробів, пакування, логістики, відповідальності Виконавця, документи та підтвердження, критерії оцінювання, умови співпраці та порядок подання пропозицій детально описані у Технічному завданні (ТЗ), яке є невід’ємною частиною цього тендерного запрошення. Усі пропозиції повинні відповідати цим вимогам.</w:t>
      </w:r>
    </w:p>
    <w:p w14:paraId="7AEA6696" w14:textId="77777777" w:rsidR="0078431A" w:rsidRDefault="00000000">
      <w:pPr>
        <w:pStyle w:val="3"/>
        <w:keepNext w:val="0"/>
        <w:spacing w:before="280" w:after="80" w:line="276" w:lineRule="auto"/>
        <w:ind w:firstLine="0"/>
        <w:rPr>
          <w:rFonts w:ascii="Times New Roman" w:eastAsia="Times New Roman" w:hAnsi="Times New Roman" w:cs="Times New Roman"/>
          <w:b w:val="0"/>
          <w:bCs w:val="0"/>
          <w:sz w:val="24"/>
          <w:szCs w:val="24"/>
        </w:rPr>
      </w:pPr>
      <w:bookmarkStart w:id="3" w:name="_heading=h.bo85zqc86lhb" w:colFirst="0" w:colLast="0"/>
      <w:bookmarkEnd w:id="3"/>
      <w:r>
        <w:rPr>
          <w:rFonts w:ascii="Times New Roman" w:eastAsia="Times New Roman" w:hAnsi="Times New Roman" w:cs="Times New Roman"/>
          <w:b w:val="0"/>
          <w:bCs w:val="0"/>
          <w:sz w:val="24"/>
          <w:szCs w:val="24"/>
        </w:rPr>
        <w:t>Додаткові умови: Замовник залишає за собою право змінювати об’єми послуг. Додаткові роботи оплачуються лише після письмового погодження.</w:t>
      </w:r>
    </w:p>
    <w:p w14:paraId="0D6E8135" w14:textId="77777777" w:rsidR="0078431A" w:rsidRDefault="0078431A">
      <w:pPr>
        <w:widowControl w:val="0"/>
        <w:spacing w:line="240" w:lineRule="auto"/>
        <w:ind w:right="-288" w:firstLine="0"/>
        <w:rPr>
          <w:rFonts w:ascii="Times New Roman" w:eastAsia="Times New Roman" w:hAnsi="Times New Roman" w:cs="Times New Roman"/>
          <w:sz w:val="24"/>
          <w:szCs w:val="24"/>
        </w:rPr>
      </w:pPr>
    </w:p>
    <w:p w14:paraId="635F7357" w14:textId="77777777" w:rsidR="0078431A" w:rsidRDefault="00000000">
      <w:pPr>
        <w:widowControl w:val="0"/>
        <w:spacing w:line="240" w:lineRule="auto"/>
        <w:ind w:right="-288"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у вас виникнуть питання щодо подання пропозицій, ви можете звернутися до Вікторії Манорік </w:t>
      </w:r>
      <w:hyperlink r:id="rId9">
        <w:r>
          <w:rPr>
            <w:rFonts w:ascii="Times New Roman" w:eastAsia="Times New Roman" w:hAnsi="Times New Roman" w:cs="Times New Roman"/>
            <w:color w:val="1155CC"/>
            <w:sz w:val="24"/>
            <w:szCs w:val="24"/>
            <w:u w:val="single"/>
          </w:rPr>
          <w:t>v.manorik@r2p.org.ua</w:t>
        </w:r>
      </w:hyperlink>
      <w:r>
        <w:rPr>
          <w:rFonts w:ascii="Times New Roman" w:eastAsia="Times New Roman" w:hAnsi="Times New Roman" w:cs="Times New Roman"/>
          <w:sz w:val="24"/>
          <w:szCs w:val="24"/>
        </w:rPr>
        <w:t>, +380951200516</w:t>
      </w:r>
    </w:p>
    <w:p w14:paraId="5FD8CD6F" w14:textId="77777777" w:rsidR="0078431A" w:rsidRDefault="0078431A">
      <w:pPr>
        <w:widowControl w:val="0"/>
        <w:spacing w:line="240" w:lineRule="auto"/>
        <w:ind w:right="-288" w:firstLine="0"/>
        <w:rPr>
          <w:rFonts w:ascii="Calibri" w:eastAsia="Calibri" w:hAnsi="Calibri" w:cs="Calibri"/>
          <w:sz w:val="20"/>
          <w:szCs w:val="20"/>
        </w:rPr>
      </w:pPr>
    </w:p>
    <w:p w14:paraId="1B4E0CB1" w14:textId="77777777" w:rsidR="0078431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Дякуємо за співпрацю!</w:t>
      </w:r>
    </w:p>
    <w:p w14:paraId="1C49B553" w14:textId="77777777" w:rsidR="0078431A" w:rsidRDefault="0078431A">
      <w:pPr>
        <w:jc w:val="both"/>
        <w:rPr>
          <w:rFonts w:ascii="Times New Roman" w:eastAsia="Times New Roman" w:hAnsi="Times New Roman" w:cs="Times New Roman"/>
          <w:sz w:val="24"/>
          <w:szCs w:val="24"/>
        </w:rPr>
      </w:pPr>
    </w:p>
    <w:p w14:paraId="52BDEE85" w14:textId="77777777" w:rsidR="0078431A" w:rsidRDefault="0078431A">
      <w:pPr>
        <w:jc w:val="both"/>
        <w:rPr>
          <w:rFonts w:ascii="Times New Roman" w:eastAsia="Times New Roman" w:hAnsi="Times New Roman" w:cs="Times New Roman"/>
          <w:sz w:val="24"/>
          <w:szCs w:val="24"/>
        </w:rPr>
      </w:pPr>
    </w:p>
    <w:p w14:paraId="5B743516" w14:textId="77777777" w:rsidR="007843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 повагою,</w:t>
      </w:r>
    </w:p>
    <w:p w14:paraId="142585DB" w14:textId="77777777" w:rsidR="0078431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Президент БФ «Право на Захист»</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Галкін О.Ю</w:t>
      </w:r>
    </w:p>
    <w:p w14:paraId="7E8CD582" w14:textId="77777777" w:rsidR="0078431A" w:rsidRDefault="0078431A">
      <w:pPr>
        <w:widowControl w:val="0"/>
        <w:spacing w:before="240" w:after="240"/>
        <w:ind w:firstLine="0"/>
        <w:jc w:val="both"/>
        <w:rPr>
          <w:rFonts w:ascii="Times New Roman" w:eastAsia="Times New Roman" w:hAnsi="Times New Roman" w:cs="Times New Roman"/>
          <w:sz w:val="20"/>
          <w:szCs w:val="20"/>
        </w:rPr>
      </w:pPr>
    </w:p>
    <w:p w14:paraId="7BE7C9D8" w14:textId="77777777" w:rsidR="0078431A" w:rsidRDefault="00000000">
      <w:pPr>
        <w:widowControl w:val="0"/>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документація затверджена:                     Головний менеджер із закупівельної діяльності                    </w:t>
      </w:r>
    </w:p>
    <w:p w14:paraId="063759C9" w14:textId="77777777" w:rsidR="0078431A" w:rsidRDefault="00000000">
      <w:pPr>
        <w:widowControl w:val="0"/>
        <w:spacing w:before="240" w:after="240"/>
        <w:ind w:firstLine="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Прибатень Р.А.</w:t>
      </w:r>
    </w:p>
    <w:p w14:paraId="147C204E" w14:textId="77777777" w:rsidR="0078431A" w:rsidRDefault="00000000">
      <w:pPr>
        <w:widowControl w:val="0"/>
        <w:spacing w:before="240" w:after="240"/>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8F01138" w14:textId="77777777" w:rsidR="0078431A" w:rsidRDefault="00000000">
      <w:pPr>
        <w:widowControl w:val="0"/>
        <w:spacing w:before="240" w:after="240"/>
        <w:ind w:firstLine="0"/>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14:paraId="2CD19D16" w14:textId="77777777" w:rsidR="0078431A" w:rsidRDefault="00000000">
      <w:pPr>
        <w:widowControl w:val="0"/>
        <w:spacing w:before="240" w:after="240"/>
        <w:ind w:firstLine="0"/>
        <w:rPr>
          <w:rFonts w:ascii="Times New Roman" w:eastAsia="Times New Roman" w:hAnsi="Times New Roman" w:cs="Times New Roman"/>
          <w:sz w:val="14"/>
          <w:szCs w:val="14"/>
        </w:rPr>
      </w:pPr>
      <w:r>
        <w:rPr>
          <w:rFonts w:ascii="Times New Roman" w:eastAsia="Times New Roman" w:hAnsi="Times New Roman" w:cs="Times New Roman"/>
          <w:sz w:val="14"/>
          <w:szCs w:val="14"/>
        </w:rPr>
        <w:t>Зважаючи на те, що Замовник є імплементуючим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(укр. мовою наведений за посиланням –</w:t>
      </w:r>
      <w:hyperlink r:id="rId10">
        <w:r>
          <w:rPr>
            <w:rFonts w:ascii="Times New Roman" w:eastAsia="Times New Roman" w:hAnsi="Times New Roman" w:cs="Times New Roman"/>
            <w:sz w:val="14"/>
            <w:szCs w:val="14"/>
          </w:rPr>
          <w:t xml:space="preserve"> </w:t>
        </w:r>
      </w:hyperlink>
      <w:hyperlink r:id="rId11">
        <w:r>
          <w:rPr>
            <w:rFonts w:ascii="Times New Roman" w:eastAsia="Times New Roman" w:hAnsi="Times New Roman" w:cs="Times New Roman"/>
            <w:color w:val="1155CC"/>
            <w:sz w:val="14"/>
            <w:szCs w:val="14"/>
            <w:u w:val="single"/>
          </w:rPr>
          <w:t>https://www.unhcr.org/ua/media/dodatok-e-kodeks-povedinky-postachalnykiv-oon-pdf-1</w:t>
        </w:r>
      </w:hyperlink>
    </w:p>
    <w:p w14:paraId="008425B2" w14:textId="77777777" w:rsidR="0078431A" w:rsidRDefault="00000000">
      <w:pPr>
        <w:widowControl w:val="0"/>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14"/>
          <w:szCs w:val="14"/>
        </w:rPr>
        <w:t>«БФ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тел: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тел: +380 99 217 58 95 «гаряча лінія» для скарг.</w:t>
      </w:r>
    </w:p>
    <w:sectPr w:rsidR="0078431A">
      <w:headerReference w:type="default" r:id="rId12"/>
      <w:pgSz w:w="11906" w:h="16838"/>
      <w:pgMar w:top="851" w:right="848" w:bottom="567"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12048" w14:textId="77777777" w:rsidR="00881862" w:rsidRDefault="00881862">
      <w:pPr>
        <w:spacing w:line="240" w:lineRule="auto"/>
      </w:pPr>
      <w:r>
        <w:separator/>
      </w:r>
    </w:p>
  </w:endnote>
  <w:endnote w:type="continuationSeparator" w:id="0">
    <w:p w14:paraId="0B570C7D" w14:textId="77777777" w:rsidR="00881862" w:rsidRDefault="008818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192546B0-D7E0-410E-B810-890621508EE1}"/>
    <w:embedBold r:id="rId2" w:fontKey="{80F2109C-4D0F-4870-9B60-CEBDBD0800ED}"/>
  </w:font>
  <w:font w:name="Calibri">
    <w:panose1 w:val="020F0502020204030204"/>
    <w:charset w:val="CC"/>
    <w:family w:val="swiss"/>
    <w:pitch w:val="variable"/>
    <w:sig w:usb0="E4002EFF" w:usb1="C200247B" w:usb2="00000009" w:usb3="00000000" w:csb0="000001FF" w:csb1="00000000"/>
    <w:embedRegular r:id="rId3" w:fontKey="{DF031CD1-FB37-4489-AB52-99CCD8ACF9CF}"/>
    <w:embedBold r:id="rId4" w:fontKey="{F0AE5D0F-F948-4F8D-81A9-9046B848498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modern"/>
    <w:pitch w:val="variable"/>
    <w:sig w:usb0="00000003" w:usb1="00000000" w:usb2="00000000" w:usb3="00000000" w:csb0="00000001" w:csb1="00000000"/>
    <w:embedRegular r:id="rId5" w:fontKey="{7CB2A6C3-28C3-41D3-87F2-20C3CE289428}"/>
    <w:embedBold r:id="rId6" w:fontKey="{305A21E7-F12E-4A36-9327-017088116A21}"/>
  </w:font>
  <w:font w:name="Segoe UI">
    <w:panose1 w:val="00000000000000000000"/>
    <w:charset w:val="00"/>
    <w:family w:val="roman"/>
    <w:notTrueType/>
    <w:pitch w:val="default"/>
    <w:embedRegular r:id="rId7" w:fontKey="{3C323786-7A0E-4409-8B3B-6617E4A52FA2}"/>
  </w:font>
  <w:font w:name="Courier New">
    <w:panose1 w:val="02070309020205020404"/>
    <w:charset w:val="00"/>
    <w:family w:val="modern"/>
    <w:pitch w:val="fixed"/>
    <w:sig w:usb0="00000003" w:usb1="00000000" w:usb2="00000000" w:usb3="00000000" w:csb0="00000001" w:csb1="00000000"/>
  </w:font>
  <w:font w:name="Verdana">
    <w:panose1 w:val="020B0604030504040204"/>
    <w:charset w:val="00"/>
    <w:family w:val="roman"/>
    <w:pitch w:val="variable"/>
    <w:sig w:usb0="00000003" w:usb1="00000000" w:usb2="00000000" w:usb3="00000000" w:csb0="00000001" w:csb1="00000000"/>
    <w:embedRegular r:id="rId8" w:fontKey="{BB7F0BD4-087A-4FCB-A018-3B01932A9B04}"/>
  </w:font>
  <w:font w:name="Georgia">
    <w:panose1 w:val="02040502050405020303"/>
    <w:charset w:val="00"/>
    <w:family w:val="auto"/>
    <w:pitch w:val="default"/>
    <w:embedItalic r:id="rId9" w:fontKey="{71AABF41-34D5-49EF-B45D-3EEE743781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8012E" w14:textId="77777777" w:rsidR="00881862" w:rsidRDefault="00881862">
      <w:pPr>
        <w:spacing w:line="240" w:lineRule="auto"/>
      </w:pPr>
      <w:r>
        <w:separator/>
      </w:r>
    </w:p>
  </w:footnote>
  <w:footnote w:type="continuationSeparator" w:id="0">
    <w:p w14:paraId="2E105D42" w14:textId="77777777" w:rsidR="00881862" w:rsidRDefault="008818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84DB" w14:textId="77777777" w:rsidR="0078431A" w:rsidRDefault="00000000">
    <w:pPr>
      <w:rPr>
        <w:color w:val="0053F0"/>
      </w:rPr>
    </w:pPr>
    <w:r>
      <w:rPr>
        <w:color w:val="0053F0"/>
      </w:rPr>
      <w:t xml:space="preserve">                                                         </w:t>
    </w:r>
  </w:p>
  <w:p w14:paraId="0FF99882" w14:textId="77777777" w:rsidR="0078431A" w:rsidRDefault="00000000">
    <w:pPr>
      <w:rPr>
        <w:b/>
        <w:bCs/>
        <w:highlight w:val="white"/>
      </w:rPr>
    </w:pPr>
    <w:r>
      <w:rPr>
        <w:b/>
        <w:bCs/>
        <w:highlight w:val="white"/>
      </w:rPr>
      <w:t xml:space="preserve">                                                        БЛАГОДІЙНА ОРГАНІЗАЦІЯ </w:t>
    </w:r>
    <w:r>
      <w:rPr>
        <w:noProof/>
      </w:rPr>
      <w:drawing>
        <wp:anchor distT="0" distB="0" distL="0" distR="0" simplePos="0" relativeHeight="251658240" behindDoc="1" locked="0" layoutInCell="1" hidden="0" allowOverlap="1" wp14:anchorId="2E0540CE" wp14:editId="1A93EE30">
          <wp:simplePos x="0" y="0"/>
          <wp:positionH relativeFrom="column">
            <wp:posOffset>-713093</wp:posOffset>
          </wp:positionH>
          <wp:positionV relativeFrom="paragraph">
            <wp:posOffset>34290</wp:posOffset>
          </wp:positionV>
          <wp:extent cx="1684972" cy="842486"/>
          <wp:effectExtent l="0" t="0" r="0" b="0"/>
          <wp:wrapNone/>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684972" cy="842486"/>
                  </a:xfrm>
                  <a:prstGeom prst="rect">
                    <a:avLst/>
                  </a:prstGeom>
                  <a:ln/>
                </pic:spPr>
              </pic:pic>
            </a:graphicData>
          </a:graphic>
        </wp:anchor>
      </w:drawing>
    </w:r>
  </w:p>
  <w:p w14:paraId="755C699F" w14:textId="77777777" w:rsidR="0078431A" w:rsidRDefault="00000000">
    <w:pPr>
      <w:widowControl w:val="0"/>
      <w:tabs>
        <w:tab w:val="center" w:pos="4819"/>
        <w:tab w:val="right" w:pos="9639"/>
      </w:tabs>
      <w:spacing w:line="240" w:lineRule="auto"/>
      <w:ind w:hanging="2"/>
      <w:jc w:val="center"/>
      <w:rPr>
        <w:rFonts w:ascii="Calibri" w:eastAsia="Calibri" w:hAnsi="Calibri" w:cs="Calibri"/>
        <w:b/>
        <w:bCs/>
        <w:sz w:val="20"/>
        <w:szCs w:val="20"/>
        <w:highlight w:val="white"/>
      </w:rPr>
    </w:pPr>
    <w:bookmarkStart w:id="4" w:name="_heading=h.ccrafq5l9gpd" w:colFirst="0" w:colLast="0"/>
    <w:bookmarkEnd w:id="4"/>
    <w:r>
      <w:rPr>
        <w:rFonts w:ascii="Calibri" w:eastAsia="Calibri" w:hAnsi="Calibri" w:cs="Calibri"/>
        <w:b/>
        <w:bCs/>
        <w:sz w:val="20"/>
        <w:szCs w:val="20"/>
        <w:highlight w:val="white"/>
      </w:rPr>
      <w:t>«БЛАГОДІЙНИЙ ФОНД «ПРАВО НА ЗАХИСТ»</w:t>
    </w:r>
  </w:p>
  <w:p w14:paraId="754CF404" w14:textId="77777777" w:rsidR="0078431A" w:rsidRDefault="00000000">
    <w:pPr>
      <w:widowControl w:val="0"/>
      <w:tabs>
        <w:tab w:val="center" w:pos="4819"/>
        <w:tab w:val="right" w:pos="9639"/>
      </w:tabs>
      <w:spacing w:line="240" w:lineRule="auto"/>
      <w:ind w:hanging="2"/>
      <w:jc w:val="center"/>
      <w:rPr>
        <w:rFonts w:ascii="Calibri" w:eastAsia="Calibri" w:hAnsi="Calibri" w:cs="Calibri"/>
        <w:sz w:val="18"/>
        <w:szCs w:val="18"/>
        <w:highlight w:val="yellow"/>
      </w:rPr>
    </w:pPr>
    <w:r>
      <w:rPr>
        <w:rFonts w:ascii="Calibri" w:eastAsia="Calibri" w:hAnsi="Calibri" w:cs="Calibri"/>
        <w:sz w:val="18"/>
        <w:szCs w:val="18"/>
        <w:highlight w:val="white"/>
      </w:rPr>
      <w:t xml:space="preserve">Юр. адреса: </w:t>
    </w:r>
    <w:r>
      <w:rPr>
        <w:rFonts w:ascii="Calibri" w:eastAsia="Calibri" w:hAnsi="Calibri" w:cs="Calibri"/>
        <w:sz w:val="18"/>
        <w:szCs w:val="18"/>
      </w:rPr>
      <w:t>04052,м. Київ, вул. Глибочицька, буд. 17, корпус 1А, офіс 417</w:t>
    </w:r>
  </w:p>
  <w:p w14:paraId="243A3604" w14:textId="77777777" w:rsidR="0078431A" w:rsidRDefault="00000000">
    <w:pPr>
      <w:widowControl w:val="0"/>
      <w:tabs>
        <w:tab w:val="center" w:pos="4819"/>
        <w:tab w:val="right" w:pos="9639"/>
      </w:tabs>
      <w:spacing w:line="240" w:lineRule="auto"/>
      <w:ind w:hanging="2"/>
      <w:jc w:val="center"/>
      <w:rPr>
        <w:rFonts w:ascii="Calibri" w:eastAsia="Calibri" w:hAnsi="Calibri" w:cs="Calibri"/>
        <w:sz w:val="18"/>
        <w:szCs w:val="18"/>
        <w:highlight w:val="white"/>
      </w:rPr>
    </w:pPr>
    <w:r>
      <w:rPr>
        <w:rFonts w:ascii="Calibri" w:eastAsia="Calibri" w:hAnsi="Calibri" w:cs="Calibri"/>
        <w:sz w:val="18"/>
        <w:szCs w:val="18"/>
        <w:highlight w:val="white"/>
      </w:rPr>
      <w:t>Для листування: вул. Григорія Сковороди, 21/16, Київ,  04070</w:t>
    </w:r>
  </w:p>
  <w:p w14:paraId="6836F4F8" w14:textId="77777777" w:rsidR="0078431A" w:rsidRDefault="00000000">
    <w:pPr>
      <w:widowControl w:val="0"/>
      <w:tabs>
        <w:tab w:val="center" w:pos="4819"/>
        <w:tab w:val="right" w:pos="9639"/>
      </w:tabs>
      <w:spacing w:line="240" w:lineRule="auto"/>
      <w:ind w:hanging="2"/>
      <w:jc w:val="center"/>
      <w:rPr>
        <w:rFonts w:ascii="Calibri" w:eastAsia="Calibri" w:hAnsi="Calibri" w:cs="Calibri"/>
        <w:sz w:val="18"/>
        <w:szCs w:val="18"/>
        <w:highlight w:val="white"/>
      </w:rPr>
    </w:pPr>
    <w:r>
      <w:rPr>
        <w:rFonts w:ascii="Calibri" w:eastAsia="Calibri" w:hAnsi="Calibri" w:cs="Calibri"/>
        <w:sz w:val="18"/>
        <w:szCs w:val="18"/>
        <w:highlight w:val="white"/>
      </w:rPr>
      <w:t xml:space="preserve">t:+38 044 337 17 62,  e-mail: </w:t>
    </w:r>
    <w:hyperlink r:id="rId2">
      <w:r>
        <w:rPr>
          <w:rFonts w:ascii="Calibri" w:eastAsia="Calibri" w:hAnsi="Calibri" w:cs="Calibri"/>
          <w:sz w:val="18"/>
          <w:szCs w:val="18"/>
          <w:highlight w:val="white"/>
        </w:rPr>
        <w:t>r2p@r2p.org.ua</w:t>
      </w:r>
    </w:hyperlink>
    <w:r>
      <w:rPr>
        <w:rFonts w:ascii="Calibri" w:eastAsia="Calibri" w:hAnsi="Calibri" w:cs="Calibri"/>
        <w:sz w:val="18"/>
        <w:szCs w:val="18"/>
        <w:highlight w:val="white"/>
      </w:rPr>
      <w:t xml:space="preserve">, сайт: </w:t>
    </w:r>
    <w:hyperlink r:id="rId3">
      <w:r>
        <w:rPr>
          <w:rFonts w:ascii="Calibri" w:eastAsia="Calibri" w:hAnsi="Calibri" w:cs="Calibri"/>
          <w:sz w:val="18"/>
          <w:szCs w:val="18"/>
          <w:highlight w:val="white"/>
          <w:u w:val="single"/>
        </w:rPr>
        <w:t>https://r2p.org.ua/</w:t>
      </w:r>
    </w:hyperlink>
    <w:r>
      <w:rPr>
        <w:rFonts w:ascii="Calibri" w:eastAsia="Calibri" w:hAnsi="Calibri" w:cs="Calibri"/>
        <w:sz w:val="18"/>
        <w:szCs w:val="18"/>
        <w:highlight w:val="white"/>
      </w:rPr>
      <w:t xml:space="preserve"> код згідно з ЄДРПОУ 38621206</w:t>
    </w:r>
    <w:r>
      <w:rPr>
        <w:noProof/>
      </w:rPr>
      <w:drawing>
        <wp:anchor distT="0" distB="0" distL="114300" distR="114300" simplePos="0" relativeHeight="251659264" behindDoc="0" locked="0" layoutInCell="1" hidden="0" allowOverlap="1" wp14:anchorId="382568A0" wp14:editId="0E2B9D04">
          <wp:simplePos x="0" y="0"/>
          <wp:positionH relativeFrom="column">
            <wp:posOffset>-720088</wp:posOffset>
          </wp:positionH>
          <wp:positionV relativeFrom="paragraph">
            <wp:posOffset>229870</wp:posOffset>
          </wp:positionV>
          <wp:extent cx="8804275" cy="11429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804275" cy="114295"/>
                  </a:xfrm>
                  <a:prstGeom prst="rect">
                    <a:avLst/>
                  </a:prstGeom>
                  <a:ln/>
                </pic:spPr>
              </pic:pic>
            </a:graphicData>
          </a:graphic>
        </wp:anchor>
      </w:drawing>
    </w:r>
  </w:p>
  <w:p w14:paraId="1F60ACCE" w14:textId="77777777" w:rsidR="0078431A" w:rsidRDefault="0078431A">
    <w:pPr>
      <w:widowControl w:val="0"/>
      <w:tabs>
        <w:tab w:val="center" w:pos="4819"/>
        <w:tab w:val="right" w:pos="9639"/>
      </w:tabs>
      <w:spacing w:line="240" w:lineRule="auto"/>
      <w:ind w:hanging="2"/>
      <w:jc w:val="center"/>
      <w:rPr>
        <w:rFonts w:ascii="Calibri" w:eastAsia="Calibri" w:hAnsi="Calibri" w:cs="Calibri"/>
        <w:sz w:val="20"/>
        <w:szCs w:val="20"/>
        <w:highlight w:val="white"/>
      </w:rPr>
    </w:pPr>
  </w:p>
  <w:p w14:paraId="5AD22517" w14:textId="77777777" w:rsidR="0078431A" w:rsidRDefault="0078431A">
    <w:pPr>
      <w:widowControl w:val="0"/>
      <w:spacing w:line="240" w:lineRule="auto"/>
      <w:ind w:hanging="2"/>
      <w:rPr>
        <w:rFonts w:ascii="Calibri" w:eastAsia="Calibri" w:hAnsi="Calibri" w:cs="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31A"/>
    <w:rsid w:val="0078431A"/>
    <w:rsid w:val="00881862"/>
    <w:rsid w:val="008F794E"/>
    <w:rsid w:val="00C23B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A2746"/>
  <w15:docId w15:val="{C3230CF0-DBA7-454D-ABD9-988AB523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uk-UA"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line="259" w:lineRule="auto"/>
      <w:outlineLvl w:val="0"/>
    </w:pPr>
    <w:rPr>
      <w:rFonts w:ascii="Cambria" w:eastAsia="Cambria" w:hAnsi="Cambria" w:cs="Cambria"/>
      <w:b/>
      <w:bCs/>
      <w:sz w:val="32"/>
      <w:szCs w:val="32"/>
    </w:rPr>
  </w:style>
  <w:style w:type="paragraph" w:styleId="2">
    <w:name w:val="heading 2"/>
    <w:basedOn w:val="a"/>
    <w:next w:val="a"/>
    <w:uiPriority w:val="9"/>
    <w:unhideWhenUsed/>
    <w:qFormat/>
    <w:pPr>
      <w:keepNext/>
      <w:keepLines/>
      <w:spacing w:before="40" w:line="259" w:lineRule="auto"/>
      <w:outlineLvl w:val="1"/>
    </w:pPr>
    <w:rPr>
      <w:rFonts w:ascii="Calibri" w:eastAsia="Calibri" w:hAnsi="Calibri" w:cs="Calibri"/>
      <w:color w:val="2E74B5"/>
      <w:sz w:val="26"/>
      <w:szCs w:val="26"/>
    </w:rPr>
  </w:style>
  <w:style w:type="paragraph" w:styleId="3">
    <w:name w:val="heading 3"/>
    <w:basedOn w:val="a"/>
    <w:next w:val="a"/>
    <w:uiPriority w:val="9"/>
    <w:unhideWhenUsed/>
    <w:qFormat/>
    <w:pPr>
      <w:keepNext/>
      <w:spacing w:before="240" w:after="60" w:line="259" w:lineRule="auto"/>
      <w:outlineLvl w:val="2"/>
    </w:pPr>
    <w:rPr>
      <w:rFonts w:ascii="Calibri" w:eastAsia="Calibri" w:hAnsi="Calibri" w:cs="Calibri"/>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styleId="a4">
    <w:name w:val="Table Grid"/>
    <w:basedOn w:val="a1"/>
    <w:pPr>
      <w:suppressAutoHyphens/>
      <w:spacing w:line="1" w:lineRule="atLeast"/>
      <w:ind w:leftChars="-1" w:left="-1" w:hangingChars="1"/>
      <w:textDirection w:val="btLr"/>
      <w:textAlignment w:val="top"/>
      <w:outlineLvl w:val="0"/>
    </w:pPr>
    <w:rPr>
      <w:position w:val="-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rPr>
      <w:rFonts w:ascii="Calibri Light" w:hAnsi="Calibri Light" w:cs="Times New Roman"/>
      <w:color w:val="2E74B5"/>
      <w:w w:val="100"/>
      <w:position w:val="-1"/>
      <w:sz w:val="26"/>
      <w:szCs w:val="26"/>
      <w:effect w:val="none"/>
      <w:vertAlign w:val="baseline"/>
      <w:cs w:val="0"/>
      <w:em w:val="none"/>
    </w:rPr>
  </w:style>
  <w:style w:type="paragraph" w:styleId="a5">
    <w:name w:val="Balloon Text"/>
    <w:pPr>
      <w:spacing w:line="240" w:lineRule="auto"/>
    </w:pPr>
    <w:rPr>
      <w:rFonts w:ascii="Segoe UI" w:eastAsia="Calibri" w:hAnsi="Segoe UI"/>
      <w:sz w:val="18"/>
      <w:szCs w:val="18"/>
    </w:rPr>
  </w:style>
  <w:style w:type="character" w:customStyle="1" w:styleId="a6">
    <w:name w:val="Текст у виносці Знак"/>
    <w:rPr>
      <w:rFonts w:ascii="Segoe UI" w:hAnsi="Segoe UI" w:cs="Segoe UI"/>
      <w:w w:val="100"/>
      <w:position w:val="-1"/>
      <w:sz w:val="18"/>
      <w:szCs w:val="18"/>
      <w:effect w:val="none"/>
      <w:vertAlign w:val="baseline"/>
      <w:cs w:val="0"/>
      <w:em w:val="none"/>
    </w:rPr>
  </w:style>
  <w:style w:type="paragraph" w:styleId="a7">
    <w:name w:val="List Paragraph"/>
    <w:pPr>
      <w:spacing w:after="200"/>
      <w:ind w:left="720"/>
      <w:contextualSpacing/>
    </w:pPr>
    <w:rPr>
      <w:rFonts w:ascii="Calibri" w:eastAsia="Calibri" w:hAnsi="Calibri" w:cs="Times New Roman"/>
      <w:lang w:val="uk-UA" w:eastAsia="en-US"/>
    </w:rPr>
  </w:style>
  <w:style w:type="character" w:styleId="a8">
    <w:name w:val="Strong"/>
    <w:uiPriority w:val="22"/>
    <w:qFormat/>
    <w:rPr>
      <w:b/>
      <w:bCs/>
      <w:w w:val="100"/>
      <w:position w:val="-1"/>
      <w:effect w:val="none"/>
      <w:vertAlign w:val="baseline"/>
      <w:cs w:val="0"/>
      <w:em w:val="none"/>
    </w:rPr>
  </w:style>
  <w:style w:type="character" w:customStyle="1" w:styleId="apple-converted-space">
    <w:name w:val="apple-converted-space"/>
    <w:basedOn w:val="a0"/>
    <w:rPr>
      <w:w w:val="100"/>
      <w:position w:val="-1"/>
      <w:effect w:val="none"/>
      <w:vertAlign w:val="baseline"/>
      <w:cs w:val="0"/>
      <w:em w:val="none"/>
    </w:rPr>
  </w:style>
  <w:style w:type="character" w:styleId="a9">
    <w:name w:val="Hyperlink"/>
    <w:qFormat/>
    <w:rPr>
      <w:color w:val="0000FF"/>
      <w:w w:val="100"/>
      <w:position w:val="-1"/>
      <w:u w:val="single"/>
      <w:effect w:val="none"/>
      <w:vertAlign w:val="baseline"/>
      <w:cs w:val="0"/>
      <w:em w:val="none"/>
    </w:rPr>
  </w:style>
  <w:style w:type="character" w:customStyle="1" w:styleId="10">
    <w:name w:val="Заголовок 1 Знак"/>
    <w:rPr>
      <w:rFonts w:ascii="Cambria" w:eastAsia="Times New Roman" w:hAnsi="Cambria" w:cs="Times New Roman"/>
      <w:b/>
      <w:bCs/>
      <w:w w:val="100"/>
      <w:kern w:val="32"/>
      <w:position w:val="-1"/>
      <w:sz w:val="32"/>
      <w:szCs w:val="32"/>
      <w:effect w:val="none"/>
      <w:vertAlign w:val="baseline"/>
      <w:cs w:val="0"/>
      <w:em w:val="none"/>
      <w:lang w:eastAsia="en-US"/>
    </w:r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0">
    <w:name w:val="Стандартний HTML Знак"/>
    <w:rPr>
      <w:rFonts w:ascii="Courier New" w:eastAsia="Times New Roman" w:hAnsi="Courier New" w:cs="Courier New"/>
      <w:w w:val="100"/>
      <w:position w:val="-1"/>
      <w:effect w:val="none"/>
      <w:vertAlign w:val="baseline"/>
      <w:cs w:val="0"/>
      <w:em w:val="none"/>
    </w:rPr>
  </w:style>
  <w:style w:type="paragraph" w:customStyle="1" w:styleId="CharChar">
    <w:name w:val="Char Знак Знак Char Знак Знак Знак Знак Знак Знак Знак Знак Знак Знак Знак Знак Знак"/>
    <w:pPr>
      <w:spacing w:line="240" w:lineRule="auto"/>
    </w:pPr>
    <w:rPr>
      <w:rFonts w:ascii="Verdana" w:hAnsi="Verdana"/>
      <w:sz w:val="20"/>
      <w:lang w:val="en-US" w:eastAsia="en-US"/>
    </w:rPr>
  </w:style>
  <w:style w:type="character" w:customStyle="1" w:styleId="grame">
    <w:name w:val="grame"/>
    <w:rPr>
      <w:w w:val="100"/>
      <w:position w:val="-1"/>
      <w:effect w:val="none"/>
      <w:vertAlign w:val="baseline"/>
      <w:cs w:val="0"/>
      <w:em w:val="none"/>
    </w:rPr>
  </w:style>
  <w:style w:type="paragraph" w:styleId="aa">
    <w:name w:val="Normal (Web)"/>
    <w:uiPriority w:val="99"/>
    <w:qFormat/>
    <w:pPr>
      <w:spacing w:before="100" w:beforeAutospacing="1" w:after="100" w:afterAutospacing="1" w:line="240" w:lineRule="auto"/>
    </w:pPr>
    <w:rPr>
      <w:rFonts w:ascii="Times New Roman" w:eastAsia="Calibri" w:hAnsi="Times New Roman"/>
      <w:sz w:val="24"/>
      <w:szCs w:val="24"/>
    </w:rPr>
  </w:style>
  <w:style w:type="paragraph" w:styleId="ab">
    <w:name w:val="header"/>
    <w:pPr>
      <w:tabs>
        <w:tab w:val="center" w:pos="4844"/>
        <w:tab w:val="right" w:pos="9689"/>
      </w:tabs>
      <w:spacing w:after="160" w:line="259" w:lineRule="auto"/>
    </w:pPr>
    <w:rPr>
      <w:lang w:eastAsia="en-US"/>
    </w:rPr>
  </w:style>
  <w:style w:type="character" w:customStyle="1" w:styleId="ac">
    <w:name w:val="Верхній колонтитул Знак"/>
    <w:rPr>
      <w:w w:val="100"/>
      <w:position w:val="-1"/>
      <w:sz w:val="22"/>
      <w:szCs w:val="22"/>
      <w:effect w:val="none"/>
      <w:vertAlign w:val="baseline"/>
      <w:cs w:val="0"/>
      <w:em w:val="none"/>
      <w:lang w:val="ru-RU"/>
    </w:rPr>
  </w:style>
  <w:style w:type="paragraph" w:styleId="ad">
    <w:name w:val="footer"/>
    <w:pPr>
      <w:tabs>
        <w:tab w:val="center" w:pos="4844"/>
        <w:tab w:val="right" w:pos="9689"/>
      </w:tabs>
      <w:spacing w:after="160" w:line="259" w:lineRule="auto"/>
    </w:pPr>
    <w:rPr>
      <w:lang w:eastAsia="en-US"/>
    </w:rPr>
  </w:style>
  <w:style w:type="character" w:customStyle="1" w:styleId="ae">
    <w:name w:val="Нижній колонтитул Знак"/>
    <w:rPr>
      <w:w w:val="100"/>
      <w:position w:val="-1"/>
      <w:sz w:val="22"/>
      <w:szCs w:val="22"/>
      <w:effect w:val="none"/>
      <w:vertAlign w:val="baseline"/>
      <w:cs w:val="0"/>
      <w:em w:val="none"/>
      <w:lang w:val="ru-RU"/>
    </w:rPr>
  </w:style>
  <w:style w:type="paragraph" w:styleId="af">
    <w:name w:val="No Spacing"/>
    <w:pPr>
      <w:suppressAutoHyphens/>
      <w:spacing w:line="1" w:lineRule="atLeast"/>
      <w:ind w:leftChars="-1" w:left="-1" w:hangingChars="1"/>
      <w:textDirection w:val="btLr"/>
      <w:textAlignment w:val="top"/>
      <w:outlineLvl w:val="0"/>
    </w:pPr>
    <w:rPr>
      <w:position w:val="-1"/>
      <w:lang w:val="en-US" w:eastAsia="en-US"/>
    </w:rPr>
  </w:style>
  <w:style w:type="character" w:customStyle="1" w:styleId="30">
    <w:name w:val="Заголовок 3 Знак"/>
    <w:rPr>
      <w:rFonts w:ascii="Calibri Light" w:eastAsia="Times New Roman" w:hAnsi="Calibri Light" w:cs="Times New Roman"/>
      <w:b/>
      <w:bCs/>
      <w:w w:val="100"/>
      <w:position w:val="-1"/>
      <w:sz w:val="26"/>
      <w:szCs w:val="26"/>
      <w:effect w:val="none"/>
      <w:vertAlign w:val="baseline"/>
      <w:cs w:val="0"/>
      <w:em w:val="none"/>
      <w:lang w:val="ru-RU" w:eastAsia="en-US"/>
    </w:rPr>
  </w:style>
  <w:style w:type="character" w:styleId="af0">
    <w:name w:val="Unresolved Mention"/>
    <w:qFormat/>
    <w:rPr>
      <w:color w:val="605E5C"/>
      <w:w w:val="100"/>
      <w:position w:val="-1"/>
      <w:effect w:val="none"/>
      <w:shd w:val="clear" w:color="auto" w:fill="E1DFDD"/>
      <w:vertAlign w:val="baseline"/>
      <w:cs w:val="0"/>
      <w:em w:val="none"/>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unhcr.org/ua/media/dodatok-e-kodeks-povedinky-postachalnykiv-oon-pdf-1" TargetMode="External"/><Relationship Id="rId5" Type="http://schemas.openxmlformats.org/officeDocument/2006/relationships/footnotes" Target="footnotes.xml"/><Relationship Id="rId10" Type="http://schemas.openxmlformats.org/officeDocument/2006/relationships/hyperlink" Target="https://www.unhcr.org/ua/media/dodatok-e-kodeks-povedinky-postachalnykiv-oon-pdf-1" TargetMode="External"/><Relationship Id="rId4" Type="http://schemas.openxmlformats.org/officeDocument/2006/relationships/webSettings" Target="webSettings.xml"/><Relationship Id="rId9" Type="http://schemas.openxmlformats.org/officeDocument/2006/relationships/hyperlink" Target="mailto:v.manorik@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jp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m/J1NCDEVM599nLP7NwKc2tcA==">CgMxLjAyCWguMzBqMHpsbDIOaC5hcTV2NnR5b2MyYmsyDmguNGg4Ymx6YmZ0M3l5Mg5oLmJvODV6cWM4NmxoYjIOaC5jY3JhZnE1bDlncGQ4AHIhMS1uQjBBMVc3Nzl2UG12QV8tYktGbXpvUG5ZbW5tZ2ZK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4821</Words>
  <Characters>2749</Characters>
  <Application>Microsoft Office Word</Application>
  <DocSecurity>0</DocSecurity>
  <Lines>22</Lines>
  <Paragraphs>15</Paragraphs>
  <ScaleCrop>false</ScaleCrop>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Близнюкова Анна</dc:creator>
  <cp:lastModifiedBy>User</cp:lastModifiedBy>
  <cp:revision>2</cp:revision>
  <dcterms:created xsi:type="dcterms:W3CDTF">2025-12-26T11:07:00Z</dcterms:created>
  <dcterms:modified xsi:type="dcterms:W3CDTF">2026-03-06T12:01:00Z</dcterms:modified>
</cp:coreProperties>
</file>