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F1E" w:rsidRPr="006070B1" w:rsidRDefault="003C5689">
      <w:pPr>
        <w:widowControl w:val="0"/>
        <w:spacing w:after="200"/>
        <w:jc w:val="both"/>
        <w:rPr>
          <w:sz w:val="18"/>
          <w:szCs w:val="18"/>
        </w:rPr>
      </w:pPr>
      <w:r w:rsidRPr="006070B1">
        <w:rPr>
          <w:sz w:val="18"/>
          <w:szCs w:val="18"/>
        </w:rPr>
        <w:t>12 вересня 2025.</w:t>
      </w:r>
    </w:p>
    <w:p w:rsidR="00474F1E" w:rsidRPr="006070B1" w:rsidRDefault="003C5689">
      <w:pPr>
        <w:widowControl w:val="0"/>
        <w:spacing w:after="0"/>
        <w:ind w:firstLine="720"/>
        <w:jc w:val="center"/>
        <w:rPr>
          <w:rFonts w:ascii="Times New Roman" w:eastAsia="Times New Roman" w:hAnsi="Times New Roman" w:cs="Times New Roman"/>
          <w:b/>
          <w:sz w:val="18"/>
          <w:szCs w:val="18"/>
        </w:rPr>
      </w:pPr>
      <w:bookmarkStart w:id="0" w:name="_heading=h.1fob9te" w:colFirst="0" w:colLast="0"/>
      <w:bookmarkEnd w:id="0"/>
      <w:r w:rsidRPr="006070B1">
        <w:rPr>
          <w:rFonts w:ascii="Times New Roman" w:eastAsia="Times New Roman" w:hAnsi="Times New Roman" w:cs="Times New Roman"/>
          <w:b/>
          <w:sz w:val="18"/>
          <w:szCs w:val="18"/>
        </w:rPr>
        <w:t>Технічне завдання для закупівлі послуг</w:t>
      </w:r>
    </w:p>
    <w:p w:rsidR="00474F1E" w:rsidRPr="006070B1" w:rsidRDefault="003C5689">
      <w:pPr>
        <w:widowControl w:val="0"/>
        <w:spacing w:after="200"/>
        <w:ind w:firstLine="720"/>
        <w:jc w:val="center"/>
        <w:rPr>
          <w:rFonts w:ascii="Times New Roman" w:eastAsia="Times New Roman" w:hAnsi="Times New Roman" w:cs="Times New Roman"/>
          <w:b/>
          <w:sz w:val="18"/>
          <w:szCs w:val="18"/>
        </w:rPr>
      </w:pPr>
      <w:r w:rsidRPr="006070B1">
        <w:rPr>
          <w:rFonts w:ascii="Times New Roman" w:eastAsia="Times New Roman" w:hAnsi="Times New Roman" w:cs="Times New Roman"/>
          <w:b/>
          <w:sz w:val="18"/>
          <w:szCs w:val="18"/>
        </w:rPr>
        <w:t xml:space="preserve">консультування ОГС за темою </w:t>
      </w:r>
    </w:p>
    <w:p w:rsidR="00474F1E" w:rsidRPr="006070B1" w:rsidRDefault="003C5689">
      <w:pPr>
        <w:widowControl w:val="0"/>
        <w:spacing w:after="200"/>
        <w:ind w:firstLine="720"/>
        <w:jc w:val="center"/>
        <w:rPr>
          <w:rFonts w:ascii="Times New Roman" w:eastAsia="Times New Roman" w:hAnsi="Times New Roman" w:cs="Times New Roman"/>
          <w:b/>
          <w:sz w:val="18"/>
          <w:szCs w:val="18"/>
        </w:rPr>
      </w:pPr>
      <w:r w:rsidRPr="006070B1">
        <w:rPr>
          <w:rFonts w:ascii="Times New Roman" w:eastAsia="Times New Roman" w:hAnsi="Times New Roman" w:cs="Times New Roman"/>
          <w:b/>
          <w:sz w:val="18"/>
          <w:szCs w:val="18"/>
        </w:rPr>
        <w:t>“РОЗРОБКА ФАНДРЕЙЗИНГОВОЇ СТРАТЕГІЇ, БАЗИ ПОТЕНЦІЙНИХ ДОНОРІВ ТА ФІНАНСОВИХ ПАРТНЕРІВ, ФАНДРЕЙЗИНГОВИХ КАМПАНІЙ”</w:t>
      </w:r>
    </w:p>
    <w:p w:rsidR="00474F1E" w:rsidRPr="006070B1" w:rsidRDefault="00474F1E">
      <w:pPr>
        <w:widowControl w:val="0"/>
        <w:spacing w:after="0"/>
        <w:rPr>
          <w:rFonts w:ascii="Times New Roman" w:eastAsia="Times New Roman" w:hAnsi="Times New Roman" w:cs="Times New Roman"/>
          <w:b/>
          <w:sz w:val="18"/>
          <w:szCs w:val="18"/>
        </w:rPr>
      </w:pPr>
    </w:p>
    <w:p w:rsidR="00474F1E" w:rsidRPr="006070B1" w:rsidRDefault="003C5689">
      <w:pPr>
        <w:widowControl w:val="0"/>
        <w:spacing w:after="200" w:line="240" w:lineRule="auto"/>
        <w:ind w:firstLine="72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Благодійна організація «БЛАГОДІЙНИЙ ФОНД «ПРАВО НА ЗАХИСТ» (Далі – Фонд) реалізовує </w:t>
      </w:r>
      <w:r w:rsidRPr="006070B1">
        <w:rPr>
          <w:rFonts w:ascii="Times New Roman" w:eastAsia="Times New Roman" w:hAnsi="Times New Roman" w:cs="Times New Roman"/>
          <w:b/>
          <w:sz w:val="18"/>
          <w:szCs w:val="18"/>
        </w:rPr>
        <w:t>менторську програму з організаційного розвитку для організацій громадянського суспільства (далі - ОГС) у Чернігівській та Сумській області</w:t>
      </w:r>
      <w:r w:rsidRPr="006070B1">
        <w:rPr>
          <w:rFonts w:ascii="Times New Roman" w:eastAsia="Times New Roman" w:hAnsi="Times New Roman" w:cs="Times New Roman"/>
          <w:sz w:val="18"/>
          <w:szCs w:val="18"/>
        </w:rPr>
        <w:t xml:space="preserve">, яка здійснюється за підтримки </w:t>
      </w:r>
      <w:r w:rsidRPr="006070B1">
        <w:rPr>
          <w:rFonts w:ascii="Times New Roman" w:eastAsia="Times New Roman" w:hAnsi="Times New Roman" w:cs="Times New Roman"/>
          <w:color w:val="050505"/>
          <w:sz w:val="18"/>
          <w:szCs w:val="18"/>
        </w:rPr>
        <w:t>Швейцарії, що надається Швейцарською агенцією з розвитку та співробітництва</w:t>
      </w:r>
      <w:hyperlink r:id="rId8">
        <w:r w:rsidRPr="006070B1">
          <w:rPr>
            <w:rFonts w:ascii="Times New Roman" w:eastAsia="Times New Roman" w:hAnsi="Times New Roman" w:cs="Times New Roman"/>
            <w:color w:val="050505"/>
            <w:sz w:val="18"/>
            <w:szCs w:val="18"/>
          </w:rPr>
          <w:t xml:space="preserve"> </w:t>
        </w:r>
      </w:hyperlink>
      <w:hyperlink r:id="rId9">
        <w:proofErr w:type="spellStart"/>
        <w:r w:rsidRPr="006070B1">
          <w:rPr>
            <w:rFonts w:ascii="Times New Roman" w:eastAsia="Times New Roman" w:hAnsi="Times New Roman" w:cs="Times New Roman"/>
            <w:color w:val="1155CC"/>
            <w:sz w:val="18"/>
            <w:szCs w:val="18"/>
          </w:rPr>
          <w:t>Embassy</w:t>
        </w:r>
        <w:proofErr w:type="spellEnd"/>
        <w:r w:rsidRPr="006070B1">
          <w:rPr>
            <w:rFonts w:ascii="Times New Roman" w:eastAsia="Times New Roman" w:hAnsi="Times New Roman" w:cs="Times New Roman"/>
            <w:color w:val="1155CC"/>
            <w:sz w:val="18"/>
            <w:szCs w:val="18"/>
          </w:rPr>
          <w:t xml:space="preserve"> </w:t>
        </w:r>
        <w:proofErr w:type="spellStart"/>
        <w:r w:rsidRPr="006070B1">
          <w:rPr>
            <w:rFonts w:ascii="Times New Roman" w:eastAsia="Times New Roman" w:hAnsi="Times New Roman" w:cs="Times New Roman"/>
            <w:color w:val="1155CC"/>
            <w:sz w:val="18"/>
            <w:szCs w:val="18"/>
          </w:rPr>
          <w:t>of</w:t>
        </w:r>
        <w:proofErr w:type="spellEnd"/>
        <w:r w:rsidRPr="006070B1">
          <w:rPr>
            <w:rFonts w:ascii="Times New Roman" w:eastAsia="Times New Roman" w:hAnsi="Times New Roman" w:cs="Times New Roman"/>
            <w:color w:val="1155CC"/>
            <w:sz w:val="18"/>
            <w:szCs w:val="18"/>
          </w:rPr>
          <w:t xml:space="preserve"> </w:t>
        </w:r>
        <w:proofErr w:type="spellStart"/>
        <w:r w:rsidRPr="006070B1">
          <w:rPr>
            <w:rFonts w:ascii="Times New Roman" w:eastAsia="Times New Roman" w:hAnsi="Times New Roman" w:cs="Times New Roman"/>
            <w:color w:val="1155CC"/>
            <w:sz w:val="18"/>
            <w:szCs w:val="18"/>
          </w:rPr>
          <w:t>Switzerland</w:t>
        </w:r>
        <w:proofErr w:type="spellEnd"/>
        <w:r w:rsidRPr="006070B1">
          <w:rPr>
            <w:rFonts w:ascii="Times New Roman" w:eastAsia="Times New Roman" w:hAnsi="Times New Roman" w:cs="Times New Roman"/>
            <w:color w:val="1155CC"/>
            <w:sz w:val="18"/>
            <w:szCs w:val="18"/>
          </w:rPr>
          <w:t xml:space="preserve"> </w:t>
        </w:r>
        <w:proofErr w:type="spellStart"/>
        <w:r w:rsidRPr="006070B1">
          <w:rPr>
            <w:rFonts w:ascii="Times New Roman" w:eastAsia="Times New Roman" w:hAnsi="Times New Roman" w:cs="Times New Roman"/>
            <w:color w:val="1155CC"/>
            <w:sz w:val="18"/>
            <w:szCs w:val="18"/>
          </w:rPr>
          <w:t>in</w:t>
        </w:r>
        <w:proofErr w:type="spellEnd"/>
        <w:r w:rsidRPr="006070B1">
          <w:rPr>
            <w:rFonts w:ascii="Times New Roman" w:eastAsia="Times New Roman" w:hAnsi="Times New Roman" w:cs="Times New Roman"/>
            <w:color w:val="1155CC"/>
            <w:sz w:val="18"/>
            <w:szCs w:val="18"/>
          </w:rPr>
          <w:t xml:space="preserve"> </w:t>
        </w:r>
        <w:proofErr w:type="spellStart"/>
        <w:r w:rsidRPr="006070B1">
          <w:rPr>
            <w:rFonts w:ascii="Times New Roman" w:eastAsia="Times New Roman" w:hAnsi="Times New Roman" w:cs="Times New Roman"/>
            <w:color w:val="1155CC"/>
            <w:sz w:val="18"/>
            <w:szCs w:val="18"/>
          </w:rPr>
          <w:t>Ukraine</w:t>
        </w:r>
        <w:proofErr w:type="spellEnd"/>
        <w:r w:rsidRPr="006070B1">
          <w:rPr>
            <w:rFonts w:ascii="Times New Roman" w:eastAsia="Times New Roman" w:hAnsi="Times New Roman" w:cs="Times New Roman"/>
            <w:color w:val="1155CC"/>
            <w:sz w:val="18"/>
            <w:szCs w:val="18"/>
          </w:rPr>
          <w:t xml:space="preserve"> / Посольство Швейцарії в Україні</w:t>
        </w:r>
      </w:hyperlink>
      <w:r w:rsidRPr="006070B1">
        <w:rPr>
          <w:rFonts w:ascii="Times New Roman" w:eastAsia="Times New Roman" w:hAnsi="Times New Roman" w:cs="Times New Roman"/>
          <w:sz w:val="18"/>
          <w:szCs w:val="18"/>
        </w:rPr>
        <w:t>.</w:t>
      </w:r>
    </w:p>
    <w:p w:rsidR="00474F1E" w:rsidRPr="006070B1" w:rsidRDefault="003C5689">
      <w:pPr>
        <w:widowControl w:val="0"/>
        <w:spacing w:after="200"/>
        <w:ind w:firstLine="720"/>
        <w:jc w:val="both"/>
        <w:rPr>
          <w:rFonts w:ascii="Times New Roman" w:eastAsia="Times New Roman" w:hAnsi="Times New Roman" w:cs="Times New Roman"/>
          <w:b/>
          <w:sz w:val="18"/>
          <w:szCs w:val="18"/>
        </w:rPr>
      </w:pPr>
      <w:r w:rsidRPr="006070B1">
        <w:rPr>
          <w:rFonts w:ascii="Times New Roman" w:eastAsia="Times New Roman" w:hAnsi="Times New Roman" w:cs="Times New Roman"/>
          <w:sz w:val="18"/>
          <w:szCs w:val="18"/>
        </w:rPr>
        <w:t xml:space="preserve">Програма має на меті посилити організаційну спроможність ОГС, які працюють в сфері гуманітарного реагування, з вразливими категоріями населення, ВПО через проведення навчань, консультування та </w:t>
      </w:r>
      <w:proofErr w:type="spellStart"/>
      <w:r w:rsidRPr="006070B1">
        <w:rPr>
          <w:rFonts w:ascii="Times New Roman" w:eastAsia="Times New Roman" w:hAnsi="Times New Roman" w:cs="Times New Roman"/>
          <w:sz w:val="18"/>
          <w:szCs w:val="18"/>
        </w:rPr>
        <w:t>нетворкінг</w:t>
      </w:r>
      <w:proofErr w:type="spellEnd"/>
      <w:r w:rsidRPr="006070B1">
        <w:rPr>
          <w:rFonts w:ascii="Times New Roman" w:eastAsia="Times New Roman" w:hAnsi="Times New Roman" w:cs="Times New Roman"/>
          <w:sz w:val="18"/>
          <w:szCs w:val="18"/>
        </w:rPr>
        <w:t xml:space="preserve"> задля сталої та ефективної роботи.</w:t>
      </w:r>
    </w:p>
    <w:p w:rsidR="00474F1E" w:rsidRPr="006070B1" w:rsidRDefault="003C5689">
      <w:pPr>
        <w:widowControl w:val="0"/>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b/>
          <w:sz w:val="18"/>
          <w:szCs w:val="18"/>
        </w:rPr>
        <w:t xml:space="preserve">Послуга, яка закуповується: </w:t>
      </w:r>
      <w:r w:rsidRPr="006070B1">
        <w:rPr>
          <w:rFonts w:ascii="Times New Roman" w:eastAsia="Times New Roman" w:hAnsi="Times New Roman" w:cs="Times New Roman"/>
          <w:sz w:val="18"/>
          <w:szCs w:val="18"/>
        </w:rPr>
        <w:t>консультування для ОГС.</w:t>
      </w:r>
    </w:p>
    <w:p w:rsidR="00474F1E" w:rsidRPr="006070B1" w:rsidRDefault="003C5689">
      <w:pPr>
        <w:spacing w:after="200" w:line="240" w:lineRule="auto"/>
        <w:jc w:val="both"/>
        <w:rPr>
          <w:rFonts w:ascii="Times New Roman" w:eastAsia="Times New Roman" w:hAnsi="Times New Roman" w:cs="Times New Roman"/>
          <w:sz w:val="18"/>
          <w:szCs w:val="18"/>
        </w:rPr>
      </w:pPr>
      <w:r w:rsidRPr="006070B1">
        <w:rPr>
          <w:rFonts w:ascii="Times New Roman" w:eastAsia="Times New Roman" w:hAnsi="Times New Roman" w:cs="Times New Roman"/>
          <w:b/>
          <w:sz w:val="18"/>
          <w:szCs w:val="18"/>
        </w:rPr>
        <w:t>Формат надання послуг</w:t>
      </w:r>
      <w:r w:rsidRPr="006070B1">
        <w:rPr>
          <w:rFonts w:ascii="Times New Roman" w:eastAsia="Times New Roman" w:hAnsi="Times New Roman" w:cs="Times New Roman"/>
          <w:sz w:val="18"/>
          <w:szCs w:val="18"/>
        </w:rPr>
        <w:t xml:space="preserve">: онлайн. </w:t>
      </w:r>
    </w:p>
    <w:p w:rsidR="00474F1E" w:rsidRPr="006070B1" w:rsidRDefault="003C5689">
      <w:pPr>
        <w:spacing w:after="200" w:line="240" w:lineRule="auto"/>
        <w:jc w:val="both"/>
        <w:rPr>
          <w:rFonts w:ascii="Times New Roman" w:eastAsia="Times New Roman" w:hAnsi="Times New Roman" w:cs="Times New Roman"/>
          <w:sz w:val="18"/>
          <w:szCs w:val="18"/>
        </w:rPr>
      </w:pPr>
      <w:r w:rsidRPr="006070B1">
        <w:rPr>
          <w:rFonts w:ascii="Times New Roman" w:eastAsia="Times New Roman" w:hAnsi="Times New Roman" w:cs="Times New Roman"/>
          <w:b/>
          <w:sz w:val="18"/>
          <w:szCs w:val="18"/>
        </w:rPr>
        <w:t xml:space="preserve">Період надання послуг: </w:t>
      </w:r>
      <w:r w:rsidRPr="006070B1">
        <w:rPr>
          <w:rFonts w:ascii="Times New Roman" w:eastAsia="Times New Roman" w:hAnsi="Times New Roman" w:cs="Times New Roman"/>
          <w:sz w:val="18"/>
          <w:szCs w:val="18"/>
        </w:rPr>
        <w:t>вересень 2025  – грудень 2025 р.</w:t>
      </w:r>
    </w:p>
    <w:p w:rsidR="00474F1E" w:rsidRPr="006070B1" w:rsidRDefault="003C5689">
      <w:pPr>
        <w:spacing w:after="200" w:line="240" w:lineRule="auto"/>
        <w:jc w:val="both"/>
        <w:rPr>
          <w:rFonts w:ascii="Times New Roman" w:eastAsia="Times New Roman" w:hAnsi="Times New Roman" w:cs="Times New Roman"/>
          <w:sz w:val="18"/>
          <w:szCs w:val="18"/>
        </w:rPr>
      </w:pPr>
      <w:r w:rsidRPr="006070B1">
        <w:rPr>
          <w:rFonts w:ascii="Times New Roman" w:eastAsia="Times New Roman" w:hAnsi="Times New Roman" w:cs="Times New Roman"/>
          <w:b/>
          <w:sz w:val="18"/>
          <w:szCs w:val="18"/>
        </w:rPr>
        <w:t xml:space="preserve">Географія учасників проекту: </w:t>
      </w:r>
      <w:r w:rsidRPr="006070B1">
        <w:rPr>
          <w:rFonts w:ascii="Times New Roman" w:eastAsia="Times New Roman" w:hAnsi="Times New Roman" w:cs="Times New Roman"/>
          <w:sz w:val="18"/>
          <w:szCs w:val="18"/>
        </w:rPr>
        <w:t>Сумська та Чернігівська області.</w:t>
      </w:r>
    </w:p>
    <w:p w:rsidR="00474F1E" w:rsidRPr="006070B1" w:rsidRDefault="003C5689">
      <w:pPr>
        <w:spacing w:after="200" w:line="240" w:lineRule="auto"/>
        <w:jc w:val="both"/>
        <w:rPr>
          <w:rFonts w:ascii="Times New Roman" w:eastAsia="Times New Roman" w:hAnsi="Times New Roman" w:cs="Times New Roman"/>
          <w:sz w:val="18"/>
          <w:szCs w:val="18"/>
        </w:rPr>
      </w:pPr>
      <w:r w:rsidRPr="006070B1">
        <w:rPr>
          <w:rFonts w:ascii="Times New Roman" w:eastAsia="Times New Roman" w:hAnsi="Times New Roman" w:cs="Times New Roman"/>
          <w:b/>
          <w:sz w:val="18"/>
          <w:szCs w:val="18"/>
        </w:rPr>
        <w:t>Кількість надавачів послуг:</w:t>
      </w:r>
      <w:r w:rsidRPr="006070B1">
        <w:rPr>
          <w:rFonts w:ascii="Times New Roman" w:eastAsia="Times New Roman" w:hAnsi="Times New Roman" w:cs="Times New Roman"/>
          <w:sz w:val="18"/>
          <w:szCs w:val="18"/>
        </w:rPr>
        <w:t xml:space="preserve"> в рамках </w:t>
      </w:r>
      <w:r w:rsidR="006070B1" w:rsidRPr="006070B1">
        <w:rPr>
          <w:rFonts w:ascii="Times New Roman" w:eastAsia="Times New Roman" w:hAnsi="Times New Roman" w:cs="Times New Roman"/>
          <w:sz w:val="18"/>
          <w:szCs w:val="18"/>
          <w:lang w:val="uk-UA"/>
        </w:rPr>
        <w:t>тендеру</w:t>
      </w:r>
      <w:r w:rsidRPr="006070B1">
        <w:rPr>
          <w:rFonts w:ascii="Times New Roman" w:eastAsia="Times New Roman" w:hAnsi="Times New Roman" w:cs="Times New Roman"/>
          <w:sz w:val="18"/>
          <w:szCs w:val="18"/>
        </w:rPr>
        <w:t xml:space="preserve"> буде відібрано два переможця.</w:t>
      </w:r>
      <w:bookmarkStart w:id="1" w:name="_GoBack"/>
      <w:bookmarkEnd w:id="1"/>
    </w:p>
    <w:p w:rsidR="00474F1E" w:rsidRPr="006070B1" w:rsidRDefault="003C5689">
      <w:pPr>
        <w:spacing w:after="200" w:line="240" w:lineRule="auto"/>
        <w:jc w:val="both"/>
        <w:rPr>
          <w:rFonts w:ascii="Times New Roman" w:eastAsia="Times New Roman" w:hAnsi="Times New Roman" w:cs="Times New Roman"/>
          <w:sz w:val="18"/>
          <w:szCs w:val="18"/>
        </w:rPr>
      </w:pPr>
      <w:r w:rsidRPr="006070B1">
        <w:rPr>
          <w:rFonts w:ascii="Times New Roman" w:eastAsia="Times New Roman" w:hAnsi="Times New Roman" w:cs="Times New Roman"/>
          <w:b/>
          <w:sz w:val="18"/>
          <w:szCs w:val="18"/>
        </w:rPr>
        <w:t>Кількість ОГС для роботи:</w:t>
      </w:r>
      <w:r w:rsidRPr="006070B1">
        <w:rPr>
          <w:rFonts w:ascii="Times New Roman" w:eastAsia="Times New Roman" w:hAnsi="Times New Roman" w:cs="Times New Roman"/>
          <w:sz w:val="18"/>
          <w:szCs w:val="18"/>
        </w:rPr>
        <w:t xml:space="preserve">  проект охоплює 5 ОГС.</w:t>
      </w:r>
    </w:p>
    <w:p w:rsidR="00474F1E" w:rsidRPr="006070B1" w:rsidRDefault="003C5689">
      <w:pPr>
        <w:widowControl w:val="0"/>
        <w:spacing w:after="60"/>
        <w:jc w:val="both"/>
        <w:rPr>
          <w:rFonts w:ascii="Times New Roman" w:eastAsia="Times New Roman" w:hAnsi="Times New Roman" w:cs="Times New Roman"/>
          <w:sz w:val="18"/>
          <w:szCs w:val="18"/>
        </w:rPr>
      </w:pPr>
      <w:r w:rsidRPr="006070B1">
        <w:rPr>
          <w:rFonts w:ascii="Times New Roman" w:eastAsia="Times New Roman" w:hAnsi="Times New Roman" w:cs="Times New Roman"/>
          <w:b/>
          <w:sz w:val="18"/>
          <w:szCs w:val="18"/>
        </w:rPr>
        <w:t>Тривалість  однієї консультації :</w:t>
      </w:r>
      <w:r w:rsidRPr="006070B1">
        <w:rPr>
          <w:rFonts w:ascii="Times New Roman" w:eastAsia="Times New Roman" w:hAnsi="Times New Roman" w:cs="Times New Roman"/>
          <w:sz w:val="18"/>
          <w:szCs w:val="18"/>
        </w:rPr>
        <w:t xml:space="preserve"> 1 година</w:t>
      </w:r>
    </w:p>
    <w:p w:rsidR="00474F1E" w:rsidRPr="006070B1" w:rsidRDefault="003C5689">
      <w:pPr>
        <w:widowControl w:val="0"/>
        <w:spacing w:after="60"/>
        <w:jc w:val="both"/>
        <w:rPr>
          <w:rFonts w:ascii="Times New Roman" w:eastAsia="Times New Roman" w:hAnsi="Times New Roman" w:cs="Times New Roman"/>
          <w:sz w:val="18"/>
          <w:szCs w:val="18"/>
        </w:rPr>
      </w:pPr>
      <w:r w:rsidRPr="006070B1">
        <w:rPr>
          <w:rFonts w:ascii="Times New Roman" w:eastAsia="Times New Roman" w:hAnsi="Times New Roman" w:cs="Times New Roman"/>
          <w:b/>
          <w:sz w:val="18"/>
          <w:szCs w:val="18"/>
        </w:rPr>
        <w:t>Загальна тривалість надання послуг:</w:t>
      </w:r>
      <w:r w:rsidRPr="006070B1">
        <w:rPr>
          <w:rFonts w:ascii="Times New Roman" w:eastAsia="Times New Roman" w:hAnsi="Times New Roman" w:cs="Times New Roman"/>
          <w:sz w:val="18"/>
          <w:szCs w:val="18"/>
        </w:rPr>
        <w:t xml:space="preserve"> до 24 годин, включаючи консультації та супровід у розробці документів, планів та інших  матеріалів за тематикою </w:t>
      </w:r>
      <w:r w:rsidR="006070B1" w:rsidRPr="006070B1">
        <w:rPr>
          <w:rFonts w:ascii="Times New Roman" w:eastAsia="Times New Roman" w:hAnsi="Times New Roman" w:cs="Times New Roman"/>
          <w:sz w:val="18"/>
          <w:szCs w:val="18"/>
          <w:lang w:val="uk-UA"/>
        </w:rPr>
        <w:t>ТЗ</w:t>
      </w:r>
      <w:r w:rsidRPr="006070B1">
        <w:rPr>
          <w:rFonts w:ascii="Times New Roman" w:eastAsia="Times New Roman" w:hAnsi="Times New Roman" w:cs="Times New Roman"/>
          <w:sz w:val="18"/>
          <w:szCs w:val="18"/>
        </w:rPr>
        <w:t>.</w:t>
      </w:r>
    </w:p>
    <w:p w:rsidR="00474F1E" w:rsidRPr="006070B1" w:rsidRDefault="003C5689">
      <w:pPr>
        <w:widowControl w:val="0"/>
        <w:spacing w:before="200"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Обсяг часу на підготовку до консультації, супровідних матеріалів (зокрема, шаблонів), робочих файлів та звітування відповідно до наданих Фондом </w:t>
      </w:r>
      <w:r w:rsidR="006070B1" w:rsidRPr="006070B1">
        <w:rPr>
          <w:rFonts w:ascii="Times New Roman" w:eastAsia="Times New Roman" w:hAnsi="Times New Roman" w:cs="Times New Roman"/>
          <w:sz w:val="18"/>
          <w:szCs w:val="18"/>
        </w:rPr>
        <w:t>шаблонів</w:t>
      </w:r>
      <w:r w:rsidRPr="006070B1">
        <w:rPr>
          <w:rFonts w:ascii="Times New Roman" w:eastAsia="Times New Roman" w:hAnsi="Times New Roman" w:cs="Times New Roman"/>
          <w:sz w:val="18"/>
          <w:szCs w:val="18"/>
        </w:rPr>
        <w:t>, залучений надавач послуг визначає самостійно. Вартість цих послуг має бути включена в ціну однієї консультації і не має розраховуватися окремо.</w:t>
      </w:r>
    </w:p>
    <w:p w:rsidR="00474F1E" w:rsidRPr="006070B1" w:rsidRDefault="003C5689">
      <w:pPr>
        <w:widowControl w:val="0"/>
        <w:numPr>
          <w:ilvl w:val="0"/>
          <w:numId w:val="1"/>
        </w:numPr>
        <w:spacing w:after="200"/>
        <w:jc w:val="both"/>
        <w:rPr>
          <w:rFonts w:ascii="Times New Roman" w:eastAsia="Times New Roman" w:hAnsi="Times New Roman" w:cs="Times New Roman"/>
          <w:b/>
          <w:sz w:val="18"/>
          <w:szCs w:val="18"/>
        </w:rPr>
      </w:pPr>
      <w:bookmarkStart w:id="2" w:name="_heading=h.3znysh7" w:colFirst="0" w:colLast="0"/>
      <w:bookmarkEnd w:id="2"/>
      <w:r w:rsidRPr="006070B1">
        <w:rPr>
          <w:rFonts w:ascii="Times New Roman" w:eastAsia="Times New Roman" w:hAnsi="Times New Roman" w:cs="Times New Roman"/>
          <w:b/>
          <w:sz w:val="18"/>
          <w:szCs w:val="18"/>
        </w:rPr>
        <w:t>Технічне завдання в рамках надання послуг:</w:t>
      </w:r>
    </w:p>
    <w:tbl>
      <w:tblPr>
        <w:tblStyle w:val="aff7"/>
        <w:tblW w:w="10349" w:type="dxa"/>
        <w:tblInd w:w="-292" w:type="dxa"/>
        <w:tblBorders>
          <w:top w:val="nil"/>
          <w:left w:val="nil"/>
          <w:bottom w:val="nil"/>
          <w:right w:val="nil"/>
          <w:insideH w:val="nil"/>
          <w:insideV w:val="nil"/>
        </w:tblBorders>
        <w:tblLayout w:type="fixed"/>
        <w:tblLook w:val="0600" w:firstRow="0" w:lastRow="0" w:firstColumn="0" w:lastColumn="0" w:noHBand="1" w:noVBand="1"/>
      </w:tblPr>
      <w:tblGrid>
        <w:gridCol w:w="284"/>
        <w:gridCol w:w="2127"/>
        <w:gridCol w:w="3131"/>
        <w:gridCol w:w="3673"/>
        <w:gridCol w:w="1134"/>
      </w:tblGrid>
      <w:tr w:rsidR="00474F1E" w:rsidRPr="006070B1" w:rsidTr="006070B1">
        <w:trPr>
          <w:trHeight w:val="956"/>
        </w:trPr>
        <w:tc>
          <w:tcPr>
            <w:tcW w:w="28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74F1E" w:rsidRPr="006070B1" w:rsidRDefault="003C5689">
            <w:pPr>
              <w:widowControl w:val="0"/>
              <w:spacing w:before="240" w:after="0" w:line="276" w:lineRule="auto"/>
              <w:jc w:val="both"/>
              <w:rPr>
                <w:rFonts w:ascii="Times New Roman" w:eastAsia="Times New Roman" w:hAnsi="Times New Roman" w:cs="Times New Roman"/>
                <w:b/>
                <w:sz w:val="18"/>
                <w:szCs w:val="18"/>
              </w:rPr>
            </w:pPr>
            <w:r w:rsidRPr="006070B1">
              <w:rPr>
                <w:rFonts w:ascii="Times New Roman" w:eastAsia="Times New Roman" w:hAnsi="Times New Roman" w:cs="Times New Roman"/>
                <w:b/>
                <w:sz w:val="18"/>
                <w:szCs w:val="18"/>
              </w:rPr>
              <w:t xml:space="preserve"> </w:t>
            </w:r>
          </w:p>
        </w:tc>
        <w:tc>
          <w:tcPr>
            <w:tcW w:w="2127"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474F1E" w:rsidRPr="006070B1" w:rsidRDefault="003C5689">
            <w:pPr>
              <w:widowControl w:val="0"/>
              <w:spacing w:before="240" w:after="0" w:line="276" w:lineRule="auto"/>
              <w:jc w:val="both"/>
              <w:rPr>
                <w:rFonts w:ascii="Times New Roman" w:eastAsia="Times New Roman" w:hAnsi="Times New Roman" w:cs="Times New Roman"/>
                <w:b/>
                <w:sz w:val="18"/>
                <w:szCs w:val="18"/>
              </w:rPr>
            </w:pPr>
            <w:r w:rsidRPr="006070B1">
              <w:rPr>
                <w:rFonts w:ascii="Times New Roman" w:eastAsia="Times New Roman" w:hAnsi="Times New Roman" w:cs="Times New Roman"/>
                <w:b/>
                <w:sz w:val="18"/>
                <w:szCs w:val="18"/>
              </w:rPr>
              <w:t>Завдання</w:t>
            </w:r>
          </w:p>
        </w:tc>
        <w:tc>
          <w:tcPr>
            <w:tcW w:w="313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474F1E" w:rsidRPr="006070B1" w:rsidRDefault="003C5689">
            <w:pPr>
              <w:widowControl w:val="0"/>
              <w:spacing w:before="240" w:after="0" w:line="276" w:lineRule="auto"/>
              <w:jc w:val="both"/>
              <w:rPr>
                <w:rFonts w:ascii="Times New Roman" w:eastAsia="Times New Roman" w:hAnsi="Times New Roman" w:cs="Times New Roman"/>
                <w:b/>
                <w:sz w:val="18"/>
                <w:szCs w:val="18"/>
              </w:rPr>
            </w:pPr>
            <w:r w:rsidRPr="006070B1">
              <w:rPr>
                <w:rFonts w:ascii="Times New Roman" w:eastAsia="Times New Roman" w:hAnsi="Times New Roman" w:cs="Times New Roman"/>
                <w:b/>
                <w:sz w:val="18"/>
                <w:szCs w:val="18"/>
              </w:rPr>
              <w:t>Технічні характеристики кінцевого продукту</w:t>
            </w:r>
          </w:p>
        </w:tc>
        <w:tc>
          <w:tcPr>
            <w:tcW w:w="3673"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474F1E" w:rsidRPr="006070B1" w:rsidRDefault="003C5689">
            <w:pPr>
              <w:widowControl w:val="0"/>
              <w:spacing w:before="240" w:after="0" w:line="276" w:lineRule="auto"/>
              <w:jc w:val="both"/>
              <w:rPr>
                <w:rFonts w:ascii="Times New Roman" w:eastAsia="Times New Roman" w:hAnsi="Times New Roman" w:cs="Times New Roman"/>
                <w:b/>
                <w:sz w:val="18"/>
                <w:szCs w:val="18"/>
              </w:rPr>
            </w:pPr>
            <w:r w:rsidRPr="006070B1">
              <w:rPr>
                <w:rFonts w:ascii="Times New Roman" w:eastAsia="Times New Roman" w:hAnsi="Times New Roman" w:cs="Times New Roman"/>
                <w:b/>
                <w:sz w:val="18"/>
                <w:szCs w:val="18"/>
              </w:rPr>
              <w:t>Результат</w:t>
            </w:r>
          </w:p>
        </w:tc>
        <w:tc>
          <w:tcPr>
            <w:tcW w:w="1134"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474F1E" w:rsidRPr="006070B1" w:rsidRDefault="003C5689">
            <w:pPr>
              <w:widowControl w:val="0"/>
              <w:spacing w:before="240" w:after="0" w:line="276" w:lineRule="auto"/>
              <w:jc w:val="both"/>
              <w:rPr>
                <w:rFonts w:ascii="Times New Roman" w:eastAsia="Times New Roman" w:hAnsi="Times New Roman" w:cs="Times New Roman"/>
                <w:b/>
                <w:sz w:val="18"/>
                <w:szCs w:val="18"/>
              </w:rPr>
            </w:pPr>
            <w:r w:rsidRPr="006070B1">
              <w:rPr>
                <w:rFonts w:ascii="Times New Roman" w:eastAsia="Times New Roman" w:hAnsi="Times New Roman" w:cs="Times New Roman"/>
                <w:b/>
                <w:sz w:val="18"/>
                <w:szCs w:val="18"/>
              </w:rPr>
              <w:t>Період надання послуг</w:t>
            </w:r>
          </w:p>
        </w:tc>
      </w:tr>
      <w:tr w:rsidR="00474F1E" w:rsidRPr="006070B1" w:rsidTr="006070B1">
        <w:trPr>
          <w:trHeight w:val="420"/>
        </w:trPr>
        <w:tc>
          <w:tcPr>
            <w:tcW w:w="284"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474F1E" w:rsidRPr="006070B1" w:rsidRDefault="003C5689">
            <w:pPr>
              <w:widowControl w:val="0"/>
              <w:spacing w:before="240" w:after="0" w:line="276" w:lineRule="auto"/>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1</w:t>
            </w:r>
          </w:p>
        </w:tc>
        <w:tc>
          <w:tcPr>
            <w:tcW w:w="10065" w:type="dxa"/>
            <w:gridSpan w:val="4"/>
            <w:tcBorders>
              <w:top w:val="nil"/>
              <w:left w:val="nil"/>
              <w:bottom w:val="single" w:sz="6" w:space="0" w:color="000000"/>
              <w:right w:val="single" w:sz="6" w:space="0" w:color="000000"/>
            </w:tcBorders>
            <w:tcMar>
              <w:top w:w="40" w:type="dxa"/>
              <w:left w:w="40" w:type="dxa"/>
              <w:bottom w:w="40" w:type="dxa"/>
              <w:right w:w="40" w:type="dxa"/>
            </w:tcMar>
            <w:vAlign w:val="bottom"/>
          </w:tcPr>
          <w:p w:rsidR="00474F1E" w:rsidRPr="006070B1" w:rsidRDefault="003C5689">
            <w:pPr>
              <w:widowControl w:val="0"/>
              <w:spacing w:after="0" w:line="240" w:lineRule="auto"/>
              <w:rPr>
                <w:rFonts w:ascii="Times New Roman" w:eastAsia="Times New Roman" w:hAnsi="Times New Roman" w:cs="Times New Roman"/>
                <w:sz w:val="18"/>
                <w:szCs w:val="18"/>
              </w:rPr>
            </w:pPr>
            <w:r w:rsidRPr="006070B1">
              <w:rPr>
                <w:rFonts w:ascii="Times New Roman" w:eastAsia="Times New Roman" w:hAnsi="Times New Roman" w:cs="Times New Roman"/>
                <w:b/>
                <w:sz w:val="18"/>
                <w:szCs w:val="18"/>
              </w:rPr>
              <w:t>Надання онлайн консультацій</w:t>
            </w:r>
          </w:p>
        </w:tc>
      </w:tr>
      <w:tr w:rsidR="00474F1E" w:rsidRPr="006070B1" w:rsidTr="006070B1">
        <w:trPr>
          <w:trHeight w:val="473"/>
        </w:trPr>
        <w:tc>
          <w:tcPr>
            <w:tcW w:w="284"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474F1E" w:rsidRPr="006070B1" w:rsidRDefault="003C5689">
            <w:pPr>
              <w:widowControl w:val="0"/>
              <w:spacing w:before="240" w:after="0" w:line="276" w:lineRule="auto"/>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 </w:t>
            </w:r>
          </w:p>
        </w:tc>
        <w:tc>
          <w:tcPr>
            <w:tcW w:w="2127" w:type="dxa"/>
            <w:tcBorders>
              <w:top w:val="nil"/>
              <w:left w:val="nil"/>
              <w:bottom w:val="single" w:sz="6" w:space="0" w:color="000000"/>
              <w:right w:val="single" w:sz="6" w:space="0" w:color="000000"/>
            </w:tcBorders>
            <w:tcMar>
              <w:top w:w="40" w:type="dxa"/>
              <w:left w:w="40" w:type="dxa"/>
              <w:bottom w:w="40" w:type="dxa"/>
              <w:right w:w="40" w:type="dxa"/>
            </w:tcMar>
            <w:vAlign w:val="bottom"/>
          </w:tcPr>
          <w:p w:rsidR="00474F1E" w:rsidRPr="006070B1" w:rsidRDefault="003C5689">
            <w:pPr>
              <w:widowControl w:val="0"/>
              <w:spacing w:after="0" w:line="240" w:lineRule="auto"/>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Провести індивідуальну консультацію</w:t>
            </w:r>
          </w:p>
        </w:tc>
        <w:tc>
          <w:tcPr>
            <w:tcW w:w="3131" w:type="dxa"/>
            <w:tcBorders>
              <w:top w:val="nil"/>
              <w:left w:val="nil"/>
              <w:bottom w:val="single" w:sz="6" w:space="0" w:color="000000"/>
              <w:right w:val="single" w:sz="6" w:space="0" w:color="000000"/>
            </w:tcBorders>
            <w:tcMar>
              <w:top w:w="40" w:type="dxa"/>
              <w:left w:w="40" w:type="dxa"/>
              <w:bottom w:w="40" w:type="dxa"/>
              <w:right w:w="40" w:type="dxa"/>
            </w:tcMar>
            <w:vAlign w:val="bottom"/>
          </w:tcPr>
          <w:p w:rsidR="00474F1E" w:rsidRPr="006070B1" w:rsidRDefault="003C5689">
            <w:pPr>
              <w:widowControl w:val="0"/>
              <w:spacing w:after="0" w:line="240" w:lineRule="auto"/>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Індивідуальна онлайн відео-консультація згідно з розкладом консультацій у </w:t>
            </w:r>
            <w:proofErr w:type="spellStart"/>
            <w:r w:rsidRPr="006070B1">
              <w:rPr>
                <w:rFonts w:ascii="Times New Roman" w:eastAsia="Times New Roman" w:hAnsi="Times New Roman" w:cs="Times New Roman"/>
                <w:sz w:val="18"/>
                <w:szCs w:val="18"/>
              </w:rPr>
              <w:t>Zoom</w:t>
            </w:r>
            <w:proofErr w:type="spellEnd"/>
            <w:r w:rsidRPr="006070B1">
              <w:rPr>
                <w:rFonts w:ascii="Times New Roman" w:eastAsia="Times New Roman" w:hAnsi="Times New Roman" w:cs="Times New Roman"/>
                <w:sz w:val="18"/>
                <w:szCs w:val="18"/>
              </w:rPr>
              <w:t>/</w:t>
            </w:r>
            <w:proofErr w:type="spellStart"/>
            <w:r w:rsidRPr="006070B1">
              <w:rPr>
                <w:rFonts w:ascii="Times New Roman" w:eastAsia="Times New Roman" w:hAnsi="Times New Roman" w:cs="Times New Roman"/>
                <w:sz w:val="18"/>
                <w:szCs w:val="18"/>
              </w:rPr>
              <w:t>Google</w:t>
            </w:r>
            <w:proofErr w:type="spellEnd"/>
            <w:r w:rsidRPr="006070B1">
              <w:rPr>
                <w:rFonts w:ascii="Times New Roman" w:eastAsia="Times New Roman" w:hAnsi="Times New Roman" w:cs="Times New Roman"/>
                <w:sz w:val="18"/>
                <w:szCs w:val="18"/>
              </w:rPr>
              <w:t xml:space="preserve"> </w:t>
            </w:r>
            <w:proofErr w:type="spellStart"/>
            <w:r w:rsidRPr="006070B1">
              <w:rPr>
                <w:rFonts w:ascii="Times New Roman" w:eastAsia="Times New Roman" w:hAnsi="Times New Roman" w:cs="Times New Roman"/>
                <w:sz w:val="18"/>
                <w:szCs w:val="18"/>
              </w:rPr>
              <w:t>Meet</w:t>
            </w:r>
            <w:proofErr w:type="spellEnd"/>
            <w:r w:rsidRPr="006070B1">
              <w:rPr>
                <w:rFonts w:ascii="Times New Roman" w:eastAsia="Times New Roman" w:hAnsi="Times New Roman" w:cs="Times New Roman"/>
                <w:sz w:val="18"/>
                <w:szCs w:val="18"/>
              </w:rPr>
              <w:t xml:space="preserve">. Проведений запис відео-консультації/надані </w:t>
            </w:r>
            <w:proofErr w:type="spellStart"/>
            <w:r w:rsidRPr="006070B1">
              <w:rPr>
                <w:rFonts w:ascii="Times New Roman" w:eastAsia="Times New Roman" w:hAnsi="Times New Roman" w:cs="Times New Roman"/>
                <w:sz w:val="18"/>
                <w:szCs w:val="18"/>
              </w:rPr>
              <w:t>скрін-шоти</w:t>
            </w:r>
            <w:proofErr w:type="spellEnd"/>
            <w:r w:rsidRPr="006070B1">
              <w:rPr>
                <w:rFonts w:ascii="Times New Roman" w:eastAsia="Times New Roman" w:hAnsi="Times New Roman" w:cs="Times New Roman"/>
                <w:sz w:val="18"/>
                <w:szCs w:val="18"/>
              </w:rPr>
              <w:t xml:space="preserve"> консультації. Консультація може надаватися у вигляді доопрацювання/рекомендацій до документів, над якими йде робота, що має бути відображено у відповідному звіті. </w:t>
            </w:r>
          </w:p>
        </w:tc>
        <w:tc>
          <w:tcPr>
            <w:tcW w:w="3673" w:type="dxa"/>
            <w:tcBorders>
              <w:top w:val="nil"/>
              <w:left w:val="nil"/>
              <w:bottom w:val="single" w:sz="6" w:space="0" w:color="000000"/>
              <w:right w:val="single" w:sz="6" w:space="0" w:color="000000"/>
            </w:tcBorders>
            <w:tcMar>
              <w:top w:w="100" w:type="dxa"/>
              <w:left w:w="100" w:type="dxa"/>
              <w:bottom w:w="100" w:type="dxa"/>
              <w:right w:w="100" w:type="dxa"/>
            </w:tcMar>
          </w:tcPr>
          <w:p w:rsidR="00474F1E" w:rsidRPr="006070B1" w:rsidRDefault="003C5689">
            <w:pPr>
              <w:widowControl w:val="0"/>
              <w:spacing w:after="0" w:line="240" w:lineRule="auto"/>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Згідно з розкладом проведено до 6 індивідуальних консультацій щодо теми </w:t>
            </w:r>
            <w:proofErr w:type="spellStart"/>
            <w:r w:rsidRPr="006070B1">
              <w:rPr>
                <w:rFonts w:ascii="Times New Roman" w:eastAsia="Times New Roman" w:hAnsi="Times New Roman" w:cs="Times New Roman"/>
                <w:sz w:val="18"/>
                <w:szCs w:val="18"/>
              </w:rPr>
              <w:t>ЛОТу</w:t>
            </w:r>
            <w:proofErr w:type="spellEnd"/>
            <w:r w:rsidRPr="006070B1">
              <w:rPr>
                <w:rFonts w:ascii="Times New Roman" w:eastAsia="Times New Roman" w:hAnsi="Times New Roman" w:cs="Times New Roman"/>
                <w:sz w:val="18"/>
                <w:szCs w:val="18"/>
              </w:rPr>
              <w:t>. Кількість консультацій обговорюється індивідуально і може бути меншою або більшою за погодженням з командою Фонду.</w:t>
            </w:r>
          </w:p>
        </w:tc>
        <w:tc>
          <w:tcPr>
            <w:tcW w:w="1134" w:type="dxa"/>
            <w:tcBorders>
              <w:top w:val="nil"/>
              <w:left w:val="nil"/>
              <w:bottom w:val="single" w:sz="6" w:space="0" w:color="000000"/>
              <w:right w:val="single" w:sz="6" w:space="0" w:color="000000"/>
            </w:tcBorders>
            <w:tcMar>
              <w:top w:w="100" w:type="dxa"/>
              <w:left w:w="100" w:type="dxa"/>
              <w:bottom w:w="100" w:type="dxa"/>
              <w:right w:w="100" w:type="dxa"/>
            </w:tcMar>
          </w:tcPr>
          <w:p w:rsidR="00474F1E" w:rsidRPr="006070B1" w:rsidRDefault="003C5689">
            <w:pPr>
              <w:spacing w:after="200" w:line="240" w:lineRule="auto"/>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вересень 2025  – грудень 2025 р</w:t>
            </w:r>
          </w:p>
        </w:tc>
      </w:tr>
      <w:tr w:rsidR="00474F1E" w:rsidRPr="006070B1" w:rsidTr="006070B1">
        <w:trPr>
          <w:trHeight w:val="1201"/>
        </w:trPr>
        <w:tc>
          <w:tcPr>
            <w:tcW w:w="284"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474F1E" w:rsidRPr="006070B1" w:rsidRDefault="003C5689">
            <w:pPr>
              <w:widowControl w:val="0"/>
              <w:spacing w:before="240" w:after="0" w:line="276" w:lineRule="auto"/>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 </w:t>
            </w:r>
          </w:p>
        </w:tc>
        <w:tc>
          <w:tcPr>
            <w:tcW w:w="2127" w:type="dxa"/>
            <w:tcBorders>
              <w:top w:val="nil"/>
              <w:left w:val="nil"/>
              <w:bottom w:val="single" w:sz="6" w:space="0" w:color="000000"/>
              <w:right w:val="single" w:sz="6" w:space="0" w:color="000000"/>
            </w:tcBorders>
            <w:tcMar>
              <w:top w:w="40" w:type="dxa"/>
              <w:left w:w="40" w:type="dxa"/>
              <w:bottom w:w="40" w:type="dxa"/>
              <w:right w:w="40" w:type="dxa"/>
            </w:tcMar>
            <w:vAlign w:val="bottom"/>
          </w:tcPr>
          <w:p w:rsidR="00474F1E" w:rsidRPr="006070B1" w:rsidRDefault="003C5689">
            <w:pPr>
              <w:widowControl w:val="0"/>
              <w:spacing w:after="0" w:line="240" w:lineRule="auto"/>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Провести супровід підготовки документів, які запитуються</w:t>
            </w:r>
          </w:p>
        </w:tc>
        <w:tc>
          <w:tcPr>
            <w:tcW w:w="3131" w:type="dxa"/>
            <w:tcBorders>
              <w:top w:val="nil"/>
              <w:left w:val="nil"/>
              <w:bottom w:val="single" w:sz="6" w:space="0" w:color="000000"/>
              <w:right w:val="single" w:sz="6" w:space="0" w:color="000000"/>
            </w:tcBorders>
            <w:tcMar>
              <w:top w:w="40" w:type="dxa"/>
              <w:left w:w="40" w:type="dxa"/>
              <w:bottom w:w="40" w:type="dxa"/>
              <w:right w:w="40" w:type="dxa"/>
            </w:tcMar>
            <w:vAlign w:val="bottom"/>
          </w:tcPr>
          <w:p w:rsidR="00474F1E" w:rsidRPr="006070B1" w:rsidRDefault="003C5689">
            <w:pPr>
              <w:widowControl w:val="0"/>
              <w:spacing w:after="0" w:line="240" w:lineRule="auto"/>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Документ, над яким працювали в рамках консультації готовий та наданий в форматі Word або іншому форматі, який було обумовлено і який придатний для редагування. Матеріал розроблений без використання ШІ</w:t>
            </w:r>
          </w:p>
        </w:tc>
        <w:tc>
          <w:tcPr>
            <w:tcW w:w="3673" w:type="dxa"/>
            <w:tcBorders>
              <w:top w:val="nil"/>
              <w:left w:val="nil"/>
              <w:bottom w:val="single" w:sz="6" w:space="0" w:color="000000"/>
              <w:right w:val="single" w:sz="6" w:space="0" w:color="000000"/>
            </w:tcBorders>
            <w:tcMar>
              <w:top w:w="100" w:type="dxa"/>
              <w:left w:w="100" w:type="dxa"/>
              <w:bottom w:w="100" w:type="dxa"/>
              <w:right w:w="100" w:type="dxa"/>
            </w:tcMar>
            <w:vAlign w:val="bottom"/>
          </w:tcPr>
          <w:p w:rsidR="00474F1E" w:rsidRPr="006070B1" w:rsidRDefault="003C5689">
            <w:pPr>
              <w:widowControl w:val="0"/>
              <w:spacing w:after="0" w:line="240" w:lineRule="auto"/>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Готовий документ, погоджений Фондом та ОГС, яка отримувала пряму консультацію</w:t>
            </w:r>
          </w:p>
        </w:tc>
        <w:tc>
          <w:tcPr>
            <w:tcW w:w="1134" w:type="dxa"/>
            <w:tcBorders>
              <w:top w:val="nil"/>
              <w:left w:val="nil"/>
              <w:bottom w:val="single" w:sz="6" w:space="0" w:color="000000"/>
              <w:right w:val="single" w:sz="6" w:space="0" w:color="000000"/>
            </w:tcBorders>
            <w:tcMar>
              <w:top w:w="100" w:type="dxa"/>
              <w:left w:w="100" w:type="dxa"/>
              <w:bottom w:w="100" w:type="dxa"/>
              <w:right w:w="100" w:type="dxa"/>
            </w:tcMar>
          </w:tcPr>
          <w:p w:rsidR="00474F1E" w:rsidRPr="006070B1" w:rsidRDefault="003C5689">
            <w:pPr>
              <w:spacing w:after="200" w:line="240" w:lineRule="auto"/>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вересень 2025  – грудень 2025 р</w:t>
            </w:r>
          </w:p>
        </w:tc>
      </w:tr>
      <w:tr w:rsidR="00474F1E" w:rsidRPr="006070B1" w:rsidTr="006070B1">
        <w:trPr>
          <w:trHeight w:val="473"/>
        </w:trPr>
        <w:tc>
          <w:tcPr>
            <w:tcW w:w="284"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474F1E" w:rsidRPr="006070B1" w:rsidRDefault="003C5689">
            <w:pPr>
              <w:widowControl w:val="0"/>
              <w:spacing w:before="240" w:after="0" w:line="276" w:lineRule="auto"/>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 </w:t>
            </w:r>
          </w:p>
        </w:tc>
        <w:tc>
          <w:tcPr>
            <w:tcW w:w="2127" w:type="dxa"/>
            <w:tcBorders>
              <w:top w:val="nil"/>
              <w:left w:val="nil"/>
              <w:bottom w:val="single" w:sz="6" w:space="0" w:color="000000"/>
              <w:right w:val="single" w:sz="6" w:space="0" w:color="000000"/>
            </w:tcBorders>
            <w:tcMar>
              <w:top w:w="40" w:type="dxa"/>
              <w:left w:w="40" w:type="dxa"/>
              <w:bottom w:w="40" w:type="dxa"/>
              <w:right w:w="40" w:type="dxa"/>
            </w:tcMar>
            <w:vAlign w:val="bottom"/>
          </w:tcPr>
          <w:p w:rsidR="00474F1E" w:rsidRPr="006070B1" w:rsidRDefault="003C5689">
            <w:pPr>
              <w:widowControl w:val="0"/>
              <w:spacing w:after="0" w:line="240" w:lineRule="auto"/>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Звіт про проведену консультацію</w:t>
            </w:r>
          </w:p>
        </w:tc>
        <w:tc>
          <w:tcPr>
            <w:tcW w:w="3131" w:type="dxa"/>
            <w:tcBorders>
              <w:top w:val="nil"/>
              <w:left w:val="nil"/>
              <w:bottom w:val="single" w:sz="6" w:space="0" w:color="000000"/>
              <w:right w:val="single" w:sz="6" w:space="0" w:color="000000"/>
            </w:tcBorders>
            <w:tcMar>
              <w:top w:w="40" w:type="dxa"/>
              <w:left w:w="40" w:type="dxa"/>
              <w:bottom w:w="40" w:type="dxa"/>
              <w:right w:w="40" w:type="dxa"/>
            </w:tcMar>
            <w:vAlign w:val="bottom"/>
          </w:tcPr>
          <w:p w:rsidR="00474F1E" w:rsidRPr="006070B1" w:rsidRDefault="003C5689">
            <w:pPr>
              <w:widowControl w:val="0"/>
              <w:spacing w:after="0" w:line="240" w:lineRule="auto"/>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Наданий звіт про проведені консультації за шаблоном наданим Фондом.</w:t>
            </w:r>
          </w:p>
        </w:tc>
        <w:tc>
          <w:tcPr>
            <w:tcW w:w="3673" w:type="dxa"/>
            <w:tcBorders>
              <w:top w:val="nil"/>
              <w:left w:val="nil"/>
              <w:bottom w:val="single" w:sz="6" w:space="0" w:color="000000"/>
              <w:right w:val="single" w:sz="6" w:space="0" w:color="000000"/>
            </w:tcBorders>
            <w:tcMar>
              <w:top w:w="100" w:type="dxa"/>
              <w:left w:w="100" w:type="dxa"/>
              <w:bottom w:w="100" w:type="dxa"/>
              <w:right w:w="100" w:type="dxa"/>
            </w:tcMar>
            <w:vAlign w:val="bottom"/>
          </w:tcPr>
          <w:p w:rsidR="00474F1E" w:rsidRPr="006070B1" w:rsidRDefault="003C5689">
            <w:pPr>
              <w:widowControl w:val="0"/>
              <w:spacing w:after="0" w:line="240" w:lineRule="auto"/>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У таблицю проведення консультацій, надану командою </w:t>
            </w:r>
            <w:proofErr w:type="spellStart"/>
            <w:r w:rsidRPr="006070B1">
              <w:rPr>
                <w:rFonts w:ascii="Times New Roman" w:eastAsia="Times New Roman" w:hAnsi="Times New Roman" w:cs="Times New Roman"/>
                <w:sz w:val="18"/>
                <w:szCs w:val="18"/>
              </w:rPr>
              <w:t>проєкту</w:t>
            </w:r>
            <w:proofErr w:type="spellEnd"/>
            <w:r w:rsidRPr="006070B1">
              <w:rPr>
                <w:rFonts w:ascii="Times New Roman" w:eastAsia="Times New Roman" w:hAnsi="Times New Roman" w:cs="Times New Roman"/>
                <w:sz w:val="18"/>
                <w:szCs w:val="18"/>
              </w:rPr>
              <w:t xml:space="preserve">, </w:t>
            </w:r>
            <w:proofErr w:type="spellStart"/>
            <w:r w:rsidRPr="006070B1">
              <w:rPr>
                <w:rFonts w:ascii="Times New Roman" w:eastAsia="Times New Roman" w:hAnsi="Times New Roman" w:cs="Times New Roman"/>
                <w:sz w:val="18"/>
                <w:szCs w:val="18"/>
              </w:rPr>
              <w:t>внесено</w:t>
            </w:r>
            <w:proofErr w:type="spellEnd"/>
            <w:r w:rsidRPr="006070B1">
              <w:rPr>
                <w:rFonts w:ascii="Times New Roman" w:eastAsia="Times New Roman" w:hAnsi="Times New Roman" w:cs="Times New Roman"/>
                <w:sz w:val="18"/>
                <w:szCs w:val="18"/>
              </w:rPr>
              <w:t xml:space="preserve"> дату проведення консультації, назву ОГС, коротко зазначені питання кожної із зустрічей, наданий аналіз </w:t>
            </w:r>
            <w:r w:rsidRPr="006070B1">
              <w:rPr>
                <w:rFonts w:ascii="Times New Roman" w:eastAsia="Times New Roman" w:hAnsi="Times New Roman" w:cs="Times New Roman"/>
                <w:sz w:val="18"/>
                <w:szCs w:val="18"/>
              </w:rPr>
              <w:lastRenderedPageBreak/>
              <w:t xml:space="preserve">робочої групи тощо </w:t>
            </w:r>
          </w:p>
        </w:tc>
        <w:tc>
          <w:tcPr>
            <w:tcW w:w="1134" w:type="dxa"/>
            <w:tcBorders>
              <w:top w:val="nil"/>
              <w:left w:val="nil"/>
              <w:bottom w:val="single" w:sz="6" w:space="0" w:color="000000"/>
              <w:right w:val="single" w:sz="6" w:space="0" w:color="000000"/>
            </w:tcBorders>
            <w:tcMar>
              <w:top w:w="100" w:type="dxa"/>
              <w:left w:w="100" w:type="dxa"/>
              <w:bottom w:w="100" w:type="dxa"/>
              <w:right w:w="100" w:type="dxa"/>
            </w:tcMar>
          </w:tcPr>
          <w:p w:rsidR="00474F1E" w:rsidRPr="006070B1" w:rsidRDefault="003C5689">
            <w:pPr>
              <w:spacing w:after="200" w:line="240" w:lineRule="auto"/>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lastRenderedPageBreak/>
              <w:t xml:space="preserve">вересень 2025  – </w:t>
            </w:r>
            <w:r w:rsidRPr="006070B1">
              <w:rPr>
                <w:rFonts w:ascii="Times New Roman" w:eastAsia="Times New Roman" w:hAnsi="Times New Roman" w:cs="Times New Roman"/>
                <w:sz w:val="18"/>
                <w:szCs w:val="18"/>
              </w:rPr>
              <w:lastRenderedPageBreak/>
              <w:t>грудень 2025 р</w:t>
            </w:r>
          </w:p>
        </w:tc>
      </w:tr>
    </w:tbl>
    <w:p w:rsidR="00474F1E" w:rsidRPr="006070B1" w:rsidRDefault="003C5689">
      <w:pPr>
        <w:widowControl w:val="0"/>
        <w:numPr>
          <w:ilvl w:val="0"/>
          <w:numId w:val="1"/>
        </w:numPr>
        <w:spacing w:after="200"/>
        <w:jc w:val="both"/>
        <w:rPr>
          <w:rFonts w:ascii="Times New Roman" w:eastAsia="Times New Roman" w:hAnsi="Times New Roman" w:cs="Times New Roman"/>
          <w:b/>
          <w:sz w:val="18"/>
          <w:szCs w:val="18"/>
        </w:rPr>
      </w:pPr>
      <w:r w:rsidRPr="006070B1">
        <w:rPr>
          <w:rFonts w:ascii="Times New Roman" w:eastAsia="Times New Roman" w:hAnsi="Times New Roman" w:cs="Times New Roman"/>
          <w:b/>
          <w:sz w:val="18"/>
          <w:szCs w:val="18"/>
        </w:rPr>
        <w:lastRenderedPageBreak/>
        <w:t xml:space="preserve">Звітність </w:t>
      </w:r>
    </w:p>
    <w:p w:rsidR="00474F1E" w:rsidRPr="006070B1" w:rsidRDefault="003C5689">
      <w:pPr>
        <w:spacing w:after="200" w:line="240" w:lineRule="auto"/>
        <w:ind w:firstLine="568"/>
        <w:jc w:val="both"/>
        <w:rPr>
          <w:rFonts w:ascii="Times New Roman" w:eastAsia="Times New Roman" w:hAnsi="Times New Roman" w:cs="Times New Roman"/>
          <w:sz w:val="18"/>
          <w:szCs w:val="18"/>
          <w:highlight w:val="white"/>
        </w:rPr>
      </w:pPr>
      <w:r w:rsidRPr="006070B1">
        <w:rPr>
          <w:rFonts w:ascii="Times New Roman" w:eastAsia="Times New Roman" w:hAnsi="Times New Roman" w:cs="Times New Roman"/>
          <w:sz w:val="18"/>
          <w:szCs w:val="18"/>
          <w:highlight w:val="white"/>
        </w:rPr>
        <w:t>Виконавець подає звітність щодо виконання Технічного завдання, згідно з технічними характеристиками та наданим замовником шаблоном.</w:t>
      </w:r>
    </w:p>
    <w:p w:rsidR="00474F1E" w:rsidRPr="006070B1" w:rsidRDefault="003C5689">
      <w:pPr>
        <w:spacing w:after="200" w:line="240" w:lineRule="auto"/>
        <w:ind w:firstLine="568"/>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Всі послуги та продукти мають бути надані українською мовою та надіслані на пошту </w:t>
      </w:r>
      <w:r w:rsidRPr="006070B1">
        <w:rPr>
          <w:rFonts w:ascii="Times New Roman" w:eastAsia="Times New Roman" w:hAnsi="Times New Roman" w:cs="Times New Roman"/>
          <w:color w:val="1F1F1F"/>
          <w:sz w:val="18"/>
          <w:szCs w:val="18"/>
          <w:shd w:val="clear" w:color="auto" w:fill="E9EEF6"/>
        </w:rPr>
        <w:t>s.berezynskyi@r2p.org.ua</w:t>
      </w:r>
      <w:r w:rsidRPr="006070B1">
        <w:rPr>
          <w:rFonts w:ascii="Times New Roman" w:eastAsia="Times New Roman" w:hAnsi="Times New Roman" w:cs="Times New Roman"/>
          <w:sz w:val="18"/>
          <w:szCs w:val="18"/>
        </w:rPr>
        <w:t xml:space="preserve">  </w:t>
      </w:r>
    </w:p>
    <w:p w:rsidR="00474F1E" w:rsidRPr="006070B1" w:rsidRDefault="003C5689">
      <w:pPr>
        <w:spacing w:after="200" w:line="240" w:lineRule="auto"/>
        <w:ind w:firstLine="568"/>
        <w:jc w:val="both"/>
        <w:rPr>
          <w:rFonts w:ascii="Times New Roman" w:eastAsia="Times New Roman" w:hAnsi="Times New Roman" w:cs="Times New Roman"/>
          <w:sz w:val="18"/>
          <w:szCs w:val="18"/>
          <w:highlight w:val="white"/>
        </w:rPr>
      </w:pPr>
      <w:r w:rsidRPr="006070B1">
        <w:rPr>
          <w:rFonts w:ascii="Times New Roman" w:eastAsia="Times New Roman" w:hAnsi="Times New Roman" w:cs="Times New Roman"/>
          <w:sz w:val="18"/>
          <w:szCs w:val="18"/>
        </w:rPr>
        <w:t>Звіти та всі супровідні матеріали, виготовлені Виконавцем в рамках договору, мають бути передані Фонду без обтяження щодо авторських прав.</w:t>
      </w:r>
    </w:p>
    <w:p w:rsidR="00474F1E" w:rsidRPr="006070B1" w:rsidRDefault="003C5689">
      <w:pPr>
        <w:keepNext/>
        <w:keepLines/>
        <w:numPr>
          <w:ilvl w:val="0"/>
          <w:numId w:val="1"/>
        </w:numPr>
        <w:spacing w:after="200"/>
        <w:jc w:val="both"/>
        <w:rPr>
          <w:rFonts w:ascii="Times New Roman" w:eastAsia="Times New Roman" w:hAnsi="Times New Roman" w:cs="Times New Roman"/>
          <w:b/>
          <w:sz w:val="18"/>
          <w:szCs w:val="18"/>
        </w:rPr>
      </w:pPr>
      <w:r w:rsidRPr="006070B1">
        <w:rPr>
          <w:rFonts w:ascii="Times New Roman" w:eastAsia="Times New Roman" w:hAnsi="Times New Roman" w:cs="Times New Roman"/>
          <w:b/>
          <w:sz w:val="18"/>
          <w:szCs w:val="18"/>
        </w:rPr>
        <w:t>Умови співпраці</w:t>
      </w:r>
    </w:p>
    <w:p w:rsidR="00474F1E" w:rsidRPr="006070B1" w:rsidRDefault="003C5689">
      <w:pPr>
        <w:spacing w:after="200"/>
        <w:ind w:firstLine="708"/>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Учасником тендеру є фізична особа - підприємець (далі - ФОП), який подає свою пропозицію на участь у тендері. Виконавцем у контексті цього тендеру є особа, яка безпосередньо буде здійснювати надання послуг відповідно до умов тендерної документації та укладеного договору. До участі в тендері також допускаються агенції, які працюють як ТОВ. </w:t>
      </w:r>
    </w:p>
    <w:p w:rsidR="00474F1E" w:rsidRPr="006070B1" w:rsidRDefault="003C5689">
      <w:pPr>
        <w:spacing w:after="200" w:line="240" w:lineRule="auto"/>
        <w:ind w:firstLine="568"/>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Оплата здійснюється по факту виконаних робіт за фактично надані послуги на основі підписаного Договору, оригіналів рахунків, акту прийому передачі наданих послуг та звіту, який має містити зразки розроблених матеріалів.</w:t>
      </w:r>
    </w:p>
    <w:p w:rsidR="00474F1E" w:rsidRPr="006070B1" w:rsidRDefault="003C5689">
      <w:pPr>
        <w:spacing w:after="200" w:line="240" w:lineRule="auto"/>
        <w:ind w:firstLine="568"/>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 постачальника послуг протягом 7 робочих днів з дати подання акту </w:t>
      </w:r>
      <w:proofErr w:type="spellStart"/>
      <w:r w:rsidRPr="006070B1">
        <w:rPr>
          <w:rFonts w:ascii="Times New Roman" w:eastAsia="Times New Roman" w:hAnsi="Times New Roman" w:cs="Times New Roman"/>
          <w:sz w:val="18"/>
          <w:szCs w:val="18"/>
        </w:rPr>
        <w:t>виконих</w:t>
      </w:r>
      <w:proofErr w:type="spellEnd"/>
      <w:r w:rsidRPr="006070B1">
        <w:rPr>
          <w:rFonts w:ascii="Times New Roman" w:eastAsia="Times New Roman" w:hAnsi="Times New Roman" w:cs="Times New Roman"/>
          <w:sz w:val="18"/>
          <w:szCs w:val="18"/>
        </w:rPr>
        <w:t xml:space="preserve"> робіт, рахунку на оплату та звіту.</w:t>
      </w:r>
    </w:p>
    <w:p w:rsidR="00474F1E" w:rsidRPr="006070B1" w:rsidRDefault="003C5689">
      <w:pPr>
        <w:spacing w:after="200" w:line="240" w:lineRule="auto"/>
        <w:ind w:firstLine="568"/>
        <w:jc w:val="both"/>
        <w:rPr>
          <w:rFonts w:ascii="Times New Roman" w:eastAsia="Times New Roman" w:hAnsi="Times New Roman" w:cs="Times New Roman"/>
          <w:sz w:val="18"/>
          <w:szCs w:val="18"/>
          <w:highlight w:val="white"/>
        </w:rPr>
      </w:pPr>
      <w:r w:rsidRPr="006070B1">
        <w:rPr>
          <w:rFonts w:ascii="Times New Roman" w:eastAsia="Times New Roman" w:hAnsi="Times New Roman" w:cs="Times New Roman"/>
          <w:sz w:val="18"/>
          <w:szCs w:val="18"/>
          <w:highlight w:val="white"/>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474F1E" w:rsidRPr="006070B1" w:rsidRDefault="003C5689">
      <w:pPr>
        <w:spacing w:after="200"/>
        <w:ind w:firstLine="708"/>
        <w:jc w:val="both"/>
        <w:rPr>
          <w:rFonts w:ascii="Times New Roman" w:eastAsia="Times New Roman" w:hAnsi="Times New Roman" w:cs="Times New Roman"/>
          <w:sz w:val="18"/>
          <w:szCs w:val="18"/>
          <w:highlight w:val="white"/>
        </w:rPr>
      </w:pPr>
      <w:r w:rsidRPr="006070B1">
        <w:rPr>
          <w:rFonts w:ascii="Times New Roman" w:eastAsia="Times New Roman" w:hAnsi="Times New Roman" w:cs="Times New Roman"/>
          <w:sz w:val="18"/>
          <w:szCs w:val="18"/>
          <w:highlight w:val="white"/>
        </w:rPr>
        <w:t xml:space="preserve">Учасник у будь-який момент, </w:t>
      </w:r>
      <w:r w:rsidRPr="006070B1">
        <w:rPr>
          <w:rFonts w:ascii="Times New Roman" w:eastAsia="Times New Roman" w:hAnsi="Times New Roman" w:cs="Times New Roman"/>
          <w:sz w:val="18"/>
          <w:szCs w:val="18"/>
        </w:rPr>
        <w:t>але не пізніше як 2 (два) дні до кінцевого терміну</w:t>
      </w:r>
      <w:r w:rsidRPr="006070B1">
        <w:rPr>
          <w:rFonts w:ascii="Times New Roman" w:eastAsia="Times New Roman" w:hAnsi="Times New Roman" w:cs="Times New Roman"/>
          <w:sz w:val="18"/>
          <w:szCs w:val="18"/>
          <w:highlight w:val="white"/>
        </w:rPr>
        <w:t xml:space="preserve">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474F1E" w:rsidRPr="006070B1" w:rsidRDefault="003C5689">
      <w:pPr>
        <w:spacing w:after="200"/>
        <w:ind w:firstLine="708"/>
        <w:jc w:val="both"/>
        <w:rPr>
          <w:rFonts w:ascii="Times New Roman" w:eastAsia="Times New Roman" w:hAnsi="Times New Roman" w:cs="Times New Roman"/>
          <w:color w:val="333333"/>
          <w:sz w:val="18"/>
          <w:szCs w:val="18"/>
          <w:highlight w:val="white"/>
        </w:rPr>
      </w:pPr>
      <w:r w:rsidRPr="006070B1">
        <w:rPr>
          <w:rFonts w:ascii="Times New Roman" w:eastAsia="Times New Roman" w:hAnsi="Times New Roman" w:cs="Times New Roman"/>
          <w:color w:val="333333"/>
          <w:sz w:val="18"/>
          <w:szCs w:val="18"/>
          <w:highlight w:val="white"/>
        </w:rPr>
        <w:t xml:space="preserve">УВАГА! Замовник залишає за собою право змінювати об’єми послуг! Об’єм послуг визначається спільно з менеджером </w:t>
      </w:r>
      <w:proofErr w:type="spellStart"/>
      <w:r w:rsidRPr="006070B1">
        <w:rPr>
          <w:rFonts w:ascii="Times New Roman" w:eastAsia="Times New Roman" w:hAnsi="Times New Roman" w:cs="Times New Roman"/>
          <w:color w:val="333333"/>
          <w:sz w:val="18"/>
          <w:szCs w:val="18"/>
          <w:highlight w:val="white"/>
        </w:rPr>
        <w:t>проєкту</w:t>
      </w:r>
      <w:proofErr w:type="spellEnd"/>
      <w:r w:rsidRPr="006070B1">
        <w:rPr>
          <w:rFonts w:ascii="Times New Roman" w:eastAsia="Times New Roman" w:hAnsi="Times New Roman" w:cs="Times New Roman"/>
          <w:color w:val="333333"/>
          <w:sz w:val="18"/>
          <w:szCs w:val="18"/>
          <w:highlight w:val="white"/>
        </w:rPr>
        <w:t xml:space="preserve"> БФ «Право на захист». Попередній очікуваний об’єм послуг викладено в п. 1 даного оголошення про тендер.</w:t>
      </w:r>
    </w:p>
    <w:p w:rsidR="00474F1E" w:rsidRPr="006070B1" w:rsidRDefault="003C5689">
      <w:pPr>
        <w:spacing w:after="200"/>
        <w:ind w:firstLine="72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Податки, збори або платежі Уряду України та/або Урядам будь-яких інших країн сплачуються Учасником відповідно до отриманої суми.</w:t>
      </w:r>
    </w:p>
    <w:p w:rsidR="00474F1E" w:rsidRPr="006070B1" w:rsidRDefault="003C5689">
      <w:pPr>
        <w:spacing w:before="240" w:after="240"/>
        <w:ind w:firstLine="72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Учасник немає бути в </w:t>
      </w:r>
      <w:proofErr w:type="spellStart"/>
      <w:r w:rsidRPr="006070B1">
        <w:rPr>
          <w:rFonts w:ascii="Times New Roman" w:eastAsia="Times New Roman" w:hAnsi="Times New Roman" w:cs="Times New Roman"/>
          <w:sz w:val="18"/>
          <w:szCs w:val="18"/>
        </w:rPr>
        <w:t>санкційних</w:t>
      </w:r>
      <w:proofErr w:type="spellEnd"/>
      <w:r w:rsidRPr="006070B1">
        <w:rPr>
          <w:rFonts w:ascii="Times New Roman" w:eastAsia="Times New Roman" w:hAnsi="Times New Roman" w:cs="Times New Roman"/>
          <w:sz w:val="18"/>
          <w:szCs w:val="18"/>
        </w:rPr>
        <w:t xml:space="preserve"> списках України, ЄС, США, Канади, Японії, Великобританії.</w:t>
      </w:r>
    </w:p>
    <w:p w:rsidR="00474F1E" w:rsidRPr="006070B1" w:rsidRDefault="003C5689">
      <w:pPr>
        <w:spacing w:before="240" w:after="240"/>
        <w:ind w:firstLine="72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Учасник немає перебувати в процесі припинення діяльності ФОП.</w:t>
      </w:r>
    </w:p>
    <w:p w:rsidR="00474F1E" w:rsidRPr="006070B1" w:rsidRDefault="003C5689">
      <w:pPr>
        <w:spacing w:before="240" w:after="240"/>
        <w:ind w:firstLine="72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Розроблені та надані на тендер матеріали не мають бути розроблені за допомогою штучного інтелекту. </w:t>
      </w:r>
    </w:p>
    <w:p w:rsidR="00474F1E" w:rsidRPr="006070B1" w:rsidRDefault="003C5689">
      <w:pPr>
        <w:numPr>
          <w:ilvl w:val="0"/>
          <w:numId w:val="1"/>
        </w:numPr>
        <w:spacing w:before="240" w:after="240"/>
        <w:jc w:val="both"/>
        <w:rPr>
          <w:rFonts w:ascii="Times New Roman" w:eastAsia="Times New Roman" w:hAnsi="Times New Roman" w:cs="Times New Roman"/>
          <w:b/>
          <w:sz w:val="18"/>
          <w:szCs w:val="18"/>
        </w:rPr>
      </w:pPr>
      <w:r w:rsidRPr="006070B1">
        <w:rPr>
          <w:rFonts w:ascii="Times New Roman" w:eastAsia="Times New Roman" w:hAnsi="Times New Roman" w:cs="Times New Roman"/>
          <w:b/>
          <w:sz w:val="18"/>
          <w:szCs w:val="18"/>
        </w:rPr>
        <w:t>Вимоги до подання пропозицій</w:t>
      </w:r>
    </w:p>
    <w:p w:rsidR="00474F1E" w:rsidRPr="006070B1" w:rsidRDefault="003C5689">
      <w:pPr>
        <w:spacing w:after="200"/>
        <w:jc w:val="both"/>
        <w:rPr>
          <w:rFonts w:ascii="Times New Roman" w:eastAsia="Times New Roman" w:hAnsi="Times New Roman" w:cs="Times New Roman"/>
          <w:sz w:val="18"/>
          <w:szCs w:val="18"/>
          <w:highlight w:val="white"/>
        </w:rPr>
      </w:pPr>
      <w:r w:rsidRPr="006070B1">
        <w:rPr>
          <w:rFonts w:ascii="Times New Roman" w:eastAsia="Times New Roman" w:hAnsi="Times New Roman" w:cs="Times New Roman"/>
          <w:sz w:val="18"/>
          <w:szCs w:val="18"/>
        </w:rPr>
        <w:t xml:space="preserve">Пропозиція повинна бути складена </w:t>
      </w:r>
      <w:r w:rsidRPr="006070B1">
        <w:rPr>
          <w:rFonts w:ascii="Times New Roman" w:eastAsia="Times New Roman" w:hAnsi="Times New Roman" w:cs="Times New Roman"/>
          <w:b/>
          <w:sz w:val="18"/>
          <w:szCs w:val="18"/>
          <w:highlight w:val="white"/>
          <w:u w:val="single"/>
        </w:rPr>
        <w:t>українською мовою</w:t>
      </w:r>
      <w:r w:rsidRPr="006070B1">
        <w:rPr>
          <w:rFonts w:ascii="Times New Roman" w:eastAsia="Times New Roman" w:hAnsi="Times New Roman" w:cs="Times New Roman"/>
          <w:sz w:val="18"/>
          <w:szCs w:val="18"/>
          <w:highlight w:val="white"/>
        </w:rPr>
        <w:t xml:space="preserve">.  </w:t>
      </w:r>
    </w:p>
    <w:p w:rsidR="00474F1E" w:rsidRPr="006070B1" w:rsidRDefault="003C5689">
      <w:pPr>
        <w:widowControl w:val="0"/>
        <w:spacing w:after="200"/>
        <w:jc w:val="both"/>
        <w:rPr>
          <w:rFonts w:ascii="Times New Roman" w:eastAsia="Times New Roman" w:hAnsi="Times New Roman" w:cs="Times New Roman"/>
          <w:b/>
          <w:sz w:val="18"/>
          <w:szCs w:val="18"/>
          <w:u w:val="single"/>
        </w:rPr>
      </w:pPr>
      <w:bookmarkStart w:id="3" w:name="_heading=h.3ezcnrz8qz1b" w:colFirst="0" w:colLast="0"/>
      <w:bookmarkEnd w:id="3"/>
      <w:r w:rsidRPr="006070B1">
        <w:rPr>
          <w:rFonts w:ascii="Times New Roman" w:eastAsia="Times New Roman" w:hAnsi="Times New Roman" w:cs="Times New Roman"/>
          <w:b/>
          <w:sz w:val="18"/>
          <w:szCs w:val="18"/>
          <w:u w:val="single"/>
        </w:rPr>
        <w:t>Просимо надати наступний пакет документів, який буде містити:</w:t>
      </w:r>
    </w:p>
    <w:p w:rsidR="00474F1E" w:rsidRPr="006070B1" w:rsidRDefault="003C5689">
      <w:pPr>
        <w:widowControl w:val="0"/>
        <w:numPr>
          <w:ilvl w:val="0"/>
          <w:numId w:val="2"/>
        </w:num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Контактну інформацію учасника тендеру та виконавця послуг (якщо відмінні);</w:t>
      </w:r>
    </w:p>
    <w:p w:rsidR="00474F1E" w:rsidRPr="006070B1" w:rsidRDefault="003C5689">
      <w:pPr>
        <w:widowControl w:val="0"/>
        <w:numPr>
          <w:ilvl w:val="0"/>
          <w:numId w:val="2"/>
        </w:num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Документи, які підтверджують рівень освіти.</w:t>
      </w:r>
    </w:p>
    <w:p w:rsidR="00474F1E" w:rsidRPr="006070B1" w:rsidRDefault="003C5689">
      <w:pPr>
        <w:widowControl w:val="0"/>
        <w:numPr>
          <w:ilvl w:val="0"/>
          <w:numId w:val="2"/>
        </w:num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CV виконавця з детальним описом релевантного досвіду за останні 3 роки; </w:t>
      </w:r>
    </w:p>
    <w:p w:rsidR="00474F1E" w:rsidRPr="006070B1" w:rsidRDefault="003C5689">
      <w:pPr>
        <w:widowControl w:val="0"/>
        <w:numPr>
          <w:ilvl w:val="0"/>
          <w:numId w:val="2"/>
        </w:num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Зразки розроблених матеріалів (презентації для оф-лайн тренінгів, програми тренінгів, роздаткові та методичні матеріали тощо). Подавати в форматі </w:t>
      </w:r>
      <w:proofErr w:type="spellStart"/>
      <w:r w:rsidRPr="006070B1">
        <w:rPr>
          <w:rFonts w:ascii="Times New Roman" w:eastAsia="Times New Roman" w:hAnsi="Times New Roman" w:cs="Times New Roman"/>
          <w:sz w:val="18"/>
          <w:szCs w:val="18"/>
        </w:rPr>
        <w:t>pdf</w:t>
      </w:r>
      <w:proofErr w:type="spellEnd"/>
      <w:r w:rsidRPr="006070B1">
        <w:rPr>
          <w:rFonts w:ascii="Times New Roman" w:eastAsia="Times New Roman" w:hAnsi="Times New Roman" w:cs="Times New Roman"/>
          <w:sz w:val="18"/>
          <w:szCs w:val="18"/>
        </w:rPr>
        <w:t xml:space="preserve">, </w:t>
      </w:r>
      <w:proofErr w:type="spellStart"/>
      <w:r w:rsidRPr="006070B1">
        <w:rPr>
          <w:rFonts w:ascii="Times New Roman" w:eastAsia="Times New Roman" w:hAnsi="Times New Roman" w:cs="Times New Roman"/>
          <w:sz w:val="18"/>
          <w:szCs w:val="18"/>
        </w:rPr>
        <w:t>word</w:t>
      </w:r>
      <w:proofErr w:type="spellEnd"/>
      <w:r w:rsidRPr="006070B1">
        <w:rPr>
          <w:rFonts w:ascii="Times New Roman" w:eastAsia="Times New Roman" w:hAnsi="Times New Roman" w:cs="Times New Roman"/>
          <w:sz w:val="18"/>
          <w:szCs w:val="18"/>
        </w:rPr>
        <w:t xml:space="preserve">, </w:t>
      </w:r>
      <w:proofErr w:type="spellStart"/>
      <w:r w:rsidRPr="006070B1">
        <w:rPr>
          <w:rFonts w:ascii="Times New Roman" w:eastAsia="Times New Roman" w:hAnsi="Times New Roman" w:cs="Times New Roman"/>
          <w:sz w:val="18"/>
          <w:szCs w:val="18"/>
        </w:rPr>
        <w:t>excel</w:t>
      </w:r>
      <w:proofErr w:type="spellEnd"/>
      <w:r w:rsidRPr="006070B1">
        <w:rPr>
          <w:rFonts w:ascii="Times New Roman" w:eastAsia="Times New Roman" w:hAnsi="Times New Roman" w:cs="Times New Roman"/>
          <w:sz w:val="18"/>
          <w:szCs w:val="18"/>
        </w:rPr>
        <w:t xml:space="preserve">, </w:t>
      </w:r>
      <w:proofErr w:type="spellStart"/>
      <w:r w:rsidRPr="006070B1">
        <w:rPr>
          <w:rFonts w:ascii="Times New Roman" w:eastAsia="Times New Roman" w:hAnsi="Times New Roman" w:cs="Times New Roman"/>
          <w:sz w:val="18"/>
          <w:szCs w:val="18"/>
        </w:rPr>
        <w:t>Power</w:t>
      </w:r>
      <w:proofErr w:type="spellEnd"/>
      <w:r w:rsidRPr="006070B1">
        <w:rPr>
          <w:rFonts w:ascii="Times New Roman" w:eastAsia="Times New Roman" w:hAnsi="Times New Roman" w:cs="Times New Roman"/>
          <w:sz w:val="18"/>
          <w:szCs w:val="18"/>
        </w:rPr>
        <w:t xml:space="preserve"> </w:t>
      </w:r>
      <w:proofErr w:type="spellStart"/>
      <w:r w:rsidRPr="006070B1">
        <w:rPr>
          <w:rFonts w:ascii="Times New Roman" w:eastAsia="Times New Roman" w:hAnsi="Times New Roman" w:cs="Times New Roman"/>
          <w:sz w:val="18"/>
          <w:szCs w:val="18"/>
        </w:rPr>
        <w:t>Point</w:t>
      </w:r>
      <w:proofErr w:type="spellEnd"/>
      <w:r w:rsidRPr="006070B1">
        <w:rPr>
          <w:rFonts w:ascii="Times New Roman" w:eastAsia="Times New Roman" w:hAnsi="Times New Roman" w:cs="Times New Roman"/>
          <w:sz w:val="18"/>
          <w:szCs w:val="18"/>
        </w:rPr>
        <w:t xml:space="preserve"> чи інших форматах, які доступні для загального перегляду;</w:t>
      </w:r>
    </w:p>
    <w:p w:rsidR="00474F1E" w:rsidRPr="006070B1" w:rsidRDefault="003C5689">
      <w:pPr>
        <w:widowControl w:val="0"/>
        <w:numPr>
          <w:ilvl w:val="0"/>
          <w:numId w:val="2"/>
        </w:num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Додаток 1 Опис бачення реалізації технічного завдання (не менше 1,5 сторінки тексту, шрифт </w:t>
      </w:r>
      <w:proofErr w:type="spellStart"/>
      <w:r w:rsidRPr="006070B1">
        <w:rPr>
          <w:rFonts w:ascii="Times New Roman" w:eastAsia="Times New Roman" w:hAnsi="Times New Roman" w:cs="Times New Roman"/>
          <w:sz w:val="18"/>
          <w:szCs w:val="18"/>
        </w:rPr>
        <w:t>Times</w:t>
      </w:r>
      <w:proofErr w:type="spellEnd"/>
      <w:r w:rsidRPr="006070B1">
        <w:rPr>
          <w:rFonts w:ascii="Times New Roman" w:eastAsia="Times New Roman" w:hAnsi="Times New Roman" w:cs="Times New Roman"/>
          <w:sz w:val="18"/>
          <w:szCs w:val="18"/>
        </w:rPr>
        <w:t xml:space="preserve"> </w:t>
      </w:r>
      <w:proofErr w:type="spellStart"/>
      <w:r w:rsidRPr="006070B1">
        <w:rPr>
          <w:rFonts w:ascii="Times New Roman" w:eastAsia="Times New Roman" w:hAnsi="Times New Roman" w:cs="Times New Roman"/>
          <w:sz w:val="18"/>
          <w:szCs w:val="18"/>
        </w:rPr>
        <w:t>New</w:t>
      </w:r>
      <w:proofErr w:type="spellEnd"/>
      <w:r w:rsidRPr="006070B1">
        <w:rPr>
          <w:rFonts w:ascii="Times New Roman" w:eastAsia="Times New Roman" w:hAnsi="Times New Roman" w:cs="Times New Roman"/>
          <w:sz w:val="18"/>
          <w:szCs w:val="18"/>
        </w:rPr>
        <w:t xml:space="preserve"> </w:t>
      </w:r>
      <w:proofErr w:type="spellStart"/>
      <w:r w:rsidRPr="006070B1">
        <w:rPr>
          <w:rFonts w:ascii="Times New Roman" w:eastAsia="Times New Roman" w:hAnsi="Times New Roman" w:cs="Times New Roman"/>
          <w:sz w:val="18"/>
          <w:szCs w:val="18"/>
        </w:rPr>
        <w:t>Roman</w:t>
      </w:r>
      <w:proofErr w:type="spellEnd"/>
      <w:r w:rsidRPr="006070B1">
        <w:rPr>
          <w:rFonts w:ascii="Times New Roman" w:eastAsia="Times New Roman" w:hAnsi="Times New Roman" w:cs="Times New Roman"/>
          <w:sz w:val="18"/>
          <w:szCs w:val="18"/>
        </w:rPr>
        <w:t xml:space="preserve">, 11) в форматі </w:t>
      </w:r>
      <w:proofErr w:type="spellStart"/>
      <w:r w:rsidRPr="006070B1">
        <w:rPr>
          <w:rFonts w:ascii="Times New Roman" w:eastAsia="Times New Roman" w:hAnsi="Times New Roman" w:cs="Times New Roman"/>
          <w:sz w:val="18"/>
          <w:szCs w:val="18"/>
        </w:rPr>
        <w:t>pdf</w:t>
      </w:r>
      <w:proofErr w:type="spellEnd"/>
      <w:r w:rsidRPr="006070B1">
        <w:rPr>
          <w:rFonts w:ascii="Times New Roman" w:eastAsia="Times New Roman" w:hAnsi="Times New Roman" w:cs="Times New Roman"/>
          <w:sz w:val="18"/>
          <w:szCs w:val="18"/>
        </w:rPr>
        <w:t xml:space="preserve"> з підписом та печаткою, якщо є;</w:t>
      </w:r>
    </w:p>
    <w:p w:rsidR="00474F1E" w:rsidRPr="006070B1" w:rsidRDefault="003C5689">
      <w:pPr>
        <w:widowControl w:val="0"/>
        <w:numPr>
          <w:ilvl w:val="0"/>
          <w:numId w:val="2"/>
        </w:num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Додаток В. (Цінова пропозиція.)  Цінова пропозиція повинна бути подана за встановленою формою з використанням української гривні в якості валюти. Цінова пропозиція має бути підписана та завірена печаткою, якщо є.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p>
    <w:p w:rsidR="00474F1E" w:rsidRPr="006070B1" w:rsidRDefault="003C5689">
      <w:pPr>
        <w:widowControl w:val="0"/>
        <w:numPr>
          <w:ilvl w:val="0"/>
          <w:numId w:val="2"/>
        </w:num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Рекомендаційні листи, листи подяки від ОГС, бізнесу чи органів влади, які стосуються завдань даного </w:t>
      </w:r>
      <w:proofErr w:type="spellStart"/>
      <w:r w:rsidRPr="006070B1">
        <w:rPr>
          <w:rFonts w:ascii="Times New Roman" w:eastAsia="Times New Roman" w:hAnsi="Times New Roman" w:cs="Times New Roman"/>
          <w:sz w:val="18"/>
          <w:szCs w:val="18"/>
        </w:rPr>
        <w:t>проєкту</w:t>
      </w:r>
      <w:proofErr w:type="spellEnd"/>
      <w:r w:rsidRPr="006070B1">
        <w:rPr>
          <w:rFonts w:ascii="Times New Roman" w:eastAsia="Times New Roman" w:hAnsi="Times New Roman" w:cs="Times New Roman"/>
          <w:sz w:val="18"/>
          <w:szCs w:val="18"/>
        </w:rPr>
        <w:t xml:space="preserve">. </w:t>
      </w:r>
    </w:p>
    <w:p w:rsidR="00474F1E" w:rsidRPr="006070B1" w:rsidRDefault="003C5689">
      <w:pPr>
        <w:widowControl w:val="0"/>
        <w:numPr>
          <w:ilvl w:val="0"/>
          <w:numId w:val="2"/>
        </w:numPr>
        <w:spacing w:before="240" w:after="240"/>
        <w:jc w:val="both"/>
        <w:rPr>
          <w:rFonts w:ascii="Times New Roman" w:eastAsia="Times New Roman" w:hAnsi="Times New Roman" w:cs="Times New Roman"/>
          <w:sz w:val="18"/>
          <w:szCs w:val="18"/>
        </w:rPr>
      </w:pPr>
      <w:proofErr w:type="spellStart"/>
      <w:r w:rsidRPr="006070B1">
        <w:rPr>
          <w:rFonts w:ascii="Times New Roman" w:eastAsia="Times New Roman" w:hAnsi="Times New Roman" w:cs="Times New Roman"/>
          <w:sz w:val="18"/>
          <w:szCs w:val="18"/>
        </w:rPr>
        <w:lastRenderedPageBreak/>
        <w:t>Скан</w:t>
      </w:r>
      <w:proofErr w:type="spellEnd"/>
      <w:r w:rsidRPr="006070B1">
        <w:rPr>
          <w:rFonts w:ascii="Times New Roman" w:eastAsia="Times New Roman" w:hAnsi="Times New Roman" w:cs="Times New Roman"/>
          <w:sz w:val="18"/>
          <w:szCs w:val="18"/>
        </w:rPr>
        <w:t>-копії реєстраційних документів (документи, видані уповноваженими органами влади, що підтверджують реєстрацію учасника тендеру в Україні фізичною особою-підприємцем (ФОП 3 група)).</w:t>
      </w:r>
    </w:p>
    <w:p w:rsidR="00474F1E" w:rsidRPr="006070B1" w:rsidRDefault="003C5689">
      <w:pPr>
        <w:keepNext/>
        <w:keepLines/>
        <w:spacing w:before="186" w:after="200"/>
        <w:jc w:val="both"/>
        <w:rPr>
          <w:rFonts w:ascii="Times New Roman" w:eastAsia="Times New Roman" w:hAnsi="Times New Roman" w:cs="Times New Roman"/>
          <w:b/>
          <w:sz w:val="18"/>
          <w:szCs w:val="18"/>
        </w:rPr>
      </w:pPr>
      <w:r w:rsidRPr="006070B1">
        <w:rPr>
          <w:rFonts w:ascii="Times New Roman" w:eastAsia="Times New Roman" w:hAnsi="Times New Roman" w:cs="Times New Roman"/>
          <w:b/>
          <w:sz w:val="18"/>
          <w:szCs w:val="18"/>
        </w:rPr>
        <w:t xml:space="preserve">       5. Підведення підсумків тендеру</w:t>
      </w:r>
    </w:p>
    <w:p w:rsidR="00474F1E" w:rsidRPr="006070B1" w:rsidRDefault="003C5689">
      <w:pPr>
        <w:spacing w:after="200" w:line="240" w:lineRule="auto"/>
        <w:ind w:left="112" w:firstLine="568"/>
        <w:jc w:val="both"/>
        <w:rPr>
          <w:rFonts w:ascii="Times New Roman" w:eastAsia="Times New Roman" w:hAnsi="Times New Roman" w:cs="Times New Roman"/>
          <w:b/>
          <w:sz w:val="18"/>
          <w:szCs w:val="18"/>
        </w:rPr>
      </w:pPr>
      <w:r w:rsidRPr="006070B1">
        <w:rPr>
          <w:rFonts w:ascii="Times New Roman" w:eastAsia="Times New Roman" w:hAnsi="Times New Roman" w:cs="Times New Roman"/>
          <w:sz w:val="18"/>
          <w:szCs w:val="18"/>
        </w:rPr>
        <w:t>Оцінювання тендерних пропозицій буде складатися на 70% з оцінки технічних пропозицій та на 30% з оцінки цінових пропозицій.</w:t>
      </w:r>
    </w:p>
    <w:p w:rsidR="00474F1E" w:rsidRDefault="00474F1E">
      <w:pPr>
        <w:spacing w:after="200" w:line="240" w:lineRule="auto"/>
        <w:ind w:left="112" w:firstLine="568"/>
        <w:jc w:val="both"/>
        <w:rPr>
          <w:rFonts w:ascii="Times New Roman" w:eastAsia="Times New Roman" w:hAnsi="Times New Roman" w:cs="Times New Roman"/>
          <w:b/>
        </w:rPr>
      </w:pPr>
    </w:p>
    <w:tbl>
      <w:tblPr>
        <w:tblStyle w:val="aff8"/>
        <w:tblW w:w="109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
        <w:gridCol w:w="3266"/>
        <w:gridCol w:w="6379"/>
        <w:gridCol w:w="992"/>
      </w:tblGrid>
      <w:tr w:rsidR="00474F1E" w:rsidTr="006070B1">
        <w:trPr>
          <w:trHeight w:val="20"/>
          <w:jc w:val="center"/>
        </w:trPr>
        <w:tc>
          <w:tcPr>
            <w:tcW w:w="10916" w:type="dxa"/>
            <w:gridSpan w:val="4"/>
            <w:shd w:val="clear" w:color="auto" w:fill="DBE5F1"/>
            <w:tcMar>
              <w:top w:w="0" w:type="dxa"/>
              <w:left w:w="45" w:type="dxa"/>
              <w:bottom w:w="0" w:type="dxa"/>
              <w:right w:w="45" w:type="dxa"/>
            </w:tcMar>
            <w:vAlign w:val="center"/>
          </w:tcPr>
          <w:p w:rsidR="00474F1E" w:rsidRPr="006070B1" w:rsidRDefault="003C5689">
            <w:pPr>
              <w:spacing w:after="200"/>
              <w:jc w:val="both"/>
              <w:rPr>
                <w:rFonts w:ascii="Times New Roman" w:eastAsia="Times New Roman" w:hAnsi="Times New Roman" w:cs="Times New Roman"/>
                <w:b/>
                <w:sz w:val="18"/>
                <w:szCs w:val="18"/>
              </w:rPr>
            </w:pPr>
            <w:r w:rsidRPr="006070B1">
              <w:rPr>
                <w:rFonts w:ascii="Times New Roman" w:eastAsia="Times New Roman" w:hAnsi="Times New Roman" w:cs="Times New Roman"/>
                <w:b/>
                <w:sz w:val="18"/>
                <w:szCs w:val="18"/>
              </w:rPr>
              <w:t>ШКАЛА ОЦІНКИ  КРИТЕРІЇВ</w:t>
            </w:r>
          </w:p>
        </w:tc>
      </w:tr>
      <w:tr w:rsidR="00474F1E" w:rsidTr="006070B1">
        <w:trPr>
          <w:trHeight w:val="598"/>
          <w:jc w:val="center"/>
        </w:trPr>
        <w:tc>
          <w:tcPr>
            <w:tcW w:w="279" w:type="dxa"/>
            <w:shd w:val="clear" w:color="auto" w:fill="DBE5F1"/>
            <w:tcMar>
              <w:top w:w="0" w:type="dxa"/>
              <w:left w:w="45" w:type="dxa"/>
              <w:bottom w:w="0" w:type="dxa"/>
              <w:right w:w="45" w:type="dxa"/>
            </w:tcMar>
            <w:vAlign w:val="center"/>
          </w:tcPr>
          <w:p w:rsidR="00474F1E" w:rsidRDefault="00474F1E">
            <w:pPr>
              <w:spacing w:after="200"/>
              <w:jc w:val="both"/>
              <w:rPr>
                <w:rFonts w:ascii="Times New Roman" w:eastAsia="Times New Roman" w:hAnsi="Times New Roman" w:cs="Times New Roman"/>
              </w:rPr>
            </w:pPr>
          </w:p>
        </w:tc>
        <w:tc>
          <w:tcPr>
            <w:tcW w:w="3266" w:type="dxa"/>
            <w:shd w:val="clear" w:color="auto" w:fill="DBE5F1"/>
            <w:tcMar>
              <w:top w:w="0" w:type="dxa"/>
              <w:left w:w="45" w:type="dxa"/>
              <w:bottom w:w="0" w:type="dxa"/>
              <w:right w:w="45" w:type="dxa"/>
            </w:tcMar>
            <w:vAlign w:val="center"/>
          </w:tcPr>
          <w:p w:rsidR="00474F1E" w:rsidRPr="006070B1" w:rsidRDefault="003C5689">
            <w:p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Критерії оцінки</w:t>
            </w:r>
          </w:p>
        </w:tc>
        <w:tc>
          <w:tcPr>
            <w:tcW w:w="6379" w:type="dxa"/>
            <w:shd w:val="clear" w:color="auto" w:fill="DBE5F1"/>
            <w:vAlign w:val="center"/>
          </w:tcPr>
          <w:p w:rsidR="00474F1E" w:rsidRPr="006070B1" w:rsidRDefault="003C5689">
            <w:p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МЕТОДОЛОГІЯ ОЦІНКИ</w:t>
            </w:r>
          </w:p>
        </w:tc>
        <w:tc>
          <w:tcPr>
            <w:tcW w:w="992" w:type="dxa"/>
            <w:shd w:val="clear" w:color="auto" w:fill="DBE5F1"/>
            <w:tcMar>
              <w:top w:w="0" w:type="dxa"/>
              <w:left w:w="45" w:type="dxa"/>
              <w:bottom w:w="0" w:type="dxa"/>
              <w:right w:w="45" w:type="dxa"/>
            </w:tcMar>
            <w:vAlign w:val="center"/>
          </w:tcPr>
          <w:p w:rsidR="00474F1E" w:rsidRPr="006070B1" w:rsidRDefault="003C5689">
            <w:pPr>
              <w:spacing w:after="200"/>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Максимальна кількість балів за вимогою</w:t>
            </w:r>
          </w:p>
        </w:tc>
      </w:tr>
      <w:tr w:rsidR="00474F1E" w:rsidTr="006070B1">
        <w:trPr>
          <w:trHeight w:val="2679"/>
          <w:jc w:val="center"/>
        </w:trPr>
        <w:tc>
          <w:tcPr>
            <w:tcW w:w="279" w:type="dxa"/>
            <w:tcMar>
              <w:top w:w="0" w:type="dxa"/>
              <w:left w:w="45" w:type="dxa"/>
              <w:bottom w:w="0" w:type="dxa"/>
              <w:right w:w="45" w:type="dxa"/>
            </w:tcMar>
            <w:vAlign w:val="center"/>
          </w:tcPr>
          <w:p w:rsidR="00474F1E" w:rsidRDefault="003C5689">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74F1E" w:rsidRPr="006070B1" w:rsidRDefault="003C5689">
            <w:pPr>
              <w:spacing w:after="200"/>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Рівень освіти.</w:t>
            </w:r>
          </w:p>
          <w:p w:rsidR="00474F1E" w:rsidRPr="006070B1" w:rsidRDefault="003C5689">
            <w:pPr>
              <w:spacing w:after="200"/>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За найкращим та допустимим сценарієм, очікується наявність у Виконавця вищої освіти не нижче рівня бакалавр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r w:rsidRPr="006070B1">
              <w:rPr>
                <w:rFonts w:ascii="Times New Roman" w:eastAsia="Times New Roman" w:hAnsi="Times New Roman" w:cs="Times New Roman"/>
                <w:sz w:val="18"/>
                <w:szCs w:val="18"/>
              </w:rPr>
              <w:br/>
            </w:r>
          </w:p>
        </w:tc>
        <w:tc>
          <w:tcPr>
            <w:tcW w:w="6379" w:type="dxa"/>
            <w:vAlign w:val="center"/>
          </w:tcPr>
          <w:p w:rsidR="00474F1E" w:rsidRPr="006070B1" w:rsidRDefault="003C5689">
            <w:pPr>
              <w:spacing w:after="0" w:line="240" w:lineRule="auto"/>
              <w:rPr>
                <w:rFonts w:ascii="Times New Roman" w:eastAsia="Times New Roman" w:hAnsi="Times New Roman" w:cs="Times New Roman"/>
                <w:sz w:val="18"/>
                <w:szCs w:val="18"/>
              </w:rPr>
            </w:pPr>
            <w:bookmarkStart w:id="4" w:name="_heading=h.6b6i6gyjt43c" w:colFirst="0" w:colLast="0"/>
            <w:bookmarkEnd w:id="4"/>
            <w:r w:rsidRPr="006070B1">
              <w:rPr>
                <w:rFonts w:ascii="Times New Roman" w:eastAsia="Times New Roman" w:hAnsi="Times New Roman" w:cs="Times New Roman"/>
                <w:sz w:val="18"/>
                <w:szCs w:val="18"/>
              </w:rPr>
              <w:t>5 балів: Магістр, Спеціаліст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r w:rsidRPr="006070B1">
              <w:rPr>
                <w:rFonts w:ascii="Times New Roman" w:eastAsia="Times New Roman" w:hAnsi="Times New Roman" w:cs="Times New Roman"/>
                <w:sz w:val="18"/>
                <w:szCs w:val="18"/>
              </w:rPr>
              <w:br/>
              <w:t>3 бали: Бакалавр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r w:rsidRPr="006070B1">
              <w:rPr>
                <w:rFonts w:ascii="Times New Roman" w:eastAsia="Times New Roman" w:hAnsi="Times New Roman" w:cs="Times New Roman"/>
                <w:sz w:val="18"/>
                <w:szCs w:val="18"/>
              </w:rPr>
              <w:br/>
              <w:t>0 балів: Відсутність вищої освіти АБО не надана</w:t>
            </w:r>
            <w:r w:rsidRPr="006070B1">
              <w:rPr>
                <w:rFonts w:ascii="Times New Roman" w:eastAsia="Times New Roman" w:hAnsi="Times New Roman" w:cs="Times New Roman"/>
                <w:sz w:val="18"/>
                <w:szCs w:val="18"/>
              </w:rPr>
              <w:br/>
              <w:t>інформація щодо освіти або копії дипломів АБО освіта Виконавця повністю нерелевантна вимогам Замовника.</w:t>
            </w:r>
          </w:p>
        </w:tc>
        <w:tc>
          <w:tcPr>
            <w:tcW w:w="992" w:type="dxa"/>
            <w:tcMar>
              <w:top w:w="0" w:type="dxa"/>
              <w:left w:w="45" w:type="dxa"/>
              <w:bottom w:w="0" w:type="dxa"/>
              <w:right w:w="45" w:type="dxa"/>
            </w:tcMar>
            <w:vAlign w:val="center"/>
          </w:tcPr>
          <w:p w:rsidR="00474F1E" w:rsidRPr="006070B1" w:rsidRDefault="003C5689">
            <w:p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 5</w:t>
            </w:r>
          </w:p>
        </w:tc>
      </w:tr>
      <w:tr w:rsidR="00474F1E" w:rsidTr="006070B1">
        <w:trPr>
          <w:trHeight w:val="20"/>
          <w:jc w:val="center"/>
        </w:trPr>
        <w:tc>
          <w:tcPr>
            <w:tcW w:w="279" w:type="dxa"/>
            <w:tcMar>
              <w:top w:w="0" w:type="dxa"/>
              <w:left w:w="45" w:type="dxa"/>
              <w:bottom w:w="0" w:type="dxa"/>
              <w:right w:w="45" w:type="dxa"/>
            </w:tcMar>
            <w:vAlign w:val="center"/>
          </w:tcPr>
          <w:p w:rsidR="00474F1E" w:rsidRDefault="003C5689">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266"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74F1E" w:rsidRPr="006070B1" w:rsidRDefault="003C5689">
            <w:p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Резюме.</w:t>
            </w:r>
          </w:p>
          <w:p w:rsidR="00474F1E" w:rsidRPr="006070B1" w:rsidRDefault="003C5689">
            <w:pPr>
              <w:spacing w:after="200"/>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Учасник повинен надати деталізоване резюме Виконавця. Проводиться оцінка змістовності резюме із зазначенням досвіду, набутих навичок.</w:t>
            </w:r>
          </w:p>
        </w:tc>
        <w:tc>
          <w:tcPr>
            <w:tcW w:w="6379" w:type="dxa"/>
          </w:tcPr>
          <w:p w:rsidR="00474F1E" w:rsidRPr="006070B1" w:rsidRDefault="003C5689">
            <w:pPr>
              <w:spacing w:after="200"/>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10 балів: Демонстрація вичерпної інформації у ключових сферах та завданнях запиту, зазначений детальний опис повноважень, навичок, досягнень, розроблених матеріалів, проведених тренінгів/</w:t>
            </w:r>
            <w:proofErr w:type="spellStart"/>
            <w:r w:rsidRPr="006070B1">
              <w:rPr>
                <w:rFonts w:ascii="Times New Roman" w:eastAsia="Times New Roman" w:hAnsi="Times New Roman" w:cs="Times New Roman"/>
                <w:sz w:val="18"/>
                <w:szCs w:val="18"/>
              </w:rPr>
              <w:t>вебінарів</w:t>
            </w:r>
            <w:proofErr w:type="spellEnd"/>
            <w:r w:rsidRPr="006070B1">
              <w:rPr>
                <w:rFonts w:ascii="Times New Roman" w:eastAsia="Times New Roman" w:hAnsi="Times New Roman" w:cs="Times New Roman"/>
                <w:sz w:val="18"/>
                <w:szCs w:val="18"/>
              </w:rPr>
              <w:t>/навчальних сесій за час набуття досвіду. Резюме актуалізоване та містить інформацію діяльності фахівця щонайменше за останні 5 років.</w:t>
            </w:r>
          </w:p>
          <w:p w:rsidR="00474F1E" w:rsidRPr="006070B1" w:rsidRDefault="003C5689">
            <w:pPr>
              <w:spacing w:after="200"/>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8 балів: Демонстрація узагальненої інформації у ключових сферах та завданнях запиту.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 </w:t>
            </w:r>
          </w:p>
          <w:p w:rsidR="00474F1E" w:rsidRPr="006070B1" w:rsidRDefault="003C5689">
            <w:pPr>
              <w:spacing w:after="0" w:line="240" w:lineRule="auto"/>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5 балів: Надано резюме з відсутністю актуального досвіду за останні 3 роки у сферах та завданнях запиту, але відображено існуючий у виконавця попередній досвід виконання подібних завдань. </w:t>
            </w:r>
          </w:p>
          <w:p w:rsidR="00474F1E" w:rsidRPr="006070B1" w:rsidRDefault="00474F1E">
            <w:pPr>
              <w:spacing w:after="0" w:line="240" w:lineRule="auto"/>
              <w:rPr>
                <w:rFonts w:ascii="Times New Roman" w:eastAsia="Times New Roman" w:hAnsi="Times New Roman" w:cs="Times New Roman"/>
                <w:sz w:val="18"/>
                <w:szCs w:val="18"/>
              </w:rPr>
            </w:pPr>
          </w:p>
          <w:p w:rsidR="00474F1E" w:rsidRPr="006070B1" w:rsidRDefault="003C5689">
            <w:pPr>
              <w:spacing w:after="0" w:line="240" w:lineRule="auto"/>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0 балів: Не надано резюме або досвід не є релевантним до сфери та завдань запиту.</w:t>
            </w:r>
          </w:p>
        </w:tc>
        <w:tc>
          <w:tcPr>
            <w:tcW w:w="992" w:type="dxa"/>
            <w:tcMar>
              <w:top w:w="0" w:type="dxa"/>
              <w:left w:w="45" w:type="dxa"/>
              <w:bottom w:w="0" w:type="dxa"/>
              <w:right w:w="45" w:type="dxa"/>
            </w:tcMar>
            <w:vAlign w:val="center"/>
          </w:tcPr>
          <w:p w:rsidR="00474F1E" w:rsidRPr="006070B1" w:rsidRDefault="003C5689">
            <w:p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 10</w:t>
            </w:r>
          </w:p>
        </w:tc>
      </w:tr>
      <w:tr w:rsidR="00474F1E" w:rsidTr="006070B1">
        <w:trPr>
          <w:trHeight w:val="20"/>
          <w:jc w:val="center"/>
        </w:trPr>
        <w:tc>
          <w:tcPr>
            <w:tcW w:w="279" w:type="dxa"/>
            <w:tcMar>
              <w:top w:w="0" w:type="dxa"/>
              <w:left w:w="45" w:type="dxa"/>
              <w:bottom w:w="0" w:type="dxa"/>
              <w:right w:w="45" w:type="dxa"/>
            </w:tcMar>
            <w:vAlign w:val="center"/>
          </w:tcPr>
          <w:p w:rsidR="00474F1E" w:rsidRDefault="003C5689">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266"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74F1E" w:rsidRPr="006070B1" w:rsidRDefault="003C5689">
            <w:pPr>
              <w:widowControl w:val="0"/>
              <w:spacing w:after="200"/>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Розроблені матеріали.</w:t>
            </w:r>
          </w:p>
          <w:p w:rsidR="00474F1E" w:rsidRPr="006070B1" w:rsidRDefault="003C5689">
            <w:pPr>
              <w:widowControl w:val="0"/>
              <w:spacing w:after="200"/>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Учасник має подати зразки розроблених матеріалів (презентації, програми тренінгів, роздаткові та методичні матеріали тощо)</w:t>
            </w:r>
          </w:p>
        </w:tc>
        <w:tc>
          <w:tcPr>
            <w:tcW w:w="6379" w:type="dxa"/>
            <w:vAlign w:val="center"/>
          </w:tcPr>
          <w:p w:rsidR="00474F1E" w:rsidRPr="006070B1" w:rsidRDefault="003C5689">
            <w:p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15 балів - надані матеріали відповідають темі запиту та відображають досвід виконавця за темою запиту.</w:t>
            </w:r>
          </w:p>
          <w:p w:rsidR="00474F1E" w:rsidRPr="006070B1" w:rsidRDefault="003C5689">
            <w:p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10 балів - надані матеріали опосередковано стосуються теми, проте демонструють вміння виконавця виконувати подібні завдання. </w:t>
            </w:r>
          </w:p>
          <w:p w:rsidR="00474F1E" w:rsidRPr="006070B1" w:rsidRDefault="003C5689">
            <w:p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8 балів - надані матеріали не стосуються теми запиту, проте демонструють вміння виконавця виконувати подібні завдання. </w:t>
            </w:r>
          </w:p>
          <w:p w:rsidR="00474F1E" w:rsidRPr="006070B1" w:rsidRDefault="003C5689">
            <w:p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5 балів - надані матеріали не стосуються теми запиту, або не демонструють вміння виконавця виконувати подібні завдання.</w:t>
            </w:r>
          </w:p>
          <w:p w:rsidR="00474F1E" w:rsidRPr="006070B1" w:rsidRDefault="003C5689">
            <w:p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0 балів - жодних матеріалів не подано.</w:t>
            </w:r>
          </w:p>
        </w:tc>
        <w:tc>
          <w:tcPr>
            <w:tcW w:w="992" w:type="dxa"/>
            <w:tcMar>
              <w:top w:w="0" w:type="dxa"/>
              <w:left w:w="45" w:type="dxa"/>
              <w:bottom w:w="0" w:type="dxa"/>
              <w:right w:w="45" w:type="dxa"/>
            </w:tcMar>
            <w:vAlign w:val="center"/>
          </w:tcPr>
          <w:p w:rsidR="00474F1E" w:rsidRPr="006070B1" w:rsidRDefault="003C5689">
            <w:p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15</w:t>
            </w:r>
          </w:p>
        </w:tc>
      </w:tr>
      <w:tr w:rsidR="00474F1E" w:rsidTr="006070B1">
        <w:trPr>
          <w:trHeight w:val="3203"/>
          <w:jc w:val="center"/>
        </w:trPr>
        <w:tc>
          <w:tcPr>
            <w:tcW w:w="279" w:type="dxa"/>
            <w:tcMar>
              <w:top w:w="0" w:type="dxa"/>
              <w:left w:w="45" w:type="dxa"/>
              <w:bottom w:w="0" w:type="dxa"/>
              <w:right w:w="45" w:type="dxa"/>
            </w:tcMar>
            <w:vAlign w:val="center"/>
          </w:tcPr>
          <w:p w:rsidR="00474F1E" w:rsidRDefault="003C5689">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w:t>
            </w:r>
          </w:p>
        </w:tc>
        <w:tc>
          <w:tcPr>
            <w:tcW w:w="3266"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74F1E" w:rsidRPr="006070B1" w:rsidRDefault="003C5689">
            <w:pPr>
              <w:spacing w:after="200"/>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Опис бачення реалізації технічного завдання.</w:t>
            </w:r>
          </w:p>
          <w:p w:rsidR="00474F1E" w:rsidRPr="006070B1" w:rsidRDefault="003C5689">
            <w:pPr>
              <w:spacing w:after="200"/>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Учасник має подати опис бачення реалізації технічного завдання (Додаток 1)</w:t>
            </w:r>
          </w:p>
        </w:tc>
        <w:tc>
          <w:tcPr>
            <w:tcW w:w="6379" w:type="dxa"/>
            <w:vAlign w:val="center"/>
          </w:tcPr>
          <w:p w:rsidR="00474F1E" w:rsidRPr="006070B1" w:rsidRDefault="003C5689">
            <w:p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15 балів – опис бачення реалізації технічного завдання прописаний детально, структуровано, відповідно до запропонованої форми і відповідає темі запиту.</w:t>
            </w:r>
          </w:p>
          <w:p w:rsidR="00474F1E" w:rsidRPr="006070B1" w:rsidRDefault="003C5689">
            <w:p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9 балів – опис бачення реалізації технічного завдання прописаний узагальнено і опосередковано пов’язаний із темою запиту.</w:t>
            </w:r>
          </w:p>
          <w:p w:rsidR="00474F1E" w:rsidRPr="006070B1" w:rsidRDefault="003C5689">
            <w:p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5 балів - опис бачення реалізації технічного завдання поданий, проте не відповідає темі запиту. </w:t>
            </w:r>
          </w:p>
          <w:p w:rsidR="00474F1E" w:rsidRPr="006070B1" w:rsidRDefault="003C5689">
            <w:p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0 балів - опис бачення реалізації технічного завдання не поданий, або не прописаний, або не відповідає темі запиту.  </w:t>
            </w:r>
          </w:p>
        </w:tc>
        <w:tc>
          <w:tcPr>
            <w:tcW w:w="992" w:type="dxa"/>
            <w:tcMar>
              <w:top w:w="0" w:type="dxa"/>
              <w:left w:w="45" w:type="dxa"/>
              <w:bottom w:w="0" w:type="dxa"/>
              <w:right w:w="45" w:type="dxa"/>
            </w:tcMar>
            <w:vAlign w:val="center"/>
          </w:tcPr>
          <w:p w:rsidR="00474F1E" w:rsidRPr="006070B1" w:rsidRDefault="003C5689">
            <w:p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15</w:t>
            </w:r>
          </w:p>
        </w:tc>
      </w:tr>
      <w:tr w:rsidR="00474F1E" w:rsidTr="006070B1">
        <w:trPr>
          <w:trHeight w:val="20"/>
          <w:jc w:val="center"/>
        </w:trPr>
        <w:tc>
          <w:tcPr>
            <w:tcW w:w="279" w:type="dxa"/>
            <w:tcMar>
              <w:top w:w="0" w:type="dxa"/>
              <w:left w:w="45" w:type="dxa"/>
              <w:bottom w:w="0" w:type="dxa"/>
              <w:right w:w="45" w:type="dxa"/>
            </w:tcMar>
            <w:vAlign w:val="center"/>
          </w:tcPr>
          <w:p w:rsidR="00474F1E" w:rsidRDefault="003C5689">
            <w:pPr>
              <w:spacing w:after="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266"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74F1E" w:rsidRPr="006070B1" w:rsidRDefault="003C5689">
            <w:p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Співбесіда.</w:t>
            </w:r>
          </w:p>
          <w:p w:rsidR="00474F1E" w:rsidRPr="006070B1" w:rsidRDefault="003C5689">
            <w:p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Учасник взяв участь в інтерв'ю (співбесіді)</w:t>
            </w:r>
          </w:p>
        </w:tc>
        <w:tc>
          <w:tcPr>
            <w:tcW w:w="6379" w:type="dxa"/>
            <w:vAlign w:val="center"/>
          </w:tcPr>
          <w:p w:rsidR="00474F1E" w:rsidRPr="006070B1" w:rsidRDefault="003C5689">
            <w:p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15 балів: учасник вчасно долучився до зустрічі, ознайомлений із предметом тендерного оголошення, чітко дає відповіді на питання щодо досвіду роботи з ОГС, досвіду розробки </w:t>
            </w:r>
            <w:proofErr w:type="spellStart"/>
            <w:r w:rsidRPr="006070B1">
              <w:rPr>
                <w:rFonts w:ascii="Times New Roman" w:eastAsia="Times New Roman" w:hAnsi="Times New Roman" w:cs="Times New Roman"/>
                <w:sz w:val="18"/>
                <w:szCs w:val="18"/>
              </w:rPr>
              <w:t>методологій</w:t>
            </w:r>
            <w:proofErr w:type="spellEnd"/>
            <w:r w:rsidRPr="006070B1">
              <w:rPr>
                <w:rFonts w:ascii="Times New Roman" w:eastAsia="Times New Roman" w:hAnsi="Times New Roman" w:cs="Times New Roman"/>
                <w:sz w:val="18"/>
                <w:szCs w:val="18"/>
              </w:rPr>
              <w:t>, рекомендацій, документів, методичних матеріалів, роботи з даними  тощо. Учасник володіє навичками публічного спілкування, мова без слів паразитів, образливих тверджень, вільне спілкування українською мовою тощо.</w:t>
            </w:r>
          </w:p>
          <w:p w:rsidR="00474F1E" w:rsidRPr="006070B1" w:rsidRDefault="003C5689">
            <w:p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10 балів - учасник долучився до зустрічі ознайомлений із предметом тендерного оголошення, чітко дає відповіді на питання щодо досвіду роботи з ОГС, досвіду розробки </w:t>
            </w:r>
            <w:proofErr w:type="spellStart"/>
            <w:r w:rsidRPr="006070B1">
              <w:rPr>
                <w:rFonts w:ascii="Times New Roman" w:eastAsia="Times New Roman" w:hAnsi="Times New Roman" w:cs="Times New Roman"/>
                <w:sz w:val="18"/>
                <w:szCs w:val="18"/>
              </w:rPr>
              <w:t>методологій</w:t>
            </w:r>
            <w:proofErr w:type="spellEnd"/>
            <w:r w:rsidRPr="006070B1">
              <w:rPr>
                <w:rFonts w:ascii="Times New Roman" w:eastAsia="Times New Roman" w:hAnsi="Times New Roman" w:cs="Times New Roman"/>
                <w:sz w:val="18"/>
                <w:szCs w:val="18"/>
              </w:rPr>
              <w:t>, рекомендацій, документів, методичних матеріалів, роботи з даними тощо. Проте, учасник погано володіє/не володіє навичками публічного спілкування, формулює речення складно, незв’язно, мова зі словами паразитами, образливими твердженнями тощо. Поганий рівень володіння розмовною українською мовою.</w:t>
            </w:r>
          </w:p>
          <w:p w:rsidR="00474F1E" w:rsidRPr="006070B1" w:rsidRDefault="003C5689">
            <w:p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8 балів - учасник долучився до зустрічі ознайомлений із предметом тендерного оголошення, має опосередкований /не має досвіду роботи з ОГС, досвіду розробки </w:t>
            </w:r>
            <w:proofErr w:type="spellStart"/>
            <w:r w:rsidRPr="006070B1">
              <w:rPr>
                <w:rFonts w:ascii="Times New Roman" w:eastAsia="Times New Roman" w:hAnsi="Times New Roman" w:cs="Times New Roman"/>
                <w:sz w:val="18"/>
                <w:szCs w:val="18"/>
              </w:rPr>
              <w:t>методологій</w:t>
            </w:r>
            <w:proofErr w:type="spellEnd"/>
            <w:r w:rsidRPr="006070B1">
              <w:rPr>
                <w:rFonts w:ascii="Times New Roman" w:eastAsia="Times New Roman" w:hAnsi="Times New Roman" w:cs="Times New Roman"/>
                <w:sz w:val="18"/>
                <w:szCs w:val="18"/>
              </w:rPr>
              <w:t xml:space="preserve">, рекомендацій, документів, методичних матеріалів, роботи з даними  тощо. Учасник погано володіє/не володіє навичками публічного спілкування, формулює речення складно, незв’язно, мова зі словами паразитами, образливими твердженнями тощо. Поганий рівень володіння розмовною українською мовою. </w:t>
            </w:r>
          </w:p>
          <w:p w:rsidR="00474F1E" w:rsidRPr="006070B1" w:rsidRDefault="003C5689">
            <w:p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5 балів - учасник долучився до зустрічі, поверхнево ознайомлений з предметом тендерного оголошення, відповіді на питання носять узагальнюючих характер без надання конкретних та чітких відповідей. Учасник не володіє навичками публічного спілкування, мова насичена словами паразитами, образливими твердженнями, непристойними жартами тощо. Поганий рівень володіння усною українською мовою.</w:t>
            </w:r>
          </w:p>
          <w:p w:rsidR="00474F1E" w:rsidRPr="006070B1" w:rsidRDefault="003C5689">
            <w:p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0 балів - учасник не долучився до зустрічі, або не володіє інформацією про предмет тендерного оголошення, або не може відповісти на питання по темі.</w:t>
            </w:r>
          </w:p>
        </w:tc>
        <w:tc>
          <w:tcPr>
            <w:tcW w:w="992" w:type="dxa"/>
            <w:tcMar>
              <w:top w:w="0" w:type="dxa"/>
              <w:left w:w="45" w:type="dxa"/>
              <w:bottom w:w="0" w:type="dxa"/>
              <w:right w:w="45" w:type="dxa"/>
            </w:tcMar>
            <w:vAlign w:val="center"/>
          </w:tcPr>
          <w:p w:rsidR="00474F1E" w:rsidRPr="006070B1" w:rsidRDefault="003C5689">
            <w:p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 xml:space="preserve"> 15</w:t>
            </w:r>
          </w:p>
        </w:tc>
      </w:tr>
      <w:tr w:rsidR="00474F1E" w:rsidTr="006070B1">
        <w:trPr>
          <w:trHeight w:val="1372"/>
          <w:jc w:val="center"/>
        </w:trPr>
        <w:tc>
          <w:tcPr>
            <w:tcW w:w="279" w:type="dxa"/>
            <w:tcMar>
              <w:top w:w="0" w:type="dxa"/>
              <w:left w:w="45" w:type="dxa"/>
              <w:bottom w:w="0" w:type="dxa"/>
              <w:right w:w="45" w:type="dxa"/>
            </w:tcMar>
            <w:vAlign w:val="center"/>
          </w:tcPr>
          <w:p w:rsidR="00474F1E" w:rsidRDefault="003C5689">
            <w:pP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266"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474F1E" w:rsidRPr="006070B1" w:rsidRDefault="003C5689">
            <w:pPr>
              <w:spacing w:after="200"/>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Досвід співпраці з організаціями громадянського суспільства.</w:t>
            </w:r>
          </w:p>
          <w:p w:rsidR="00474F1E" w:rsidRPr="006070B1" w:rsidRDefault="003C5689">
            <w:pPr>
              <w:spacing w:after="200"/>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Учасник має досвід надання послуг для організацій громадянського суспільства</w:t>
            </w:r>
          </w:p>
        </w:tc>
        <w:tc>
          <w:tcPr>
            <w:tcW w:w="6379" w:type="dxa"/>
            <w:vAlign w:val="center"/>
          </w:tcPr>
          <w:p w:rsidR="00474F1E" w:rsidRPr="006070B1" w:rsidRDefault="003C5689">
            <w:p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10 балів - Учасник має значний досвід співпраці з ОГС, зокрема досвід проведення тренінгів саме для ОГС, зважаючи на потреби та особливості неприбуткового сектору.</w:t>
            </w:r>
          </w:p>
          <w:p w:rsidR="00474F1E" w:rsidRPr="006070B1" w:rsidRDefault="003C5689">
            <w:p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5 балів - Учасник має незначний досвід співпраці з ОГС, наявний досвід не релевантний темі запиту тощо.</w:t>
            </w:r>
          </w:p>
          <w:p w:rsidR="00474F1E" w:rsidRPr="006070B1" w:rsidRDefault="003C5689">
            <w:p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0 балів - Учасник не працював з ОГС.</w:t>
            </w:r>
          </w:p>
        </w:tc>
        <w:tc>
          <w:tcPr>
            <w:tcW w:w="992" w:type="dxa"/>
            <w:tcMar>
              <w:top w:w="0" w:type="dxa"/>
              <w:left w:w="45" w:type="dxa"/>
              <w:bottom w:w="0" w:type="dxa"/>
              <w:right w:w="45" w:type="dxa"/>
            </w:tcMar>
            <w:vAlign w:val="center"/>
          </w:tcPr>
          <w:p w:rsidR="00474F1E" w:rsidRPr="006070B1" w:rsidRDefault="003C5689">
            <w:pPr>
              <w:spacing w:after="200"/>
              <w:jc w:val="both"/>
              <w:rPr>
                <w:rFonts w:ascii="Times New Roman" w:eastAsia="Times New Roman" w:hAnsi="Times New Roman" w:cs="Times New Roman"/>
                <w:sz w:val="18"/>
                <w:szCs w:val="18"/>
              </w:rPr>
            </w:pPr>
            <w:r w:rsidRPr="006070B1">
              <w:rPr>
                <w:rFonts w:ascii="Times New Roman" w:eastAsia="Times New Roman" w:hAnsi="Times New Roman" w:cs="Times New Roman"/>
                <w:sz w:val="18"/>
                <w:szCs w:val="18"/>
              </w:rPr>
              <w:t>10</w:t>
            </w:r>
          </w:p>
        </w:tc>
      </w:tr>
    </w:tbl>
    <w:p w:rsidR="00474F1E" w:rsidRDefault="00474F1E">
      <w:pPr>
        <w:spacing w:after="200"/>
        <w:jc w:val="both"/>
        <w:rPr>
          <w:rFonts w:ascii="Times New Roman" w:eastAsia="Times New Roman" w:hAnsi="Times New Roman" w:cs="Times New Roman"/>
          <w:sz w:val="20"/>
          <w:szCs w:val="20"/>
        </w:rPr>
      </w:pPr>
    </w:p>
    <w:p w:rsidR="00474F1E" w:rsidRDefault="00474F1E">
      <w:pPr>
        <w:spacing w:after="200" w:line="240" w:lineRule="auto"/>
        <w:ind w:left="112" w:firstLine="568"/>
        <w:jc w:val="both"/>
        <w:rPr>
          <w:rFonts w:ascii="Times New Roman" w:eastAsia="Times New Roman" w:hAnsi="Times New Roman" w:cs="Times New Roman"/>
        </w:rPr>
      </w:pPr>
    </w:p>
    <w:p w:rsidR="00474F1E" w:rsidRDefault="00474F1E">
      <w:pPr>
        <w:spacing w:after="200"/>
        <w:ind w:firstLine="720"/>
        <w:jc w:val="both"/>
        <w:rPr>
          <w:rFonts w:ascii="Times New Roman" w:eastAsia="Times New Roman" w:hAnsi="Times New Roman" w:cs="Times New Roman"/>
        </w:rPr>
      </w:pPr>
    </w:p>
    <w:p w:rsidR="00474F1E" w:rsidRDefault="00474F1E">
      <w:pPr>
        <w:spacing w:after="200"/>
        <w:ind w:firstLine="720"/>
        <w:jc w:val="both"/>
      </w:pPr>
    </w:p>
    <w:sectPr w:rsidR="00474F1E">
      <w:headerReference w:type="default" r:id="rId10"/>
      <w:pgSz w:w="11906" w:h="16838"/>
      <w:pgMar w:top="708" w:right="850" w:bottom="709" w:left="1134"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FA8" w:rsidRDefault="00567FA8">
      <w:pPr>
        <w:spacing w:after="0" w:line="240" w:lineRule="auto"/>
      </w:pPr>
      <w:r>
        <w:separator/>
      </w:r>
    </w:p>
  </w:endnote>
  <w:endnote w:type="continuationSeparator" w:id="0">
    <w:p w:rsidR="00567FA8" w:rsidRDefault="00567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FA8" w:rsidRDefault="00567FA8">
      <w:pPr>
        <w:spacing w:after="0" w:line="240" w:lineRule="auto"/>
      </w:pPr>
      <w:r>
        <w:separator/>
      </w:r>
    </w:p>
  </w:footnote>
  <w:footnote w:type="continuationSeparator" w:id="0">
    <w:p w:rsidR="00567FA8" w:rsidRDefault="00567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F1E" w:rsidRDefault="003C5689">
    <w:pPr>
      <w:pBdr>
        <w:top w:val="nil"/>
        <w:left w:val="nil"/>
        <w:bottom w:val="nil"/>
        <w:right w:val="nil"/>
        <w:between w:val="nil"/>
      </w:pBdr>
      <w:tabs>
        <w:tab w:val="center" w:pos="4819"/>
        <w:tab w:val="right" w:pos="9639"/>
      </w:tabs>
      <w:spacing w:after="0" w:line="240" w:lineRule="auto"/>
      <w:ind w:left="-709"/>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2C33"/>
    <w:multiLevelType w:val="multilevel"/>
    <w:tmpl w:val="BBE24E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8007F33"/>
    <w:multiLevelType w:val="multilevel"/>
    <w:tmpl w:val="4080B8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F1E"/>
    <w:rsid w:val="003C5689"/>
    <w:rsid w:val="003E6676"/>
    <w:rsid w:val="00474F1E"/>
    <w:rsid w:val="00567FA8"/>
    <w:rsid w:val="006070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962FD"/>
  <w15:docId w15:val="{73EB8BC8-E73B-412E-A95A-C126A488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a4">
    <w:basedOn w:val="TableNormal10"/>
    <w:tblPr>
      <w:tblStyleRowBandSize w:val="1"/>
      <w:tblStyleColBandSize w:val="1"/>
      <w:tblCellMar>
        <w:left w:w="115" w:type="dxa"/>
        <w:right w:w="115" w:type="dxa"/>
      </w:tblCellMar>
    </w:tblPr>
  </w:style>
  <w:style w:type="paragraph" w:styleId="a5">
    <w:name w:val="annotation text"/>
    <w:link w:val="a6"/>
    <w:uiPriority w:val="99"/>
    <w:unhideWhenUsed/>
    <w:pPr>
      <w:spacing w:line="240" w:lineRule="auto"/>
    </w:pPr>
    <w:rPr>
      <w:sz w:val="20"/>
      <w:szCs w:val="20"/>
    </w:rPr>
  </w:style>
  <w:style w:type="character" w:customStyle="1" w:styleId="a6">
    <w:name w:val="Текст примітки Знак"/>
    <w:basedOn w:val="a0"/>
    <w:link w:val="a5"/>
    <w:uiPriority w:val="99"/>
    <w:rPr>
      <w:sz w:val="20"/>
      <w:szCs w:val="20"/>
    </w:rPr>
  </w:style>
  <w:style w:type="character" w:styleId="a7">
    <w:name w:val="annotation reference"/>
    <w:basedOn w:val="a0"/>
    <w:uiPriority w:val="99"/>
    <w:semiHidden/>
    <w:unhideWhenUsed/>
    <w:rPr>
      <w:sz w:val="16"/>
      <w:szCs w:val="16"/>
    </w:rPr>
  </w:style>
  <w:style w:type="paragraph" w:styleId="a8">
    <w:name w:val="Balloon Text"/>
    <w:link w:val="a9"/>
    <w:uiPriority w:val="99"/>
    <w:semiHidden/>
    <w:unhideWhenUsed/>
    <w:rsid w:val="008114B2"/>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8114B2"/>
    <w:rPr>
      <w:rFonts w:ascii="Segoe UI" w:hAnsi="Segoe UI" w:cs="Segoe UI"/>
      <w:sz w:val="18"/>
      <w:szCs w:val="18"/>
    </w:rPr>
  </w:style>
  <w:style w:type="paragraph" w:styleId="aa">
    <w:name w:val="Normal (Web)"/>
    <w:uiPriority w:val="99"/>
    <w:semiHidden/>
    <w:unhideWhenUsed/>
    <w:rsid w:val="00764DB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uiPriority w:val="34"/>
    <w:qFormat/>
    <w:rsid w:val="00AD706D"/>
    <w:pPr>
      <w:ind w:left="720"/>
      <w:contextualSpacing/>
    </w:pPr>
  </w:style>
  <w:style w:type="character" w:styleId="ac">
    <w:name w:val="Hyperlink"/>
    <w:basedOn w:val="a0"/>
    <w:uiPriority w:val="99"/>
    <w:semiHidden/>
    <w:unhideWhenUsed/>
    <w:rsid w:val="00261931"/>
    <w:rPr>
      <w:color w:val="0000FF" w:themeColor="hyperlink"/>
      <w:u w:val="single"/>
    </w:rPr>
  </w:style>
  <w:style w:type="paragraph" w:styleId="ad">
    <w:name w:val="Revision"/>
    <w:hidden/>
    <w:uiPriority w:val="99"/>
    <w:semiHidden/>
    <w:rsid w:val="006D3D1B"/>
    <w:pPr>
      <w:spacing w:after="0" w:line="240" w:lineRule="auto"/>
    </w:pPr>
  </w:style>
  <w:style w:type="paragraph" w:styleId="ae">
    <w:name w:val="annotation subject"/>
    <w:basedOn w:val="a5"/>
    <w:next w:val="a5"/>
    <w:link w:val="af"/>
    <w:uiPriority w:val="99"/>
    <w:semiHidden/>
    <w:unhideWhenUsed/>
    <w:rsid w:val="006D3D1B"/>
    <w:rPr>
      <w:b/>
      <w:bCs/>
    </w:rPr>
  </w:style>
  <w:style w:type="character" w:customStyle="1" w:styleId="af">
    <w:name w:val="Тема примітки Знак"/>
    <w:basedOn w:val="a6"/>
    <w:link w:val="ae"/>
    <w:uiPriority w:val="99"/>
    <w:semiHidden/>
    <w:rsid w:val="006D3D1B"/>
    <w:rPr>
      <w:b/>
      <w:bCs/>
      <w:sz w:val="20"/>
      <w:szCs w:val="20"/>
    </w:rPr>
  </w:style>
  <w:style w:type="table" w:customStyle="1" w:styleId="af0">
    <w:basedOn w:val="TableNormal8"/>
    <w:tblPr>
      <w:tblStyleRowBandSize w:val="1"/>
      <w:tblStyleColBandSize w:val="1"/>
      <w:tblCellMar>
        <w:left w:w="115" w:type="dxa"/>
        <w:right w:w="115" w:type="dxa"/>
      </w:tblCellMar>
    </w:tblPr>
  </w:style>
  <w:style w:type="table" w:customStyle="1" w:styleId="af1">
    <w:basedOn w:val="TableNormal8"/>
    <w:tblPr>
      <w:tblStyleRowBandSize w:val="1"/>
      <w:tblStyleColBandSize w:val="1"/>
      <w:tblCellMar>
        <w:left w:w="115" w:type="dxa"/>
        <w:right w:w="115" w:type="dxa"/>
      </w:tblCellMar>
    </w:tblPr>
  </w:style>
  <w:style w:type="paragraph" w:styleId="af2">
    <w:name w:val="header"/>
    <w:link w:val="af3"/>
    <w:uiPriority w:val="99"/>
    <w:unhideWhenUsed/>
    <w:rsid w:val="00C875AA"/>
    <w:pPr>
      <w:tabs>
        <w:tab w:val="center" w:pos="4819"/>
        <w:tab w:val="right" w:pos="9639"/>
      </w:tabs>
      <w:spacing w:after="0" w:line="240" w:lineRule="auto"/>
    </w:pPr>
  </w:style>
  <w:style w:type="character" w:customStyle="1" w:styleId="af3">
    <w:name w:val="Верхній колонтитул Знак"/>
    <w:basedOn w:val="a0"/>
    <w:link w:val="af2"/>
    <w:uiPriority w:val="99"/>
    <w:rsid w:val="00C875AA"/>
  </w:style>
  <w:style w:type="paragraph" w:styleId="af4">
    <w:name w:val="footer"/>
    <w:link w:val="af5"/>
    <w:uiPriority w:val="99"/>
    <w:unhideWhenUsed/>
    <w:rsid w:val="00C875AA"/>
    <w:pPr>
      <w:tabs>
        <w:tab w:val="center" w:pos="4819"/>
        <w:tab w:val="right" w:pos="9639"/>
      </w:tabs>
      <w:spacing w:after="0" w:line="240" w:lineRule="auto"/>
    </w:pPr>
  </w:style>
  <w:style w:type="character" w:customStyle="1" w:styleId="af5">
    <w:name w:val="Нижній колонтитул Знак"/>
    <w:basedOn w:val="a0"/>
    <w:link w:val="af4"/>
    <w:uiPriority w:val="99"/>
    <w:rsid w:val="00C875AA"/>
  </w:style>
  <w:style w:type="table" w:customStyle="1" w:styleId="af6">
    <w:basedOn w:val="TableNormal8"/>
    <w:tblPr>
      <w:tblStyleRowBandSize w:val="1"/>
      <w:tblStyleColBandSize w:val="1"/>
      <w:tblCellMar>
        <w:left w:w="115" w:type="dxa"/>
        <w:right w:w="115" w:type="dxa"/>
      </w:tblCellMar>
    </w:tblPr>
  </w:style>
  <w:style w:type="table" w:customStyle="1" w:styleId="af7">
    <w:basedOn w:val="TableNormal8"/>
    <w:tblPr>
      <w:tblStyleRowBandSize w:val="1"/>
      <w:tblStyleColBandSize w:val="1"/>
      <w:tblCellMar>
        <w:left w:w="115" w:type="dxa"/>
        <w:right w:w="115" w:type="dxa"/>
      </w:tblCellMar>
    </w:tblPr>
  </w:style>
  <w:style w:type="table" w:customStyle="1" w:styleId="af8">
    <w:basedOn w:val="TableNormal8"/>
    <w:tblPr>
      <w:tblStyleRowBandSize w:val="1"/>
      <w:tblStyleColBandSize w:val="1"/>
      <w:tblCellMar>
        <w:left w:w="115" w:type="dxa"/>
        <w:right w:w="115" w:type="dxa"/>
      </w:tblCellMar>
    </w:tblPr>
  </w:style>
  <w:style w:type="table" w:customStyle="1" w:styleId="af9">
    <w:basedOn w:val="TableNormal8"/>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top w:w="100" w:type="dxa"/>
        <w:left w:w="100" w:type="dxa"/>
        <w:bottom w:w="100" w:type="dxa"/>
        <w:right w:w="100"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8"/>
    <w:tblPr>
      <w:tblStyleRowBandSize w:val="1"/>
      <w:tblStyleColBandSize w:val="1"/>
      <w:tblCellMar>
        <w:left w:w="115" w:type="dxa"/>
        <w:right w:w="115" w:type="dxa"/>
      </w:tblCellMar>
    </w:tblPr>
  </w:style>
  <w:style w:type="table" w:customStyle="1" w:styleId="afd">
    <w:basedOn w:val="TableNormal8"/>
    <w:tblPr>
      <w:tblStyleRowBandSize w:val="1"/>
      <w:tblStyleColBandSize w:val="1"/>
      <w:tblCellMar>
        <w:left w:w="115" w:type="dxa"/>
        <w:right w:w="115" w:type="dxa"/>
      </w:tblCellMar>
    </w:tblPr>
  </w:style>
  <w:style w:type="table" w:customStyle="1" w:styleId="afe">
    <w:basedOn w:val="TableNormal8"/>
    <w:tblPr>
      <w:tblStyleRowBandSize w:val="1"/>
      <w:tblStyleColBandSize w:val="1"/>
      <w:tblCellMar>
        <w:left w:w="115" w:type="dxa"/>
        <w:right w:w="115" w:type="dxa"/>
      </w:tblCellMar>
    </w:tblPr>
  </w:style>
  <w:style w:type="table" w:customStyle="1" w:styleId="aff">
    <w:basedOn w:val="TableNormal8"/>
    <w:tblPr>
      <w:tblStyleRowBandSize w:val="1"/>
      <w:tblStyleColBandSize w:val="1"/>
      <w:tblCellMar>
        <w:left w:w="115" w:type="dxa"/>
        <w:right w:w="115" w:type="dxa"/>
      </w:tblCellMar>
    </w:tblPr>
  </w:style>
  <w:style w:type="table" w:customStyle="1" w:styleId="aff0">
    <w:basedOn w:val="TableNormal3"/>
    <w:tblPr>
      <w:tblStyleRowBandSize w:val="1"/>
      <w:tblStyleColBandSize w:val="1"/>
      <w:tblCellMar>
        <w:left w:w="115" w:type="dxa"/>
        <w:right w:w="115" w:type="dxa"/>
      </w:tblCellMar>
    </w:tblPr>
  </w:style>
  <w:style w:type="table" w:customStyle="1" w:styleId="aff1">
    <w:basedOn w:val="TableNormal3"/>
    <w:tblPr>
      <w:tblStyleRowBandSize w:val="1"/>
      <w:tblStyleColBandSize w:val="1"/>
      <w:tblCellMar>
        <w:left w:w="115" w:type="dxa"/>
        <w:right w:w="115" w:type="dxa"/>
      </w:tblCellMar>
    </w:tblPr>
  </w:style>
  <w:style w:type="table" w:customStyle="1" w:styleId="aff2">
    <w:basedOn w:val="TableNormal3"/>
    <w:tblPr>
      <w:tblStyleRowBandSize w:val="1"/>
      <w:tblStyleColBandSize w:val="1"/>
      <w:tblCellMar>
        <w:left w:w="115" w:type="dxa"/>
        <w:right w:w="115" w:type="dxa"/>
      </w:tblCellMar>
    </w:tblPr>
  </w:style>
  <w:style w:type="table" w:customStyle="1" w:styleId="aff3">
    <w:basedOn w:val="TableNormal3"/>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paragraph" w:styleId="aff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wissEmbassyKyiv?__cft__%5B0%5D=AZWvFCN3Uymq5I-qcyNsvLcheYQ4bdLr2quO7CrYjwjgfE8N5NS1HzLu7cDfLaAGYVB7Jgo0bMRBfP-YyTY1bmWKaURR8BpUhs4Orp1ve3TrtlwHrRpgBvHkfbfP_LG6gEENermFUNDQRU-eHliyQwpkLwtIl8xQhKvuFE3THx0BstjTh87pFDUhQJwPOg7OddQ&amp;__tn__=-%5D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SwissEmbassyKyiv?__cft__%5B0%5D=AZWvFCN3Uymq5I-qcyNsvLcheYQ4bdLr2quO7CrYjwjgfE8N5NS1HzLu7cDfLaAGYVB7Jgo0bMRBfP-YyTY1bmWKaURR8BpUhs4Orp1ve3TrtlwHrRpgBvHkfbfP_LG6gEENermFUNDQRU-eHliyQwpkLwtIl8xQhKvuFE3THx0BstjTh87pFDUhQJwPOg7OddQ&amp;__tn__=-%5D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gWGNwX4uq0/hFzzZG0LvEBumg==">CgMxLjAyCWguMWZvYjl0ZTIJaC4zem55c2g3Mg5oLjNlemNucno4cXoxYjIOaC42YjZpNmd5anQ0M2M4AHIhMTN4b3ZsTjRGcjFhX2JSbjF4TVlOWmdiQ3JxMGExX2Ry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8428</Words>
  <Characters>4805</Characters>
  <Application>Microsoft Office Word</Application>
  <DocSecurity>0</DocSecurity>
  <Lines>40</Lines>
  <Paragraphs>26</Paragraphs>
  <ScaleCrop>false</ScaleCrop>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2024-08-22T06:51:00Z</dcterms:created>
  <dcterms:modified xsi:type="dcterms:W3CDTF">2025-09-17T06:25:00Z</dcterms:modified>
</cp:coreProperties>
</file>