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91E" w:rsidRDefault="0003591E">
      <w:pPr>
        <w:widowControl w:val="0"/>
        <w:spacing w:after="0" w:line="240" w:lineRule="auto"/>
        <w:rPr>
          <w:rFonts w:ascii="Times New Roman" w:eastAsia="Times New Roman" w:hAnsi="Times New Roman" w:cs="Times New Roman"/>
        </w:rPr>
      </w:pPr>
    </w:p>
    <w:p w:rsidR="0003591E" w:rsidRDefault="006D5BAF">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w:t>
      </w:r>
      <w:r w:rsidR="00B2565F">
        <w:rPr>
          <w:rFonts w:ascii="Times New Roman" w:eastAsia="Times New Roman" w:hAnsi="Times New Roman" w:cs="Times New Roman"/>
          <w:lang w:val="uk-UA"/>
        </w:rPr>
        <w:t>9</w:t>
      </w:r>
      <w:r>
        <w:rPr>
          <w:rFonts w:ascii="Times New Roman" w:eastAsia="Times New Roman" w:hAnsi="Times New Roman" w:cs="Times New Roman"/>
        </w:rPr>
        <w:t>.12.2025</w:t>
      </w:r>
    </w:p>
    <w:p w:rsidR="0003591E" w:rsidRPr="008A1CDF" w:rsidRDefault="006D5BAF">
      <w:pPr>
        <w:widowControl w:val="0"/>
        <w:spacing w:after="0" w:line="240" w:lineRule="auto"/>
        <w:ind w:firstLine="425"/>
        <w:jc w:val="center"/>
        <w:rPr>
          <w:rFonts w:ascii="Times New Roman" w:eastAsia="Times New Roman" w:hAnsi="Times New Roman" w:cs="Times New Roman"/>
          <w:lang w:val="en-US"/>
        </w:rPr>
      </w:pPr>
      <w:bookmarkStart w:id="0" w:name="_heading=h.rzdso1efxjz6" w:colFirst="0" w:colLast="0"/>
      <w:bookmarkEnd w:id="0"/>
      <w:r>
        <w:rPr>
          <w:rFonts w:ascii="Times New Roman" w:eastAsia="Times New Roman" w:hAnsi="Times New Roman" w:cs="Times New Roman"/>
        </w:rPr>
        <w:t>ЗАПРОШЕННЯ  ДО УЧАСТІ В ТЕНДЕРІ № Q1-FA-T3</w:t>
      </w:r>
      <w:r w:rsidR="008A1CDF">
        <w:rPr>
          <w:rFonts w:ascii="Times New Roman" w:eastAsia="Times New Roman" w:hAnsi="Times New Roman" w:cs="Times New Roman"/>
          <w:lang w:val="uk-UA"/>
        </w:rPr>
        <w:t xml:space="preserve"> </w:t>
      </w:r>
      <w:r w:rsidR="008A1CDF">
        <w:rPr>
          <w:rFonts w:ascii="Times New Roman" w:eastAsia="Times New Roman" w:hAnsi="Times New Roman" w:cs="Times New Roman"/>
          <w:lang w:val="en-US"/>
        </w:rPr>
        <w:t>RFP NP</w:t>
      </w:r>
    </w:p>
    <w:p w:rsidR="0003591E" w:rsidRDefault="006D5BAF">
      <w:pPr>
        <w:widowControl w:val="0"/>
        <w:spacing w:after="0" w:line="240" w:lineRule="auto"/>
        <w:ind w:firstLine="425"/>
        <w:jc w:val="center"/>
        <w:rPr>
          <w:rFonts w:ascii="Times New Roman" w:eastAsia="Times New Roman" w:hAnsi="Times New Roman" w:cs="Times New Roman"/>
        </w:rPr>
      </w:pPr>
      <w:r>
        <w:rPr>
          <w:rFonts w:ascii="Times New Roman" w:eastAsia="Times New Roman" w:hAnsi="Times New Roman" w:cs="Times New Roman"/>
        </w:rPr>
        <w:t xml:space="preserve">з пошуку </w:t>
      </w:r>
      <w:proofErr w:type="spellStart"/>
      <w:r>
        <w:rPr>
          <w:rFonts w:ascii="Times New Roman" w:eastAsia="Times New Roman" w:hAnsi="Times New Roman" w:cs="Times New Roman"/>
        </w:rPr>
        <w:t>івент</w:t>
      </w:r>
      <w:proofErr w:type="spellEnd"/>
      <w:r>
        <w:rPr>
          <w:rFonts w:ascii="Times New Roman" w:eastAsia="Times New Roman" w:hAnsi="Times New Roman" w:cs="Times New Roman"/>
        </w:rPr>
        <w:t>-агенції(й) для співпраці протягом 2026 року</w:t>
      </w:r>
    </w:p>
    <w:p w:rsidR="0003591E" w:rsidRDefault="006D5BAF">
      <w:pPr>
        <w:widowControl w:val="0"/>
        <w:spacing w:after="0" w:line="240" w:lineRule="auto"/>
        <w:ind w:firstLine="425"/>
        <w:jc w:val="center"/>
        <w:rPr>
          <w:rFonts w:ascii="Times New Roman" w:eastAsia="Times New Roman" w:hAnsi="Times New Roman" w:cs="Times New Roman"/>
          <w:b/>
          <w:bCs/>
        </w:rPr>
      </w:pPr>
      <w:bookmarkStart w:id="1" w:name="_heading=h.2tew9stc9nw5" w:colFirst="0" w:colLast="0"/>
      <w:bookmarkEnd w:id="1"/>
      <w:r>
        <w:rPr>
          <w:rFonts w:ascii="Times New Roman" w:eastAsia="Times New Roman" w:hAnsi="Times New Roman" w:cs="Times New Roman"/>
          <w:b/>
          <w:bCs/>
        </w:rPr>
        <w:t xml:space="preserve">ДАТА І ЧАС ЗАКІНЧЕННЯ ПРИЙНЯТТЯ ПРОПОЗИЦІЙ: </w:t>
      </w:r>
      <w:r>
        <w:rPr>
          <w:rFonts w:ascii="Times New Roman" w:eastAsia="Times New Roman" w:hAnsi="Times New Roman" w:cs="Times New Roman"/>
          <w:b/>
          <w:bCs/>
          <w:u w:val="single"/>
        </w:rPr>
        <w:t>_2</w:t>
      </w:r>
      <w:r w:rsidR="00B2565F">
        <w:rPr>
          <w:rFonts w:ascii="Times New Roman" w:eastAsia="Times New Roman" w:hAnsi="Times New Roman" w:cs="Times New Roman"/>
          <w:b/>
          <w:bCs/>
          <w:u w:val="single"/>
          <w:lang w:val="uk-UA"/>
        </w:rPr>
        <w:t>6</w:t>
      </w:r>
      <w:r>
        <w:rPr>
          <w:rFonts w:ascii="Times New Roman" w:eastAsia="Times New Roman" w:hAnsi="Times New Roman" w:cs="Times New Roman"/>
          <w:b/>
          <w:bCs/>
          <w:u w:val="single"/>
        </w:rPr>
        <w:t xml:space="preserve"> грудня 2025 р</w:t>
      </w:r>
      <w:r>
        <w:rPr>
          <w:rFonts w:ascii="Times New Roman" w:eastAsia="Times New Roman" w:hAnsi="Times New Roman" w:cs="Times New Roman"/>
          <w:b/>
          <w:bCs/>
        </w:rPr>
        <w:t xml:space="preserve">. – </w:t>
      </w:r>
      <w:r w:rsidR="00B2565F">
        <w:rPr>
          <w:rFonts w:ascii="Times New Roman" w:eastAsia="Times New Roman" w:hAnsi="Times New Roman" w:cs="Times New Roman"/>
          <w:b/>
          <w:bCs/>
          <w:lang w:val="uk-UA"/>
        </w:rPr>
        <w:t>14</w:t>
      </w:r>
      <w:r>
        <w:rPr>
          <w:rFonts w:ascii="Times New Roman" w:eastAsia="Times New Roman" w:hAnsi="Times New Roman" w:cs="Times New Roman"/>
          <w:b/>
          <w:bCs/>
        </w:rPr>
        <w:t>:00 за київським часом</w:t>
      </w:r>
    </w:p>
    <w:p w:rsidR="0003591E" w:rsidRDefault="006D5BAF">
      <w:pPr>
        <w:widowControl w:val="0"/>
        <w:spacing w:after="0" w:line="240" w:lineRule="auto"/>
        <w:ind w:firstLine="425"/>
        <w:rPr>
          <w:rFonts w:ascii="Times New Roman" w:eastAsia="Times New Roman" w:hAnsi="Times New Roman" w:cs="Times New Roman"/>
          <w:b/>
          <w:bCs/>
          <w:u w:val="single"/>
        </w:rPr>
      </w:pPr>
      <w:r>
        <w:rPr>
          <w:rFonts w:ascii="Times New Roman" w:eastAsia="Times New Roman" w:hAnsi="Times New Roman" w:cs="Times New Roman"/>
        </w:rPr>
        <w:br/>
      </w:r>
      <w:r>
        <w:rPr>
          <w:rFonts w:ascii="Times New Roman" w:eastAsia="Times New Roman" w:hAnsi="Times New Roman" w:cs="Times New Roman"/>
          <w:b/>
          <w:bCs/>
          <w:u w:val="single"/>
        </w:rPr>
        <w:t>КОРОТКО ПРО БФ «Право на захист»:</w:t>
      </w:r>
    </w:p>
    <w:p w:rsidR="0003591E" w:rsidRDefault="006D5B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БФ «Право на захист»</w:t>
      </w:r>
      <w:r>
        <w:rPr>
          <w:rFonts w:ascii="Times New Roman" w:eastAsia="Times New Roman" w:hAnsi="Times New Roman" w:cs="Times New Roman"/>
          <w:sz w:val="24"/>
          <w:szCs w:val="24"/>
        </w:rPr>
        <w:t xml:space="preserve"> – українська благодійна організація, що працює з 2013 року (у 2001-2012 роках у складі міжнародної гуманітарної організації HIAS,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Фонд має понад 20-річний досвід у сфері захисту прав біженців, внутрішньо переміщених осіб, осіб без громадянства та постраждалих від воєнних дій.</w:t>
      </w:r>
    </w:p>
    <w:p w:rsidR="0003591E" w:rsidRDefault="006D5B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2014–2024 роках фонд реалізував десятки програм юридичної, соціальної, гуманітарної допомоги, економічної </w:t>
      </w:r>
      <w:proofErr w:type="spellStart"/>
      <w:r>
        <w:rPr>
          <w:rFonts w:ascii="Times New Roman" w:eastAsia="Times New Roman" w:hAnsi="Times New Roman" w:cs="Times New Roman"/>
          <w:sz w:val="24"/>
          <w:szCs w:val="24"/>
        </w:rPr>
        <w:t>включеності</w:t>
      </w:r>
      <w:proofErr w:type="spellEnd"/>
      <w:r>
        <w:rPr>
          <w:rFonts w:ascii="Times New Roman" w:eastAsia="Times New Roman" w:hAnsi="Times New Roman" w:cs="Times New Roman"/>
          <w:sz w:val="24"/>
          <w:szCs w:val="24"/>
        </w:rPr>
        <w:t xml:space="preserve">, підтримки малого бізнесу, перекваліфікації, відновлення інституцій та </w:t>
      </w:r>
      <w:r w:rsidR="008A1CDF" w:rsidRPr="008A1CDF">
        <w:rPr>
          <w:rFonts w:ascii="Times New Roman" w:eastAsia="Times New Roman" w:hAnsi="Times New Roman" w:cs="Times New Roman"/>
          <w:sz w:val="24"/>
          <w:szCs w:val="24"/>
        </w:rPr>
        <w:t>Зменшення ризику стихійних лих</w:t>
      </w:r>
      <w:r>
        <w:rPr>
          <w:rFonts w:ascii="Times New Roman" w:eastAsia="Times New Roman" w:hAnsi="Times New Roman" w:cs="Times New Roman"/>
          <w:sz w:val="24"/>
          <w:szCs w:val="24"/>
        </w:rPr>
        <w:t xml:space="preserve">. Після 2022 року діяльність значно розширилася, включаючи програми Координації та управління місцями тимчасового проживання та масштабну гуманітарну підтримку по всій Україні. У 2023 році відкрито представництво у Польщі, у 2024 році фонд приєднався до консорціуму </w:t>
      </w:r>
      <w:proofErr w:type="spellStart"/>
      <w:r>
        <w:rPr>
          <w:rFonts w:ascii="Times New Roman" w:eastAsia="Times New Roman" w:hAnsi="Times New Roman" w:cs="Times New Roman"/>
          <w:b/>
          <w:bCs/>
          <w:sz w:val="24"/>
          <w:szCs w:val="24"/>
        </w:rPr>
        <w:t>Pulse</w:t>
      </w:r>
      <w:proofErr w:type="spellEnd"/>
      <w:r>
        <w:rPr>
          <w:rFonts w:ascii="Times New Roman" w:eastAsia="Times New Roman" w:hAnsi="Times New Roman" w:cs="Times New Roman"/>
          <w:sz w:val="24"/>
          <w:szCs w:val="24"/>
        </w:rPr>
        <w:t xml:space="preserve"> та запустив програму посилення локальних організацій.</w:t>
      </w:r>
    </w:p>
    <w:p w:rsidR="0003591E" w:rsidRDefault="006D5B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2025 року БО БФ «Право на захист» реалізував понад 370 подій різних форматів — від тренінгів і консультацій до мобільних місій та інших видів підтримки населення. Активності охопили всю країну. Зокрема, найбільше заходів відбулося у Києві та області — 90, у Дніпрі та області — 40, а також у Харкові — 40. У Вінниці проведено 35 подій, у Львові — 20, у Миколаєві — 17, у Чернігові та області — 23, у Полтаві — 10, у Сумах — 8, у Кропивницькому — 7, у Чернівцях — 6, у Черкасах — 5, у Луцьку — 4, а в Одесі та Запоріжжі — 1 та 3 відповідно.</w:t>
      </w:r>
    </w:p>
    <w:p w:rsidR="0003591E" w:rsidRDefault="006D5BAF">
      <w:pPr>
        <w:widowControl w:val="0"/>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Фонд входить у 10 </w:t>
      </w:r>
      <w:r>
        <w:rPr>
          <w:rFonts w:ascii="Times New Roman" w:eastAsia="Times New Roman" w:hAnsi="Times New Roman" w:cs="Times New Roman"/>
          <w:b/>
          <w:bCs/>
          <w:sz w:val="24"/>
          <w:szCs w:val="24"/>
        </w:rPr>
        <w:t xml:space="preserve">найбільших благодійних організацій України за версією </w:t>
      </w:r>
      <w:proofErr w:type="spellStart"/>
      <w:r>
        <w:rPr>
          <w:rFonts w:ascii="Times New Roman" w:eastAsia="Times New Roman" w:hAnsi="Times New Roman" w:cs="Times New Roman"/>
          <w:b/>
          <w:bCs/>
          <w:sz w:val="24"/>
          <w:szCs w:val="24"/>
        </w:rPr>
        <w:t>Forbes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Ukraine</w:t>
      </w:r>
      <w:proofErr w:type="spellEnd"/>
      <w:r>
        <w:rPr>
          <w:rFonts w:ascii="Times New Roman" w:eastAsia="Times New Roman" w:hAnsi="Times New Roman" w:cs="Times New Roman"/>
          <w:sz w:val="24"/>
          <w:szCs w:val="24"/>
        </w:rPr>
        <w:t xml:space="preserve"> та </w:t>
      </w:r>
      <w:r>
        <w:rPr>
          <w:rFonts w:ascii="Times New Roman" w:eastAsia="Times New Roman" w:hAnsi="Times New Roman" w:cs="Times New Roman"/>
          <w:b/>
          <w:bCs/>
          <w:sz w:val="24"/>
          <w:szCs w:val="24"/>
        </w:rPr>
        <w:t xml:space="preserve">найбільш </w:t>
      </w:r>
      <w:proofErr w:type="spellStart"/>
      <w:r>
        <w:rPr>
          <w:rFonts w:ascii="Times New Roman" w:eastAsia="Times New Roman" w:hAnsi="Times New Roman" w:cs="Times New Roman"/>
          <w:b/>
          <w:bCs/>
          <w:sz w:val="24"/>
          <w:szCs w:val="24"/>
        </w:rPr>
        <w:t>транспарентних</w:t>
      </w:r>
      <w:proofErr w:type="spellEnd"/>
      <w:r>
        <w:rPr>
          <w:rFonts w:ascii="Times New Roman" w:eastAsia="Times New Roman" w:hAnsi="Times New Roman" w:cs="Times New Roman"/>
          <w:b/>
          <w:bCs/>
          <w:sz w:val="24"/>
          <w:szCs w:val="24"/>
        </w:rPr>
        <w:t xml:space="preserve"> організацій</w:t>
      </w:r>
      <w:r>
        <w:rPr>
          <w:rFonts w:ascii="Times New Roman" w:eastAsia="Times New Roman" w:hAnsi="Times New Roman" w:cs="Times New Roman"/>
          <w:sz w:val="24"/>
          <w:szCs w:val="24"/>
        </w:rPr>
        <w:t xml:space="preserve"> за рейтингом Асоціації благодійників України. Щороку допомагає десяткам тисяч людей та реалізовує масштабні програми у більшості регіонів країни.</w:t>
      </w:r>
    </w:p>
    <w:p w:rsidR="0003591E" w:rsidRDefault="006D5B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Докладна інформація про діяльність БФ «Право на захист» надана на веб-сайті  </w:t>
      </w:r>
      <w:hyperlink r:id="rId7">
        <w:r>
          <w:rPr>
            <w:rFonts w:ascii="Times New Roman" w:eastAsia="Times New Roman" w:hAnsi="Times New Roman" w:cs="Times New Roman"/>
            <w:color w:val="0000FF"/>
            <w:sz w:val="24"/>
            <w:szCs w:val="24"/>
            <w:u w:val="single"/>
          </w:rPr>
          <w:t>http://r2p.org.ua</w:t>
        </w:r>
      </w:hyperlink>
      <w:r>
        <w:rPr>
          <w:rFonts w:ascii="Times New Roman" w:eastAsia="Times New Roman" w:hAnsi="Times New Roman" w:cs="Times New Roman"/>
          <w:sz w:val="24"/>
          <w:szCs w:val="24"/>
        </w:rPr>
        <w:t xml:space="preserve">. </w:t>
      </w:r>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1. ПОТРЕБИ:</w:t>
      </w:r>
      <w:r>
        <w:rPr>
          <w:rFonts w:ascii="Times New Roman" w:eastAsia="Times New Roman" w:hAnsi="Times New Roman" w:cs="Times New Roman"/>
          <w:sz w:val="24"/>
          <w:szCs w:val="24"/>
        </w:rPr>
        <w:t xml:space="preserve"> </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БФ «Право на захист» запрошує </w:t>
      </w:r>
      <w:proofErr w:type="spellStart"/>
      <w:r>
        <w:rPr>
          <w:rFonts w:ascii="Times New Roman" w:eastAsia="Times New Roman" w:hAnsi="Times New Roman" w:cs="Times New Roman"/>
          <w:sz w:val="24"/>
          <w:szCs w:val="24"/>
        </w:rPr>
        <w:t>івент</w:t>
      </w:r>
      <w:proofErr w:type="spellEnd"/>
      <w:r>
        <w:rPr>
          <w:rFonts w:ascii="Times New Roman" w:eastAsia="Times New Roman" w:hAnsi="Times New Roman" w:cs="Times New Roman"/>
          <w:sz w:val="24"/>
          <w:szCs w:val="24"/>
        </w:rPr>
        <w:t xml:space="preserve">-агенції до участі в тендері на організацію заходів протягом 2026 року. </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Період співпраці: січень 2026 р. – грудень 2026 р.</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Місце проведення заходів: </w:t>
      </w:r>
      <w:r>
        <w:rPr>
          <w:rFonts w:ascii="Times New Roman" w:eastAsia="Times New Roman" w:hAnsi="Times New Roman" w:cs="Times New Roman"/>
          <w:sz w:val="24"/>
          <w:szCs w:val="24"/>
        </w:rPr>
        <w:t>Україна (всі міста)</w:t>
      </w: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 xml:space="preserve">Орієнтовна очікувана кількість заходів на рік: </w:t>
      </w:r>
      <w:r>
        <w:rPr>
          <w:rFonts w:ascii="Times New Roman" w:eastAsia="Times New Roman" w:hAnsi="Times New Roman" w:cs="Times New Roman"/>
          <w:b/>
          <w:bCs/>
          <w:sz w:val="24"/>
          <w:szCs w:val="24"/>
          <w:u w:val="single"/>
        </w:rPr>
        <w:t>485</w:t>
      </w:r>
    </w:p>
    <w:p w:rsidR="0003591E" w:rsidRDefault="006D5BAF">
      <w:pPr>
        <w:widowControl w:val="0"/>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Будь ласка, зверніть увагу, що вказана кількість заходів є прогнозованою. Це </w:t>
      </w:r>
      <w:r>
        <w:rPr>
          <w:rFonts w:ascii="Times New Roman" w:eastAsia="Times New Roman" w:hAnsi="Times New Roman" w:cs="Times New Roman"/>
          <w:i/>
          <w:iCs/>
          <w:sz w:val="24"/>
          <w:szCs w:val="24"/>
          <w:u w:val="single"/>
        </w:rPr>
        <w:t>не</w:t>
      </w:r>
      <w:r>
        <w:rPr>
          <w:rFonts w:ascii="Times New Roman" w:eastAsia="Times New Roman" w:hAnsi="Times New Roman" w:cs="Times New Roman"/>
          <w:i/>
          <w:iCs/>
          <w:sz w:val="24"/>
          <w:szCs w:val="24"/>
        </w:rPr>
        <w:t xml:space="preserve"> означає, що Фонд потребуватиме всю зазначену вище кількість. Кількість може змінюватись (як в меншу, так і в більшу сторону) в залежності від фактичних потреб і наявних коштів, які регулюються </w:t>
      </w:r>
      <w:proofErr w:type="spellStart"/>
      <w:r>
        <w:rPr>
          <w:rFonts w:ascii="Times New Roman" w:eastAsia="Times New Roman" w:hAnsi="Times New Roman" w:cs="Times New Roman"/>
          <w:i/>
          <w:iCs/>
          <w:sz w:val="24"/>
          <w:szCs w:val="24"/>
        </w:rPr>
        <w:t>видачею</w:t>
      </w:r>
      <w:proofErr w:type="spellEnd"/>
      <w:r>
        <w:rPr>
          <w:rFonts w:ascii="Times New Roman" w:eastAsia="Times New Roman" w:hAnsi="Times New Roman" w:cs="Times New Roman"/>
          <w:i/>
          <w:iCs/>
          <w:sz w:val="24"/>
          <w:szCs w:val="24"/>
        </w:rPr>
        <w:t xml:space="preserve"> окремих Замовлень відповідно до Рамкової угоди. «Право на Захист» може укладати декілька Рамкових Договорів за результатами цього тендеру і може проводити вторинні тендери протягом періоду дії Рамкового Договору.</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За результатами даного тендеру може буде обрано до 4х  переможців. </w:t>
      </w:r>
      <w:r>
        <w:rPr>
          <w:rFonts w:ascii="Times New Roman" w:eastAsia="Times New Roman" w:hAnsi="Times New Roman" w:cs="Times New Roman"/>
          <w:i/>
          <w:iCs/>
          <w:sz w:val="24"/>
          <w:szCs w:val="24"/>
          <w:u w:val="single"/>
        </w:rPr>
        <w:t>Співпраця протягом року з кількома переможцями передбачає надання запитів на проведення кожного заходу для прорахунку обраним на тендері виконавцям, і подальший вибір  найкращої пропозиції за технічними і фінансовим критеріями серед отриманих.</w:t>
      </w:r>
      <w:r>
        <w:rPr>
          <w:rFonts w:ascii="Times New Roman" w:eastAsia="Times New Roman" w:hAnsi="Times New Roman" w:cs="Times New Roman"/>
          <w:sz w:val="24"/>
          <w:szCs w:val="24"/>
        </w:rPr>
        <w:br/>
      </w:r>
    </w:p>
    <w:p w:rsidR="0003591E" w:rsidRDefault="006D5BA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2. ЗМІСТ ПРОПОЗИЦІЇ:</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Пропозиції повинні бути підготовлені на основі вказівок, викладених у цьому запиті.</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Будь ласка, зверніться до наступних Додатків і використовуйте їх, щоб підготувати свою пропозицію.</w:t>
      </w:r>
    </w:p>
    <w:p w:rsidR="0003591E" w:rsidRDefault="0003591E">
      <w:pPr>
        <w:widowControl w:val="0"/>
        <w:spacing w:after="0" w:line="240" w:lineRule="auto"/>
        <w:rPr>
          <w:rFonts w:ascii="Times New Roman" w:eastAsia="Times New Roman" w:hAnsi="Times New Roman" w:cs="Times New Roman"/>
          <w:b/>
          <w:bCs/>
          <w:sz w:val="24"/>
          <w:szCs w:val="24"/>
          <w:u w:val="single"/>
        </w:rPr>
      </w:pP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2.1.1 Зміст Технічної пропозиції (Додаток А)</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Ваша технічна пропозиція повинна бути чіткою відповіддю на запитання в Додатку А із зазначеними документами.</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ВАЖЛИВО:</w:t>
      </w:r>
      <w:r>
        <w:rPr>
          <w:rFonts w:ascii="Times New Roman" w:eastAsia="Times New Roman" w:hAnsi="Times New Roman" w:cs="Times New Roman"/>
          <w:sz w:val="24"/>
          <w:szCs w:val="24"/>
        </w:rPr>
        <w:t xml:space="preserve"> У Технічну пропозицію не слід включати інформацію про ціни. Невиконання цієї вимоги потягне за собою дискваліфікацію.</w:t>
      </w:r>
    </w:p>
    <w:p w:rsidR="0003591E" w:rsidRDefault="006D5BA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CC"/>
          <w:sz w:val="24"/>
          <w:szCs w:val="24"/>
          <w:u w:val="single"/>
        </w:rPr>
        <w:t xml:space="preserve">Технічну пропозицію необхідно надіслати ОКРЕМИМ ЕЛЕКТРОННИМ ЛИСТОМ </w:t>
      </w:r>
      <w:r>
        <w:rPr>
          <w:rFonts w:ascii="Times New Roman" w:eastAsia="Times New Roman" w:hAnsi="Times New Roman" w:cs="Times New Roman"/>
          <w:sz w:val="24"/>
          <w:szCs w:val="24"/>
        </w:rPr>
        <w:t>з вкладенням заповненого</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u w:val="single"/>
        </w:rPr>
        <w:t>відсканованого</w:t>
      </w:r>
      <w:proofErr w:type="spellEnd"/>
      <w:r>
        <w:rPr>
          <w:rFonts w:ascii="Times New Roman" w:eastAsia="Times New Roman" w:hAnsi="Times New Roman" w:cs="Times New Roman"/>
          <w:b/>
          <w:bCs/>
          <w:sz w:val="24"/>
          <w:szCs w:val="24"/>
          <w:u w:val="single"/>
        </w:rPr>
        <w:t xml:space="preserve"> додатку А з підписом і печаткою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 наявності печатки) і</w:t>
      </w:r>
      <w:r>
        <w:rPr>
          <w:rFonts w:ascii="Times New Roman" w:eastAsia="Times New Roman" w:hAnsi="Times New Roman" w:cs="Times New Roman"/>
          <w:sz w:val="24"/>
          <w:szCs w:val="24"/>
          <w:u w:val="single"/>
        </w:rPr>
        <w:t xml:space="preserve"> додатку у форматі Excel</w:t>
      </w:r>
      <w:r>
        <w:rPr>
          <w:rFonts w:ascii="Times New Roman" w:eastAsia="Times New Roman" w:hAnsi="Times New Roman" w:cs="Times New Roman"/>
          <w:sz w:val="24"/>
          <w:szCs w:val="24"/>
        </w:rPr>
        <w:t xml:space="preserve"> разом та </w:t>
      </w:r>
      <w:r>
        <w:rPr>
          <w:rFonts w:ascii="Times New Roman" w:eastAsia="Times New Roman" w:hAnsi="Times New Roman" w:cs="Times New Roman"/>
          <w:sz w:val="24"/>
          <w:szCs w:val="24"/>
          <w:u w:val="single"/>
        </w:rPr>
        <w:t xml:space="preserve">всіма </w:t>
      </w:r>
      <w:r>
        <w:rPr>
          <w:rFonts w:ascii="Times New Roman" w:eastAsia="Times New Roman" w:hAnsi="Times New Roman" w:cs="Times New Roman"/>
          <w:sz w:val="24"/>
          <w:szCs w:val="24"/>
        </w:rPr>
        <w:t xml:space="preserve">зазначеними </w:t>
      </w:r>
      <w:r>
        <w:rPr>
          <w:rFonts w:ascii="Times New Roman" w:eastAsia="Times New Roman" w:hAnsi="Times New Roman" w:cs="Times New Roman"/>
          <w:b/>
          <w:bCs/>
          <w:sz w:val="24"/>
          <w:szCs w:val="24"/>
          <w:u w:val="single"/>
        </w:rPr>
        <w:t>документами.</w:t>
      </w:r>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2.1.2. Зміст Фінансової пропозиції (Додаток В)</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Ваша фінансова пропозиція повинна подаватися у вигляді заповненої Форми фінансової пропозиції (Додаток В) і детальних кошторисів (до кожного ТЗ). </w:t>
      </w:r>
    </w:p>
    <w:p w:rsidR="0003591E" w:rsidRDefault="006D5BAF">
      <w:pPr>
        <w:widowControl w:val="0"/>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Фінансова пропозиція повинна містити цінову пропозицію в одній валюті – гривня, і включати всі додаткові витрати і податки. </w:t>
      </w:r>
    </w:p>
    <w:p w:rsidR="0003591E" w:rsidRDefault="006D5BAF">
      <w:pPr>
        <w:widowControl w:val="0"/>
        <w:spacing w:after="0" w:line="240" w:lineRule="auto"/>
        <w:rPr>
          <w:rFonts w:ascii="Times New Roman" w:eastAsia="Times New Roman" w:hAnsi="Times New Roman" w:cs="Times New Roman"/>
          <w:b/>
          <w:bCs/>
          <w:i/>
          <w:iCs/>
          <w:sz w:val="24"/>
          <w:szCs w:val="24"/>
          <w:u w:val="single"/>
        </w:rPr>
      </w:pPr>
      <w:r>
        <w:rPr>
          <w:rFonts w:ascii="Times New Roman" w:eastAsia="Times New Roman" w:hAnsi="Times New Roman" w:cs="Times New Roman"/>
          <w:b/>
          <w:bCs/>
          <w:color w:val="0000CC"/>
          <w:sz w:val="24"/>
          <w:szCs w:val="24"/>
          <w:u w:val="single"/>
        </w:rPr>
        <w:t xml:space="preserve">Фінансову пропозицію необхідно надіслати ОКРЕМИМ ЕЛЕКТРОННИМ ЛИСТОМ </w:t>
      </w:r>
      <w:r>
        <w:rPr>
          <w:rFonts w:ascii="Times New Roman" w:eastAsia="Times New Roman" w:hAnsi="Times New Roman" w:cs="Times New Roman"/>
          <w:sz w:val="24"/>
          <w:szCs w:val="24"/>
        </w:rPr>
        <w:t>з вкладенням заповненого</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u w:val="single"/>
        </w:rPr>
        <w:t>відсканованого</w:t>
      </w:r>
      <w:proofErr w:type="spellEnd"/>
      <w:r>
        <w:rPr>
          <w:rFonts w:ascii="Times New Roman" w:eastAsia="Times New Roman" w:hAnsi="Times New Roman" w:cs="Times New Roman"/>
          <w:b/>
          <w:bCs/>
          <w:sz w:val="24"/>
          <w:szCs w:val="24"/>
          <w:u w:val="single"/>
        </w:rPr>
        <w:t xml:space="preserve"> додатку В з підписом і печаткою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 наявності печатки),</w:t>
      </w:r>
      <w:r>
        <w:rPr>
          <w:rFonts w:ascii="Times New Roman" w:eastAsia="Times New Roman" w:hAnsi="Times New Roman" w:cs="Times New Roman"/>
          <w:sz w:val="24"/>
          <w:szCs w:val="24"/>
          <w:u w:val="single"/>
        </w:rPr>
        <w:t xml:space="preserve"> додатку у форматі Excel</w:t>
      </w:r>
      <w:r>
        <w:rPr>
          <w:rFonts w:ascii="Times New Roman" w:eastAsia="Times New Roman" w:hAnsi="Times New Roman" w:cs="Times New Roman"/>
          <w:sz w:val="24"/>
          <w:szCs w:val="24"/>
        </w:rPr>
        <w:t xml:space="preserve"> і</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детального кошторису для кожного ТЗ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 переліком і цінами всіх включених послуг.</w:t>
      </w:r>
      <w:r>
        <w:rPr>
          <w:rFonts w:ascii="Times New Roman" w:eastAsia="Times New Roman" w:hAnsi="Times New Roman" w:cs="Times New Roman"/>
          <w:sz w:val="24"/>
          <w:szCs w:val="24"/>
        </w:rPr>
        <w:br/>
      </w:r>
      <w:r>
        <w:rPr>
          <w:rFonts w:ascii="Times New Roman" w:eastAsia="Times New Roman" w:hAnsi="Times New Roman" w:cs="Times New Roman"/>
          <w:b/>
          <w:bCs/>
          <w:i/>
          <w:iCs/>
          <w:color w:val="C00000"/>
          <w:sz w:val="24"/>
          <w:szCs w:val="24"/>
        </w:rPr>
        <w:t xml:space="preserve">Важливо! При формуванні детальних кошторисів для даного тендера (а також для заходів при подальшій співпраці) вартість послуг агенції повинна бути включена в вартість зазначених послуг і </w:t>
      </w:r>
      <w:r>
        <w:rPr>
          <w:rFonts w:ascii="Times New Roman" w:eastAsia="Times New Roman" w:hAnsi="Times New Roman" w:cs="Times New Roman"/>
          <w:b/>
          <w:bCs/>
          <w:i/>
          <w:iCs/>
          <w:color w:val="C00000"/>
          <w:sz w:val="24"/>
          <w:szCs w:val="24"/>
          <w:u w:val="single"/>
        </w:rPr>
        <w:t>не повинна виноситись окремою позицією.</w:t>
      </w: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br/>
      </w:r>
      <w:r>
        <w:rPr>
          <w:rFonts w:ascii="Times New Roman" w:eastAsia="Times New Roman" w:hAnsi="Times New Roman" w:cs="Times New Roman"/>
          <w:b/>
          <w:bCs/>
          <w:i/>
          <w:iCs/>
          <w:color w:val="366091"/>
          <w:sz w:val="24"/>
          <w:szCs w:val="24"/>
          <w:u w:val="single"/>
        </w:rPr>
        <w:t>!Просимо звернути увагу, що в даному тендері всі ТЗ надані виключно для прорахунку вартості (для визначення попередніх цін на подібні заходи), а не для замовлення вказаних заходів.</w:t>
      </w:r>
      <w:r>
        <w:rPr>
          <w:rFonts w:ascii="Times New Roman" w:eastAsia="Times New Roman" w:hAnsi="Times New Roman" w:cs="Times New Roman"/>
          <w:sz w:val="24"/>
          <w:szCs w:val="24"/>
        </w:rPr>
        <w:br/>
      </w:r>
    </w:p>
    <w:p w:rsidR="0003591E" w:rsidRPr="00B2565F" w:rsidRDefault="006D5BAF" w:rsidP="00B2565F">
      <w:pPr>
        <w:rPr>
          <w:rFonts w:ascii="Times New Roman" w:hAnsi="Times New Roman" w:cs="Times New Roman"/>
          <w:b/>
          <w:sz w:val="24"/>
          <w:szCs w:val="24"/>
        </w:rPr>
      </w:pPr>
      <w:r w:rsidRPr="00B2565F">
        <w:rPr>
          <w:rFonts w:ascii="Times New Roman" w:hAnsi="Times New Roman" w:cs="Times New Roman"/>
          <w:b/>
          <w:sz w:val="24"/>
          <w:szCs w:val="24"/>
        </w:rPr>
        <w:t>3. ПОДАННЯ ПРОПОЗИЦІЙ:</w:t>
      </w:r>
    </w:p>
    <w:p w:rsidR="0003591E" w:rsidRPr="00B2565F" w:rsidRDefault="006D5BAF" w:rsidP="00B2565F">
      <w:pPr>
        <w:rPr>
          <w:rFonts w:ascii="Times New Roman" w:hAnsi="Times New Roman" w:cs="Times New Roman"/>
          <w:b/>
          <w:color w:val="FF0000"/>
          <w:sz w:val="28"/>
          <w:szCs w:val="28"/>
        </w:rPr>
      </w:pPr>
      <w:r w:rsidRPr="00B2565F">
        <w:rPr>
          <w:rFonts w:ascii="Times New Roman" w:hAnsi="Times New Roman" w:cs="Times New Roman"/>
          <w:b/>
          <w:color w:val="FF0000"/>
          <w:sz w:val="28"/>
          <w:szCs w:val="28"/>
        </w:rPr>
        <w:t xml:space="preserve">Пропозицію необхідно направити у вигляді двох електронних листів на адресу </w:t>
      </w:r>
      <w:hyperlink r:id="rId8">
        <w:r w:rsidRPr="00B2565F">
          <w:rPr>
            <w:rStyle w:val="ab"/>
            <w:rFonts w:ascii="Times New Roman" w:hAnsi="Times New Roman" w:cs="Times New Roman"/>
            <w:b/>
            <w:sz w:val="28"/>
            <w:szCs w:val="28"/>
          </w:rPr>
          <w:t>tender@r2p.org.ua</w:t>
        </w:r>
      </w:hyperlink>
      <w:r w:rsidRPr="00B2565F">
        <w:rPr>
          <w:rFonts w:ascii="Times New Roman" w:hAnsi="Times New Roman" w:cs="Times New Roman"/>
          <w:b/>
          <w:sz w:val="28"/>
          <w:szCs w:val="28"/>
        </w:rPr>
        <w:t xml:space="preserve"> </w:t>
      </w:r>
      <w:r w:rsidRPr="00B2565F">
        <w:rPr>
          <w:rFonts w:ascii="Times New Roman" w:hAnsi="Times New Roman" w:cs="Times New Roman"/>
          <w:b/>
          <w:color w:val="FF0000"/>
          <w:sz w:val="28"/>
          <w:szCs w:val="28"/>
        </w:rPr>
        <w:t xml:space="preserve">до </w:t>
      </w:r>
      <w:r w:rsidR="00B2565F">
        <w:rPr>
          <w:rFonts w:ascii="Times New Roman" w:hAnsi="Times New Roman" w:cs="Times New Roman"/>
          <w:b/>
          <w:color w:val="FF0000"/>
          <w:sz w:val="28"/>
          <w:szCs w:val="28"/>
          <w:lang w:val="uk-UA"/>
        </w:rPr>
        <w:t>14</w:t>
      </w:r>
      <w:r w:rsidRPr="00B2565F">
        <w:rPr>
          <w:rFonts w:ascii="Times New Roman" w:hAnsi="Times New Roman" w:cs="Times New Roman"/>
          <w:b/>
          <w:color w:val="FF0000"/>
          <w:sz w:val="28"/>
          <w:szCs w:val="28"/>
        </w:rPr>
        <w:t>:00, 2</w:t>
      </w:r>
      <w:r w:rsidR="00B2565F">
        <w:rPr>
          <w:rFonts w:ascii="Times New Roman" w:hAnsi="Times New Roman" w:cs="Times New Roman"/>
          <w:b/>
          <w:color w:val="FF0000"/>
          <w:sz w:val="28"/>
          <w:szCs w:val="28"/>
          <w:lang w:val="uk-UA"/>
        </w:rPr>
        <w:t>6</w:t>
      </w:r>
      <w:r w:rsidRPr="00B2565F">
        <w:rPr>
          <w:rFonts w:ascii="Times New Roman" w:hAnsi="Times New Roman" w:cs="Times New Roman"/>
          <w:b/>
          <w:color w:val="FF0000"/>
          <w:sz w:val="28"/>
          <w:szCs w:val="28"/>
        </w:rPr>
        <w:t>.12.2025 р.:</w:t>
      </w:r>
    </w:p>
    <w:p w:rsidR="0003591E" w:rsidRDefault="006D5BA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1 лист</w:t>
      </w:r>
      <w:r>
        <w:rPr>
          <w:rFonts w:ascii="Times New Roman" w:eastAsia="Times New Roman" w:hAnsi="Times New Roman" w:cs="Times New Roman"/>
          <w:b/>
          <w:bCs/>
          <w:sz w:val="24"/>
          <w:szCs w:val="24"/>
        </w:rPr>
        <w:t xml:space="preserve"> з назвою «Технічна пропозиція до тендеру № Q1-FA-T3</w:t>
      </w:r>
      <w:r w:rsidR="008A1CDF">
        <w:rPr>
          <w:rFonts w:ascii="Times New Roman" w:eastAsia="Times New Roman" w:hAnsi="Times New Roman" w:cs="Times New Roman"/>
          <w:b/>
          <w:bCs/>
          <w:sz w:val="24"/>
          <w:szCs w:val="24"/>
          <w:lang w:val="en-US"/>
        </w:rPr>
        <w:t xml:space="preserve"> RFP NP</w:t>
      </w:r>
      <w:r>
        <w:rPr>
          <w:rFonts w:ascii="Times New Roman" w:eastAsia="Times New Roman" w:hAnsi="Times New Roman" w:cs="Times New Roman"/>
          <w:b/>
          <w:bCs/>
          <w:sz w:val="24"/>
          <w:szCs w:val="24"/>
        </w:rPr>
        <w:t xml:space="preserve">» має містити заповнений </w:t>
      </w:r>
      <w:r>
        <w:rPr>
          <w:rFonts w:ascii="Times New Roman" w:eastAsia="Times New Roman" w:hAnsi="Times New Roman" w:cs="Times New Roman"/>
          <w:b/>
          <w:bCs/>
          <w:sz w:val="24"/>
          <w:szCs w:val="24"/>
          <w:u w:val="single"/>
        </w:rPr>
        <w:t xml:space="preserve">додаток А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відсканований</w:t>
      </w:r>
      <w:proofErr w:type="spellEnd"/>
      <w:r>
        <w:rPr>
          <w:rFonts w:ascii="Times New Roman" w:eastAsia="Times New Roman" w:hAnsi="Times New Roman" w:cs="Times New Roman"/>
          <w:b/>
          <w:bCs/>
          <w:sz w:val="24"/>
          <w:szCs w:val="24"/>
        </w:rPr>
        <w:t xml:space="preserve"> і </w:t>
      </w:r>
      <w:proofErr w:type="spellStart"/>
      <w:r>
        <w:rPr>
          <w:rFonts w:ascii="Times New Roman" w:eastAsia="Times New Roman" w:hAnsi="Times New Roman" w:cs="Times New Roman"/>
          <w:b/>
          <w:bCs/>
          <w:sz w:val="24"/>
          <w:szCs w:val="24"/>
        </w:rPr>
        <w:t>excel</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і документи</w:t>
      </w:r>
      <w:r>
        <w:rPr>
          <w:rFonts w:ascii="Times New Roman" w:eastAsia="Times New Roman" w:hAnsi="Times New Roman" w:cs="Times New Roman"/>
          <w:b/>
          <w:bCs/>
          <w:sz w:val="24"/>
          <w:szCs w:val="24"/>
        </w:rPr>
        <w:t>, вказані у додатку.</w:t>
      </w: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2 лист</w:t>
      </w:r>
      <w:r>
        <w:rPr>
          <w:rFonts w:ascii="Times New Roman" w:eastAsia="Times New Roman" w:hAnsi="Times New Roman" w:cs="Times New Roman"/>
          <w:b/>
          <w:bCs/>
          <w:sz w:val="24"/>
          <w:szCs w:val="24"/>
        </w:rPr>
        <w:t xml:space="preserve"> з назвою «Фінансова пропозиція до тендеру № Q1-FA-T3</w:t>
      </w:r>
      <w:r w:rsidR="008A1CDF">
        <w:rPr>
          <w:rFonts w:ascii="Times New Roman" w:eastAsia="Times New Roman" w:hAnsi="Times New Roman" w:cs="Times New Roman"/>
          <w:b/>
          <w:bCs/>
          <w:sz w:val="24"/>
          <w:szCs w:val="24"/>
          <w:lang w:val="en-US"/>
        </w:rPr>
        <w:t xml:space="preserve"> RFP NP</w:t>
      </w:r>
      <w:r>
        <w:rPr>
          <w:rFonts w:ascii="Times New Roman" w:eastAsia="Times New Roman" w:hAnsi="Times New Roman" w:cs="Times New Roman"/>
          <w:b/>
          <w:bCs/>
          <w:sz w:val="24"/>
          <w:szCs w:val="24"/>
        </w:rPr>
        <w:t xml:space="preserve">» має містити заповнений </w:t>
      </w:r>
      <w:r>
        <w:rPr>
          <w:rFonts w:ascii="Times New Roman" w:eastAsia="Times New Roman" w:hAnsi="Times New Roman" w:cs="Times New Roman"/>
          <w:b/>
          <w:bCs/>
          <w:sz w:val="24"/>
          <w:szCs w:val="24"/>
          <w:u w:val="single"/>
        </w:rPr>
        <w:t>додаток В</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відсканований</w:t>
      </w:r>
      <w:proofErr w:type="spellEnd"/>
      <w:r>
        <w:rPr>
          <w:rFonts w:ascii="Times New Roman" w:eastAsia="Times New Roman" w:hAnsi="Times New Roman" w:cs="Times New Roman"/>
          <w:b/>
          <w:bCs/>
          <w:sz w:val="24"/>
          <w:szCs w:val="24"/>
        </w:rPr>
        <w:t xml:space="preserve"> і </w:t>
      </w:r>
      <w:proofErr w:type="spellStart"/>
      <w:r>
        <w:rPr>
          <w:rFonts w:ascii="Times New Roman" w:eastAsia="Times New Roman" w:hAnsi="Times New Roman" w:cs="Times New Roman"/>
          <w:b/>
          <w:bCs/>
          <w:sz w:val="24"/>
          <w:szCs w:val="24"/>
        </w:rPr>
        <w:t>excel</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u w:val="single"/>
        </w:rPr>
        <w:t xml:space="preserve"> і детальні кошториси</w:t>
      </w:r>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4. ТЕРМІН ДІЇ ПРОПОЗИЦІЇ:</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Просимо зберігати вашу пропозицію чинною протягом </w:t>
      </w:r>
      <w:r w:rsidR="00021EA0">
        <w:rPr>
          <w:rFonts w:ascii="Times New Roman" w:eastAsia="Times New Roman" w:hAnsi="Times New Roman" w:cs="Times New Roman"/>
          <w:sz w:val="24"/>
          <w:szCs w:val="24"/>
          <w:lang w:val="uk-UA"/>
        </w:rPr>
        <w:t>30</w:t>
      </w:r>
      <w:r>
        <w:rPr>
          <w:rFonts w:ascii="Times New Roman" w:eastAsia="Times New Roman" w:hAnsi="Times New Roman" w:cs="Times New Roman"/>
          <w:sz w:val="24"/>
          <w:szCs w:val="24"/>
        </w:rPr>
        <w:t xml:space="preserve"> робочих днів після завершення терміну збору пропозицій.</w:t>
      </w:r>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5. ОЦІНКА ПРОПОЗИЦІЇ:</w:t>
      </w:r>
    </w:p>
    <w:p w:rsidR="0003591E" w:rsidRDefault="006D5BA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Пропозиції будуть оцінюватися такими етапами:</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5.1. Коректність подання пропозицій: </w:t>
      </w:r>
      <w:r>
        <w:rPr>
          <w:rFonts w:ascii="Times New Roman" w:eastAsia="Times New Roman" w:hAnsi="Times New Roman" w:cs="Times New Roman"/>
          <w:sz w:val="24"/>
          <w:szCs w:val="24"/>
        </w:rPr>
        <w:t xml:space="preserve">пропозиції, направлені </w:t>
      </w:r>
      <w:r>
        <w:rPr>
          <w:rFonts w:ascii="Times New Roman" w:eastAsia="Times New Roman" w:hAnsi="Times New Roman" w:cs="Times New Roman"/>
          <w:sz w:val="24"/>
          <w:szCs w:val="24"/>
          <w:u w:val="single"/>
        </w:rPr>
        <w:t>не</w:t>
      </w:r>
      <w:r>
        <w:rPr>
          <w:rFonts w:ascii="Times New Roman" w:eastAsia="Times New Roman" w:hAnsi="Times New Roman" w:cs="Times New Roman"/>
          <w:sz w:val="24"/>
          <w:szCs w:val="24"/>
        </w:rPr>
        <w:t xml:space="preserve"> за вказаними в даному запиті процедурами, </w:t>
      </w:r>
      <w:r>
        <w:rPr>
          <w:rFonts w:ascii="Times New Roman" w:eastAsia="Times New Roman" w:hAnsi="Times New Roman" w:cs="Times New Roman"/>
          <w:sz w:val="24"/>
          <w:szCs w:val="24"/>
          <w:u w:val="single"/>
        </w:rPr>
        <w:t>не</w:t>
      </w:r>
      <w:r>
        <w:rPr>
          <w:rFonts w:ascii="Times New Roman" w:eastAsia="Times New Roman" w:hAnsi="Times New Roman" w:cs="Times New Roman"/>
          <w:sz w:val="24"/>
          <w:szCs w:val="24"/>
        </w:rPr>
        <w:t xml:space="preserve"> розглядатимуться тендерною комісією.</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5.2. Оцінка вимог (розгляд першої частини додатків А): </w:t>
      </w:r>
      <w:r>
        <w:rPr>
          <w:rFonts w:ascii="Times New Roman" w:eastAsia="Times New Roman" w:hAnsi="Times New Roman" w:cs="Times New Roman"/>
          <w:sz w:val="24"/>
          <w:szCs w:val="24"/>
        </w:rPr>
        <w:t>якщо пропозиція відповідає всім вимогам, зазначеним в додатку А, і містить всі вказані в ньому документи – така пропозиція проходить до подальшого розгляду.</w:t>
      </w:r>
    </w:p>
    <w:p w:rsidR="0003591E" w:rsidRDefault="006D5BAF">
      <w:pPr>
        <w:widowControl w:val="0"/>
        <w:spacing w:after="0" w:line="240" w:lineRule="auto"/>
        <w:rPr>
          <w:rFonts w:ascii="Times New Roman" w:eastAsia="Times New Roman" w:hAnsi="Times New Roman" w:cs="Times New Roman"/>
          <w:b/>
          <w:bCs/>
          <w:sz w:val="24"/>
          <w:szCs w:val="24"/>
        </w:rPr>
      </w:pPr>
      <w:bookmarkStart w:id="2" w:name="_heading=h.30j0zll" w:colFirst="0" w:colLast="0"/>
      <w:bookmarkEnd w:id="2"/>
      <w:r>
        <w:rPr>
          <w:rFonts w:ascii="Times New Roman" w:eastAsia="Times New Roman" w:hAnsi="Times New Roman" w:cs="Times New Roman"/>
          <w:b/>
          <w:bCs/>
          <w:sz w:val="24"/>
          <w:szCs w:val="24"/>
        </w:rPr>
        <w:t xml:space="preserve">5.3. Технічна оцінка за критеріями: </w:t>
      </w:r>
    </w:p>
    <w:p w:rsidR="0003591E" w:rsidRPr="00B2565F" w:rsidRDefault="006D5BAF" w:rsidP="00B2565F">
      <w:pPr>
        <w:rPr>
          <w:rFonts w:ascii="Times New Roman" w:hAnsi="Times New Roman" w:cs="Times New Roman"/>
          <w:b/>
          <w:sz w:val="20"/>
          <w:szCs w:val="20"/>
        </w:rPr>
      </w:pPr>
      <w:r w:rsidRPr="00B2565F">
        <w:rPr>
          <w:rFonts w:ascii="Times New Roman" w:hAnsi="Times New Roman" w:cs="Times New Roman"/>
          <w:b/>
          <w:sz w:val="20"/>
          <w:szCs w:val="20"/>
        </w:rPr>
        <w:t>Спосіб оцінки критеріїв:</w:t>
      </w:r>
    </w:p>
    <w:p w:rsidR="00021EA0" w:rsidRPr="00B2565F" w:rsidRDefault="00021EA0" w:rsidP="00021EA0">
      <w:pPr>
        <w:pStyle w:val="af6"/>
        <w:rPr>
          <w:rFonts w:ascii="Times New Roman" w:hAnsi="Times New Roman" w:cs="Times New Roman"/>
          <w:sz w:val="20"/>
          <w:szCs w:val="20"/>
          <w:u w:val="single"/>
        </w:rPr>
      </w:pPr>
      <w:r w:rsidRPr="00B2565F">
        <w:rPr>
          <w:rFonts w:ascii="Times New Roman" w:hAnsi="Times New Roman" w:cs="Times New Roman"/>
          <w:sz w:val="20"/>
          <w:szCs w:val="20"/>
          <w:u w:val="single"/>
          <w:lang w:val="uk-UA"/>
        </w:rPr>
        <w:t>Досвід та покриття</w:t>
      </w:r>
      <w:r w:rsidRPr="00B2565F">
        <w:rPr>
          <w:rFonts w:ascii="Times New Roman" w:hAnsi="Times New Roman" w:cs="Times New Roman"/>
          <w:sz w:val="20"/>
          <w:szCs w:val="20"/>
          <w:u w:val="single"/>
          <w:lang w:val="uk-UA"/>
        </w:rPr>
        <w:t xml:space="preserve">: </w:t>
      </w:r>
    </w:p>
    <w:p w:rsidR="00021EA0" w:rsidRPr="00021EA0" w:rsidRDefault="00021EA0" w:rsidP="00021EA0">
      <w:pPr>
        <w:pStyle w:val="af6"/>
        <w:rPr>
          <w:rFonts w:ascii="Times New Roman" w:hAnsi="Times New Roman" w:cs="Times New Roman"/>
          <w:sz w:val="20"/>
          <w:szCs w:val="20"/>
          <w:lang w:val="uk-UA"/>
        </w:rPr>
      </w:pPr>
      <w:proofErr w:type="spellStart"/>
      <w:r w:rsidRPr="00021EA0">
        <w:rPr>
          <w:rFonts w:ascii="Times New Roman" w:hAnsi="Times New Roman" w:cs="Times New Roman"/>
          <w:sz w:val="20"/>
          <w:szCs w:val="20"/>
        </w:rPr>
        <w:t>Учасник</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має</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підтверджений</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досвід</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великих</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середніх</w:t>
      </w:r>
      <w:proofErr w:type="spellEnd"/>
      <w:r w:rsidRPr="00021EA0">
        <w:rPr>
          <w:rFonts w:ascii="Times New Roman" w:hAnsi="Times New Roman" w:cs="Times New Roman"/>
          <w:sz w:val="20"/>
          <w:szCs w:val="20"/>
        </w:rPr>
        <w:t xml:space="preserve"> і </w:t>
      </w:r>
      <w:proofErr w:type="spellStart"/>
      <w:r w:rsidRPr="00021EA0">
        <w:rPr>
          <w:rFonts w:ascii="Times New Roman" w:hAnsi="Times New Roman" w:cs="Times New Roman"/>
          <w:sz w:val="20"/>
          <w:szCs w:val="20"/>
        </w:rPr>
        <w:t>малих</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заходів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протягом</w:t>
      </w:r>
      <w:proofErr w:type="spellEnd"/>
      <w:r w:rsidRPr="00021EA0">
        <w:rPr>
          <w:rFonts w:ascii="Times New Roman" w:hAnsi="Times New Roman" w:cs="Times New Roman"/>
          <w:sz w:val="20"/>
          <w:szCs w:val="20"/>
        </w:rPr>
        <w:t xml:space="preserve"> </w:t>
      </w:r>
      <w:r w:rsidRPr="00021EA0">
        <w:rPr>
          <w:rStyle w:val="af7"/>
          <w:rFonts w:ascii="Times New Roman" w:hAnsi="Times New Roman" w:cs="Times New Roman"/>
          <w:sz w:val="20"/>
          <w:szCs w:val="20"/>
        </w:rPr>
        <w:t xml:space="preserve">3–5 </w:t>
      </w:r>
      <w:proofErr w:type="spellStart"/>
      <w:r w:rsidRPr="00021EA0">
        <w:rPr>
          <w:rStyle w:val="af7"/>
          <w:rFonts w:ascii="Times New Roman" w:hAnsi="Times New Roman" w:cs="Times New Roman"/>
          <w:sz w:val="20"/>
          <w:szCs w:val="20"/>
        </w:rPr>
        <w:t>років</w:t>
      </w:r>
      <w:proofErr w:type="spellEnd"/>
      <w:r w:rsidRPr="00021EA0">
        <w:rPr>
          <w:rFonts w:ascii="Times New Roman" w:hAnsi="Times New Roman" w:cs="Times New Roman"/>
          <w:sz w:val="20"/>
          <w:szCs w:val="20"/>
        </w:rPr>
        <w:t xml:space="preserve"> з </w:t>
      </w:r>
      <w:proofErr w:type="spellStart"/>
      <w:r w:rsidRPr="00021EA0">
        <w:rPr>
          <w:rStyle w:val="af7"/>
          <w:rFonts w:ascii="Times New Roman" w:hAnsi="Times New Roman" w:cs="Times New Roman"/>
          <w:sz w:val="20"/>
          <w:szCs w:val="20"/>
        </w:rPr>
        <w:t>географічним</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покриттям</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по</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всій</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Україні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включно</w:t>
      </w:r>
      <w:proofErr w:type="spellEnd"/>
      <w:r w:rsidRPr="00021EA0">
        <w:rPr>
          <w:rFonts w:ascii="Times New Roman" w:hAnsi="Times New Roman" w:cs="Times New Roman"/>
          <w:sz w:val="20"/>
          <w:szCs w:val="20"/>
        </w:rPr>
        <w:t xml:space="preserve"> з </w:t>
      </w:r>
      <w:proofErr w:type="spellStart"/>
      <w:r w:rsidRPr="00021EA0">
        <w:rPr>
          <w:rFonts w:ascii="Times New Roman" w:hAnsi="Times New Roman" w:cs="Times New Roman"/>
          <w:sz w:val="20"/>
          <w:szCs w:val="20"/>
        </w:rPr>
        <w:t>великими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містами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віддаленими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смт</w:t>
      </w:r>
      <w:proofErr w:type="spellEnd"/>
      <w:r w:rsidRPr="00021EA0">
        <w:rPr>
          <w:rFonts w:ascii="Times New Roman" w:hAnsi="Times New Roman" w:cs="Times New Roman"/>
          <w:sz w:val="20"/>
          <w:szCs w:val="20"/>
        </w:rPr>
        <w:t>).</w:t>
      </w:r>
      <w:r w:rsidRPr="00021EA0">
        <w:rPr>
          <w:rFonts w:ascii="Times New Roman" w:hAnsi="Times New Roman" w:cs="Times New Roman"/>
          <w:sz w:val="20"/>
          <w:szCs w:val="20"/>
          <w:lang w:val="uk-UA"/>
        </w:rPr>
        <w:t xml:space="preserve">  </w:t>
      </w:r>
      <w:proofErr w:type="spellStart"/>
      <w:r w:rsidRPr="00021EA0">
        <w:rPr>
          <w:rFonts w:ascii="Times New Roman" w:hAnsi="Times New Roman" w:cs="Times New Roman"/>
          <w:sz w:val="20"/>
          <w:szCs w:val="20"/>
        </w:rPr>
        <w:t>Наявне</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структуроване</w:t>
      </w:r>
      <w:proofErr w:type="spellEnd"/>
      <w:r w:rsidRPr="00021EA0">
        <w:rPr>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портфоліо</w:t>
      </w:r>
      <w:proofErr w:type="spellEnd"/>
      <w:r w:rsidRPr="00021EA0">
        <w:rPr>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lastRenderedPageBreak/>
        <w:t>рекомендаційні</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листи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логістичні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процеси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партнерські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локації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регіональні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команди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Продемонстрована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висока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якість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дотримання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термінів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адаптивність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безпекових</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викликів</w:t>
      </w:r>
      <w:proofErr w:type="spellEnd"/>
      <w:r w:rsidRPr="00021EA0">
        <w:rPr>
          <w:rFonts w:ascii="Times New Roman" w:hAnsi="Times New Roman" w:cs="Times New Roman"/>
          <w:sz w:val="20"/>
          <w:szCs w:val="20"/>
        </w:rPr>
        <w:t>.</w:t>
      </w:r>
      <w:r w:rsidRPr="00021EA0">
        <w:rPr>
          <w:rFonts w:ascii="Times New Roman" w:hAnsi="Times New Roman" w:cs="Times New Roman"/>
          <w:sz w:val="20"/>
          <w:szCs w:val="20"/>
          <w:lang w:val="uk-UA"/>
        </w:rPr>
        <w:t xml:space="preserve"> - </w:t>
      </w:r>
      <w:r w:rsidRPr="00021EA0">
        <w:rPr>
          <w:rFonts w:ascii="Times New Roman" w:hAnsi="Times New Roman" w:cs="Times New Roman"/>
          <w:sz w:val="20"/>
          <w:szCs w:val="20"/>
          <w:lang w:val="uk-UA"/>
        </w:rPr>
        <w:t xml:space="preserve"> </w:t>
      </w:r>
      <w:r w:rsidRPr="00021EA0">
        <w:rPr>
          <w:rFonts w:ascii="Times New Roman" w:hAnsi="Times New Roman" w:cs="Times New Roman"/>
          <w:b/>
          <w:sz w:val="20"/>
          <w:szCs w:val="20"/>
          <w:u w:val="single"/>
          <w:lang w:val="uk-UA"/>
        </w:rPr>
        <w:t>– 20 балів</w:t>
      </w:r>
    </w:p>
    <w:p w:rsidR="00021EA0" w:rsidRPr="00021EA0" w:rsidRDefault="00021EA0" w:rsidP="00021EA0">
      <w:pPr>
        <w:pStyle w:val="af6"/>
        <w:rPr>
          <w:rStyle w:val="af7"/>
          <w:rFonts w:ascii="Times New Roman" w:hAnsi="Times New Roman" w:cs="Times New Roman"/>
          <w:sz w:val="20"/>
          <w:szCs w:val="20"/>
        </w:rPr>
      </w:pPr>
    </w:p>
    <w:p w:rsidR="00021EA0" w:rsidRPr="00021EA0" w:rsidRDefault="00021EA0" w:rsidP="00021EA0">
      <w:pPr>
        <w:pStyle w:val="af6"/>
        <w:rPr>
          <w:rFonts w:ascii="Times New Roman" w:hAnsi="Times New Roman" w:cs="Times New Roman"/>
          <w:sz w:val="20"/>
          <w:szCs w:val="20"/>
        </w:rPr>
      </w:pPr>
      <w:proofErr w:type="spellStart"/>
      <w:r w:rsidRPr="00021EA0">
        <w:rPr>
          <w:rFonts w:ascii="Times New Roman" w:hAnsi="Times New Roman" w:cs="Times New Roman"/>
          <w:sz w:val="20"/>
          <w:szCs w:val="20"/>
        </w:rPr>
        <w:t>Учасник</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має</w:t>
      </w:r>
      <w:proofErr w:type="spellEnd"/>
      <w:r w:rsidRPr="00021EA0">
        <w:rPr>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частково</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підтверджений</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досвід</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заходів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різного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масштабу</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протягом</w:t>
      </w:r>
      <w:proofErr w:type="spellEnd"/>
      <w:r w:rsidRPr="00021EA0">
        <w:rPr>
          <w:rFonts w:ascii="Times New Roman" w:hAnsi="Times New Roman" w:cs="Times New Roman"/>
          <w:sz w:val="20"/>
          <w:szCs w:val="20"/>
        </w:rPr>
        <w:t xml:space="preserve"> </w:t>
      </w:r>
      <w:r w:rsidRPr="00021EA0">
        <w:rPr>
          <w:rStyle w:val="af7"/>
          <w:rFonts w:ascii="Times New Roman" w:hAnsi="Times New Roman" w:cs="Times New Roman"/>
          <w:sz w:val="20"/>
          <w:szCs w:val="20"/>
        </w:rPr>
        <w:t xml:space="preserve">2–3 </w:t>
      </w:r>
      <w:proofErr w:type="spellStart"/>
      <w:r w:rsidRPr="00021EA0">
        <w:rPr>
          <w:rStyle w:val="af7"/>
          <w:rFonts w:ascii="Times New Roman" w:hAnsi="Times New Roman" w:cs="Times New Roman"/>
          <w:sz w:val="20"/>
          <w:szCs w:val="20"/>
        </w:rPr>
        <w:t>років</w:t>
      </w:r>
      <w:proofErr w:type="spellEnd"/>
      <w:r w:rsidRPr="00021EA0">
        <w:rPr>
          <w:rFonts w:ascii="Times New Roman" w:hAnsi="Times New Roman" w:cs="Times New Roman"/>
          <w:sz w:val="20"/>
          <w:szCs w:val="20"/>
        </w:rPr>
        <w:t xml:space="preserve"> у </w:t>
      </w:r>
      <w:r w:rsidRPr="00021EA0">
        <w:rPr>
          <w:rStyle w:val="af7"/>
          <w:rFonts w:ascii="Times New Roman" w:hAnsi="Times New Roman" w:cs="Times New Roman"/>
          <w:sz w:val="20"/>
          <w:szCs w:val="20"/>
        </w:rPr>
        <w:t xml:space="preserve">2–4 </w:t>
      </w:r>
      <w:proofErr w:type="spellStart"/>
      <w:r w:rsidRPr="00021EA0">
        <w:rPr>
          <w:rStyle w:val="af7"/>
          <w:rFonts w:ascii="Times New Roman" w:hAnsi="Times New Roman" w:cs="Times New Roman"/>
          <w:sz w:val="20"/>
          <w:szCs w:val="20"/>
        </w:rPr>
        <w:t>регіонах</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України</w:t>
      </w:r>
      <w:proofErr w:type="spellEnd"/>
      <w:r w:rsidRPr="00021EA0">
        <w:rPr>
          <w:rFonts w:ascii="Times New Roman" w:hAnsi="Times New Roman" w:cs="Times New Roman"/>
          <w:sz w:val="20"/>
          <w:szCs w:val="20"/>
        </w:rPr>
        <w:t>.</w:t>
      </w:r>
      <w:r>
        <w:rPr>
          <w:rFonts w:ascii="Times New Roman" w:hAnsi="Times New Roman" w:cs="Times New Roman"/>
          <w:sz w:val="20"/>
          <w:szCs w:val="20"/>
          <w:lang w:val="uk-UA"/>
        </w:rPr>
        <w:t xml:space="preserve"> </w:t>
      </w:r>
      <w:proofErr w:type="spellStart"/>
      <w:r w:rsidRPr="00021EA0">
        <w:rPr>
          <w:rFonts w:ascii="Times New Roman" w:hAnsi="Times New Roman" w:cs="Times New Roman"/>
          <w:sz w:val="20"/>
          <w:szCs w:val="20"/>
        </w:rPr>
        <w:t>Наявні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портфоліо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w:t>
      </w:r>
      <w:proofErr w:type="spellStart"/>
      <w:r w:rsidRPr="00021EA0">
        <w:rPr>
          <w:rFonts w:ascii="Times New Roman" w:hAnsi="Times New Roman" w:cs="Times New Roman"/>
          <w:sz w:val="20"/>
          <w:szCs w:val="20"/>
        </w:rPr>
        <w:t>або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рекомендаційні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листи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базова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операційна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інфраструктура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логістика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Якість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дотримання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термінів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проте</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не</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повністю</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систематизовані</w:t>
      </w:r>
      <w:proofErr w:type="spellEnd"/>
      <w:r>
        <w:rPr>
          <w:rFonts w:ascii="Times New Roman" w:hAnsi="Times New Roman" w:cs="Times New Roman"/>
          <w:sz w:val="20"/>
          <w:szCs w:val="20"/>
          <w:u w:val="single"/>
          <w:lang w:val="uk-UA"/>
        </w:rPr>
        <w:t>.</w:t>
      </w:r>
      <w:r w:rsidRPr="00021EA0">
        <w:rPr>
          <w:rFonts w:ascii="Times New Roman" w:hAnsi="Times New Roman" w:cs="Times New Roman"/>
          <w:sz w:val="20"/>
          <w:szCs w:val="20"/>
          <w:u w:val="single"/>
          <w:lang w:val="uk-UA"/>
        </w:rPr>
        <w:t xml:space="preserve"> - </w:t>
      </w:r>
      <w:r w:rsidRPr="00021EA0">
        <w:rPr>
          <w:rStyle w:val="af7"/>
          <w:rFonts w:ascii="Times New Roman" w:hAnsi="Times New Roman" w:cs="Times New Roman"/>
          <w:sz w:val="20"/>
          <w:szCs w:val="20"/>
          <w:u w:val="single"/>
        </w:rPr>
        <w:t xml:space="preserve">15 </w:t>
      </w:r>
      <w:proofErr w:type="spellStart"/>
      <w:r w:rsidRPr="00021EA0">
        <w:rPr>
          <w:rStyle w:val="af7"/>
          <w:rFonts w:ascii="Times New Roman" w:hAnsi="Times New Roman" w:cs="Times New Roman"/>
          <w:sz w:val="20"/>
          <w:szCs w:val="20"/>
          <w:u w:val="single"/>
        </w:rPr>
        <w:t>балів</w:t>
      </w:r>
      <w:proofErr w:type="spellEnd"/>
    </w:p>
    <w:p w:rsidR="00021EA0" w:rsidRPr="00021EA0" w:rsidRDefault="00021EA0" w:rsidP="00021EA0">
      <w:pPr>
        <w:pStyle w:val="af6"/>
        <w:rPr>
          <w:rFonts w:ascii="Times New Roman" w:hAnsi="Times New Roman" w:cs="Times New Roman"/>
          <w:sz w:val="20"/>
          <w:szCs w:val="20"/>
          <w:lang w:val="uk-UA"/>
        </w:rPr>
      </w:pPr>
    </w:p>
    <w:p w:rsidR="00021EA0" w:rsidRPr="00021EA0" w:rsidRDefault="00021EA0" w:rsidP="00021EA0">
      <w:pPr>
        <w:pStyle w:val="af6"/>
        <w:rPr>
          <w:rFonts w:ascii="Times New Roman" w:hAnsi="Times New Roman" w:cs="Times New Roman"/>
          <w:sz w:val="20"/>
          <w:szCs w:val="20"/>
        </w:rPr>
      </w:pPr>
      <w:proofErr w:type="spellStart"/>
      <w:r w:rsidRPr="00021EA0">
        <w:rPr>
          <w:rFonts w:ascii="Times New Roman" w:hAnsi="Times New Roman" w:cs="Times New Roman"/>
          <w:sz w:val="20"/>
          <w:szCs w:val="20"/>
        </w:rPr>
        <w:t>Учасник</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має</w:t>
      </w:r>
      <w:proofErr w:type="spellEnd"/>
      <w:r w:rsidRPr="00021EA0">
        <w:rPr>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окремі</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приклади</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реалізованих</w:t>
      </w:r>
      <w:proofErr w:type="spellEnd"/>
      <w:r w:rsidRPr="00021EA0">
        <w:rPr>
          <w:rStyle w:val="af7"/>
          <w:rFonts w:ascii="Times New Roman" w:hAnsi="Times New Roman" w:cs="Times New Roman"/>
          <w:sz w:val="20"/>
          <w:szCs w:val="20"/>
        </w:rPr>
        <w:t xml:space="preserve"> </w:t>
      </w:r>
      <w:proofErr w:type="spellStart"/>
      <w:r w:rsidRPr="00021EA0">
        <w:rPr>
          <w:rStyle w:val="af7"/>
          <w:rFonts w:ascii="Times New Roman" w:hAnsi="Times New Roman" w:cs="Times New Roman"/>
          <w:sz w:val="20"/>
          <w:szCs w:val="20"/>
        </w:rPr>
        <w:t>заходів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досвід</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обмежений</w:t>
      </w:r>
      <w:proofErr w:type="spellEnd"/>
      <w:r w:rsidRPr="00021EA0">
        <w:rPr>
          <w:rFonts w:ascii="Times New Roman" w:hAnsi="Times New Roman" w:cs="Times New Roman"/>
          <w:sz w:val="20"/>
          <w:szCs w:val="20"/>
        </w:rPr>
        <w:t xml:space="preserve"> </w:t>
      </w:r>
      <w:r w:rsidRPr="00021EA0">
        <w:rPr>
          <w:rStyle w:val="af7"/>
          <w:rFonts w:ascii="Times New Roman" w:hAnsi="Times New Roman" w:cs="Times New Roman"/>
          <w:sz w:val="20"/>
          <w:szCs w:val="20"/>
        </w:rPr>
        <w:t xml:space="preserve">1 </w:t>
      </w:r>
      <w:proofErr w:type="spellStart"/>
      <w:r w:rsidRPr="00021EA0">
        <w:rPr>
          <w:rStyle w:val="af7"/>
          <w:rFonts w:ascii="Times New Roman" w:hAnsi="Times New Roman" w:cs="Times New Roman"/>
          <w:sz w:val="20"/>
          <w:szCs w:val="20"/>
        </w:rPr>
        <w:t>регіоном</w:t>
      </w:r>
      <w:proofErr w:type="spellEnd"/>
      <w:r w:rsidRPr="00021EA0">
        <w:rPr>
          <w:rFonts w:ascii="Times New Roman" w:hAnsi="Times New Roman" w:cs="Times New Roman"/>
          <w:sz w:val="20"/>
          <w:szCs w:val="20"/>
        </w:rPr>
        <w:t>.</w:t>
      </w:r>
      <w:r>
        <w:rPr>
          <w:rFonts w:ascii="Times New Roman" w:hAnsi="Times New Roman" w:cs="Times New Roman"/>
          <w:sz w:val="20"/>
          <w:szCs w:val="20"/>
          <w:lang w:val="uk-UA"/>
        </w:rPr>
        <w:t xml:space="preserve"> </w:t>
      </w:r>
      <w:proofErr w:type="spellStart"/>
      <w:r w:rsidRPr="00021EA0">
        <w:rPr>
          <w:rFonts w:ascii="Times New Roman" w:hAnsi="Times New Roman" w:cs="Times New Roman"/>
          <w:sz w:val="20"/>
          <w:szCs w:val="20"/>
        </w:rPr>
        <w:t>Портфоліо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відсутнє</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або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неповне</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організаційні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логістичні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процеси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описані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загально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без</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достатніх</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Якість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організації</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дотримання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термінів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підтверджені</w:t>
      </w:r>
      <w:proofErr w:type="spellEnd"/>
      <w:r w:rsidRPr="00021EA0">
        <w:rPr>
          <w:rFonts w:ascii="Times New Roman" w:hAnsi="Times New Roman" w:cs="Times New Roman"/>
          <w:sz w:val="20"/>
          <w:szCs w:val="20"/>
        </w:rPr>
        <w:t xml:space="preserve"> </w:t>
      </w:r>
      <w:proofErr w:type="spellStart"/>
      <w:proofErr w:type="gramStart"/>
      <w:r w:rsidRPr="00021EA0">
        <w:rPr>
          <w:rFonts w:ascii="Times New Roman" w:hAnsi="Times New Roman" w:cs="Times New Roman"/>
          <w:sz w:val="20"/>
          <w:szCs w:val="20"/>
        </w:rPr>
        <w:t>частково</w:t>
      </w:r>
      <w:proofErr w:type="spellEnd"/>
      <w:r w:rsidRPr="00021EA0">
        <w:rPr>
          <w:rFonts w:ascii="Times New Roman" w:hAnsi="Times New Roman" w:cs="Times New Roman"/>
          <w:sz w:val="20"/>
          <w:szCs w:val="20"/>
        </w:rPr>
        <w:t>.</w:t>
      </w:r>
      <w:r w:rsidRPr="00021EA0">
        <w:rPr>
          <w:rFonts w:ascii="Times New Roman" w:hAnsi="Times New Roman" w:cs="Times New Roman"/>
          <w:sz w:val="20"/>
          <w:szCs w:val="20"/>
          <w:lang w:val="uk-UA"/>
        </w:rPr>
        <w:t>-</w:t>
      </w:r>
      <w:proofErr w:type="gramEnd"/>
      <w:r w:rsidRPr="00021EA0">
        <w:rPr>
          <w:rFonts w:ascii="Times New Roman" w:hAnsi="Times New Roman" w:cs="Times New Roman"/>
          <w:sz w:val="20"/>
          <w:szCs w:val="20"/>
          <w:lang w:val="uk-UA"/>
        </w:rPr>
        <w:t xml:space="preserve"> </w:t>
      </w:r>
      <w:r w:rsidRPr="00021EA0">
        <w:rPr>
          <w:rStyle w:val="af7"/>
          <w:rFonts w:ascii="Times New Roman" w:hAnsi="Times New Roman" w:cs="Times New Roman"/>
          <w:sz w:val="20"/>
          <w:szCs w:val="20"/>
          <w:u w:val="single"/>
        </w:rPr>
        <w:t xml:space="preserve">10 </w:t>
      </w:r>
      <w:proofErr w:type="spellStart"/>
      <w:r w:rsidRPr="00021EA0">
        <w:rPr>
          <w:rStyle w:val="af7"/>
          <w:rFonts w:ascii="Times New Roman" w:hAnsi="Times New Roman" w:cs="Times New Roman"/>
          <w:sz w:val="20"/>
          <w:szCs w:val="20"/>
          <w:u w:val="single"/>
        </w:rPr>
        <w:t>балів</w:t>
      </w:r>
      <w:proofErr w:type="spellEnd"/>
    </w:p>
    <w:p w:rsidR="00021EA0" w:rsidRPr="00021EA0" w:rsidRDefault="00021EA0" w:rsidP="00021EA0">
      <w:pPr>
        <w:pStyle w:val="af6"/>
        <w:rPr>
          <w:rStyle w:val="af7"/>
          <w:rFonts w:ascii="Times New Roman" w:hAnsi="Times New Roman" w:cs="Times New Roman"/>
          <w:sz w:val="20"/>
          <w:szCs w:val="20"/>
        </w:rPr>
      </w:pPr>
    </w:p>
    <w:p w:rsidR="00021EA0" w:rsidRPr="00021EA0" w:rsidRDefault="00021EA0" w:rsidP="00021EA0">
      <w:pPr>
        <w:pStyle w:val="af6"/>
        <w:rPr>
          <w:rFonts w:ascii="Times New Roman" w:hAnsi="Times New Roman" w:cs="Times New Roman"/>
          <w:sz w:val="20"/>
          <w:szCs w:val="20"/>
          <w:lang w:val="uk-UA"/>
        </w:rPr>
      </w:pPr>
      <w:proofErr w:type="spellStart"/>
      <w:r w:rsidRPr="00021EA0">
        <w:rPr>
          <w:rFonts w:ascii="Times New Roman" w:hAnsi="Times New Roman" w:cs="Times New Roman"/>
          <w:sz w:val="20"/>
          <w:szCs w:val="20"/>
        </w:rPr>
        <w:t>Відсутні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підтверджені</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приклади</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реалізованих</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заходів</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портфоліо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або</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рекомендації</w:t>
      </w:r>
      <w:proofErr w:type="spellEnd"/>
      <w:r w:rsidRPr="00021EA0">
        <w:rPr>
          <w:rFonts w:ascii="Times New Roman" w:hAnsi="Times New Roman" w:cs="Times New Roman"/>
          <w:sz w:val="20"/>
          <w:szCs w:val="20"/>
        </w:rPr>
        <w:t>.</w:t>
      </w:r>
      <w:r>
        <w:rPr>
          <w:rFonts w:ascii="Times New Roman" w:hAnsi="Times New Roman" w:cs="Times New Roman"/>
          <w:sz w:val="20"/>
          <w:szCs w:val="20"/>
          <w:lang w:val="uk-UA"/>
        </w:rPr>
        <w:t xml:space="preserve"> </w:t>
      </w:r>
      <w:proofErr w:type="spellStart"/>
      <w:r w:rsidRPr="00021EA0">
        <w:rPr>
          <w:rFonts w:ascii="Times New Roman" w:hAnsi="Times New Roman" w:cs="Times New Roman"/>
          <w:sz w:val="20"/>
          <w:szCs w:val="20"/>
        </w:rPr>
        <w:t>Операційна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та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організаційна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спроможність</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не</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доведена</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інформація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недостатня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для</w:t>
      </w:r>
      <w:proofErr w:type="spellEnd"/>
      <w:r w:rsidRPr="00021EA0">
        <w:rPr>
          <w:rFonts w:ascii="Times New Roman" w:hAnsi="Times New Roman" w:cs="Times New Roman"/>
          <w:sz w:val="20"/>
          <w:szCs w:val="20"/>
        </w:rPr>
        <w:t xml:space="preserve"> </w:t>
      </w:r>
      <w:proofErr w:type="spellStart"/>
      <w:r w:rsidRPr="00021EA0">
        <w:rPr>
          <w:rFonts w:ascii="Times New Roman" w:hAnsi="Times New Roman" w:cs="Times New Roman"/>
          <w:sz w:val="20"/>
          <w:szCs w:val="20"/>
        </w:rPr>
        <w:t>оцінювання</w:t>
      </w:r>
      <w:proofErr w:type="spellEnd"/>
      <w:r w:rsidRPr="00021EA0">
        <w:rPr>
          <w:rFonts w:ascii="Times New Roman" w:hAnsi="Times New Roman" w:cs="Times New Roman"/>
          <w:sz w:val="20"/>
          <w:szCs w:val="20"/>
        </w:rPr>
        <w:t>.</w:t>
      </w:r>
      <w:r w:rsidRPr="00021EA0">
        <w:rPr>
          <w:rFonts w:ascii="Times New Roman" w:hAnsi="Times New Roman" w:cs="Times New Roman"/>
          <w:sz w:val="20"/>
          <w:szCs w:val="20"/>
          <w:lang w:val="uk-UA"/>
        </w:rPr>
        <w:t xml:space="preserve"> - </w:t>
      </w:r>
      <w:r w:rsidRPr="00021EA0">
        <w:rPr>
          <w:rStyle w:val="af7"/>
          <w:rFonts w:ascii="Times New Roman" w:hAnsi="Times New Roman" w:cs="Times New Roman"/>
          <w:sz w:val="20"/>
          <w:szCs w:val="20"/>
          <w:u w:val="single"/>
        </w:rPr>
        <w:t xml:space="preserve">0 </w:t>
      </w:r>
      <w:proofErr w:type="spellStart"/>
      <w:r w:rsidRPr="00021EA0">
        <w:rPr>
          <w:rStyle w:val="af7"/>
          <w:rFonts w:ascii="Times New Roman" w:hAnsi="Times New Roman" w:cs="Times New Roman"/>
          <w:sz w:val="20"/>
          <w:szCs w:val="20"/>
          <w:u w:val="single"/>
        </w:rPr>
        <w:t>балів</w:t>
      </w:r>
      <w:proofErr w:type="spellEnd"/>
    </w:p>
    <w:p w:rsidR="00021EA0" w:rsidRPr="00021EA0" w:rsidRDefault="00021EA0">
      <w:pPr>
        <w:widowControl w:val="0"/>
        <w:spacing w:after="0" w:line="240" w:lineRule="auto"/>
        <w:rPr>
          <w:rFonts w:ascii="Times New Roman" w:eastAsia="Times New Roman" w:hAnsi="Times New Roman" w:cs="Times New Roman"/>
          <w:sz w:val="20"/>
          <w:szCs w:val="20"/>
          <w:shd w:val="clear" w:color="auto" w:fill="F4CCCC"/>
        </w:rPr>
      </w:pP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Терміни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опрацювання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заявки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від</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отримання</w:t>
      </w:r>
      <w:proofErr w:type="spellEnd"/>
      <w:r w:rsidRPr="00B2565F">
        <w:rPr>
          <w:rFonts w:ascii="Times New Roman" w:hAnsi="Times New Roman" w:cs="Times New Roman"/>
          <w:sz w:val="20"/>
          <w:szCs w:val="20"/>
        </w:rPr>
        <w:t xml:space="preserve"> ТЗ </w:t>
      </w:r>
      <w:proofErr w:type="spellStart"/>
      <w:r w:rsidRPr="00B2565F">
        <w:rPr>
          <w:rFonts w:ascii="Times New Roman" w:hAnsi="Times New Roman" w:cs="Times New Roman"/>
          <w:sz w:val="20"/>
          <w:szCs w:val="20"/>
        </w:rPr>
        <w:t>до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надання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пропозиції</w:t>
      </w:r>
      <w:proofErr w:type="spellEnd"/>
      <w:r w:rsidRPr="00B2565F">
        <w:rPr>
          <w:rFonts w:ascii="Times New Roman" w:hAnsi="Times New Roman" w:cs="Times New Roman"/>
          <w:sz w:val="20"/>
          <w:szCs w:val="20"/>
        </w:rPr>
        <w:t>(й):</w:t>
      </w:r>
    </w:p>
    <w:p w:rsidR="0003591E" w:rsidRPr="00B2565F" w:rsidRDefault="006D5BAF" w:rsidP="00B2565F">
      <w:pPr>
        <w:pStyle w:val="af6"/>
        <w:rPr>
          <w:rFonts w:ascii="Times New Roman" w:hAnsi="Times New Roman" w:cs="Times New Roman"/>
          <w:sz w:val="20"/>
          <w:szCs w:val="20"/>
        </w:rPr>
      </w:pPr>
      <w:r w:rsidRPr="00B2565F">
        <w:rPr>
          <w:rFonts w:ascii="Times New Roman" w:hAnsi="Times New Roman" w:cs="Times New Roman"/>
          <w:sz w:val="20"/>
          <w:szCs w:val="20"/>
        </w:rPr>
        <w:t xml:space="preserve">1-3 </w:t>
      </w:r>
      <w:proofErr w:type="spellStart"/>
      <w:r w:rsidRPr="00B2565F">
        <w:rPr>
          <w:rFonts w:ascii="Times New Roman" w:hAnsi="Times New Roman" w:cs="Times New Roman"/>
          <w:sz w:val="20"/>
          <w:szCs w:val="20"/>
        </w:rPr>
        <w:t>днів</w:t>
      </w:r>
      <w:proofErr w:type="spellEnd"/>
      <w:r w:rsidRPr="00B2565F">
        <w:rPr>
          <w:rFonts w:ascii="Times New Roman" w:hAnsi="Times New Roman" w:cs="Times New Roman"/>
          <w:sz w:val="20"/>
          <w:szCs w:val="20"/>
        </w:rPr>
        <w:t xml:space="preserve"> – 15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r w:rsidRPr="00B2565F">
        <w:rPr>
          <w:rFonts w:ascii="Times New Roman" w:hAnsi="Times New Roman" w:cs="Times New Roman"/>
          <w:sz w:val="20"/>
          <w:szCs w:val="20"/>
        </w:rPr>
        <w:t xml:space="preserve">3-5 </w:t>
      </w:r>
      <w:proofErr w:type="spellStart"/>
      <w:r w:rsidRPr="00B2565F">
        <w:rPr>
          <w:rFonts w:ascii="Times New Roman" w:hAnsi="Times New Roman" w:cs="Times New Roman"/>
          <w:sz w:val="20"/>
          <w:szCs w:val="20"/>
        </w:rPr>
        <w:t>днів</w:t>
      </w:r>
      <w:proofErr w:type="spellEnd"/>
      <w:r w:rsidRPr="00B2565F">
        <w:rPr>
          <w:rFonts w:ascii="Times New Roman" w:hAnsi="Times New Roman" w:cs="Times New Roman"/>
          <w:sz w:val="20"/>
          <w:szCs w:val="20"/>
        </w:rPr>
        <w:t xml:space="preserve"> – 10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більше</w:t>
      </w:r>
      <w:proofErr w:type="spellEnd"/>
      <w:r w:rsidRPr="00B2565F">
        <w:rPr>
          <w:rFonts w:ascii="Times New Roman" w:hAnsi="Times New Roman" w:cs="Times New Roman"/>
          <w:sz w:val="20"/>
          <w:szCs w:val="20"/>
        </w:rPr>
        <w:t xml:space="preserve"> 6 </w:t>
      </w:r>
      <w:proofErr w:type="spellStart"/>
      <w:r w:rsidRPr="00B2565F">
        <w:rPr>
          <w:rFonts w:ascii="Times New Roman" w:hAnsi="Times New Roman" w:cs="Times New Roman"/>
          <w:sz w:val="20"/>
          <w:szCs w:val="20"/>
        </w:rPr>
        <w:t>днів</w:t>
      </w:r>
      <w:proofErr w:type="spellEnd"/>
      <w:r w:rsidRPr="00B2565F">
        <w:rPr>
          <w:rFonts w:ascii="Times New Roman" w:hAnsi="Times New Roman" w:cs="Times New Roman"/>
          <w:sz w:val="20"/>
          <w:szCs w:val="20"/>
        </w:rPr>
        <w:t xml:space="preserve"> - 5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B2565F" w:rsidRPr="00B2565F" w:rsidRDefault="00B2565F" w:rsidP="00B2565F">
      <w:pPr>
        <w:pStyle w:val="af6"/>
        <w:rPr>
          <w:rFonts w:ascii="Times New Roman" w:hAnsi="Times New Roman" w:cs="Times New Roman"/>
          <w:sz w:val="20"/>
          <w:szCs w:val="20"/>
        </w:rPr>
      </w:pP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Мінімально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можливий</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термін</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підготовки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заходу</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від</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отримання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заявки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до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дати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заходу</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за</w:t>
      </w:r>
      <w:proofErr w:type="spellEnd"/>
      <w:r w:rsidRPr="00B2565F">
        <w:rPr>
          <w:rFonts w:ascii="Times New Roman" w:hAnsi="Times New Roman" w:cs="Times New Roman"/>
          <w:sz w:val="20"/>
          <w:szCs w:val="20"/>
        </w:rPr>
        <w:t xml:space="preserve"> 1 </w:t>
      </w:r>
      <w:proofErr w:type="spellStart"/>
      <w:r w:rsidRPr="00B2565F">
        <w:rPr>
          <w:rFonts w:ascii="Times New Roman" w:hAnsi="Times New Roman" w:cs="Times New Roman"/>
          <w:sz w:val="20"/>
          <w:szCs w:val="20"/>
        </w:rPr>
        <w:t>добу</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до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заходу</w:t>
      </w:r>
      <w:proofErr w:type="spellEnd"/>
      <w:r w:rsidRPr="00B2565F">
        <w:rPr>
          <w:rFonts w:ascii="Times New Roman" w:hAnsi="Times New Roman" w:cs="Times New Roman"/>
          <w:sz w:val="20"/>
          <w:szCs w:val="20"/>
        </w:rPr>
        <w:t xml:space="preserve"> – 15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r w:rsidRPr="00B2565F">
        <w:rPr>
          <w:rFonts w:ascii="Times New Roman" w:hAnsi="Times New Roman" w:cs="Times New Roman"/>
          <w:sz w:val="20"/>
          <w:szCs w:val="20"/>
        </w:rPr>
        <w:br/>
        <w:t xml:space="preserve">2-4 </w:t>
      </w:r>
      <w:proofErr w:type="spellStart"/>
      <w:r w:rsidRPr="00B2565F">
        <w:rPr>
          <w:rFonts w:ascii="Times New Roman" w:hAnsi="Times New Roman" w:cs="Times New Roman"/>
          <w:sz w:val="20"/>
          <w:szCs w:val="20"/>
        </w:rPr>
        <w:t>дні</w:t>
      </w:r>
      <w:proofErr w:type="spellEnd"/>
      <w:r w:rsidRPr="00B2565F">
        <w:rPr>
          <w:rFonts w:ascii="Times New Roman" w:hAnsi="Times New Roman" w:cs="Times New Roman"/>
          <w:sz w:val="20"/>
          <w:szCs w:val="20"/>
        </w:rPr>
        <w:t xml:space="preserve"> – 10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r w:rsidRPr="00B2565F">
        <w:rPr>
          <w:rFonts w:ascii="Times New Roman" w:hAnsi="Times New Roman" w:cs="Times New Roman"/>
          <w:sz w:val="20"/>
          <w:szCs w:val="20"/>
        </w:rPr>
        <w:br/>
      </w:r>
      <w:proofErr w:type="spellStart"/>
      <w:r w:rsidRPr="00B2565F">
        <w:rPr>
          <w:rFonts w:ascii="Times New Roman" w:hAnsi="Times New Roman" w:cs="Times New Roman"/>
          <w:sz w:val="20"/>
          <w:szCs w:val="20"/>
        </w:rPr>
        <w:t>мінімум</w:t>
      </w:r>
      <w:proofErr w:type="spellEnd"/>
      <w:r w:rsidRPr="00B2565F">
        <w:rPr>
          <w:rFonts w:ascii="Times New Roman" w:hAnsi="Times New Roman" w:cs="Times New Roman"/>
          <w:sz w:val="20"/>
          <w:szCs w:val="20"/>
        </w:rPr>
        <w:t xml:space="preserve"> 5 </w:t>
      </w:r>
      <w:proofErr w:type="spellStart"/>
      <w:r w:rsidRPr="00B2565F">
        <w:rPr>
          <w:rFonts w:ascii="Times New Roman" w:hAnsi="Times New Roman" w:cs="Times New Roman"/>
          <w:sz w:val="20"/>
          <w:szCs w:val="20"/>
        </w:rPr>
        <w:t>днів</w:t>
      </w:r>
      <w:proofErr w:type="spellEnd"/>
      <w:r w:rsidRPr="00B2565F">
        <w:rPr>
          <w:rFonts w:ascii="Times New Roman" w:hAnsi="Times New Roman" w:cs="Times New Roman"/>
          <w:sz w:val="20"/>
          <w:szCs w:val="20"/>
        </w:rPr>
        <w:t xml:space="preserve"> – 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r w:rsidRPr="00B2565F">
        <w:rPr>
          <w:rFonts w:ascii="Times New Roman" w:hAnsi="Times New Roman" w:cs="Times New Roman"/>
          <w:sz w:val="20"/>
          <w:szCs w:val="20"/>
        </w:rPr>
        <w:br/>
      </w:r>
      <w:proofErr w:type="spellStart"/>
      <w:r w:rsidRPr="00B2565F">
        <w:rPr>
          <w:rFonts w:ascii="Times New Roman" w:hAnsi="Times New Roman" w:cs="Times New Roman"/>
          <w:sz w:val="20"/>
          <w:szCs w:val="20"/>
        </w:rPr>
        <w:t>Можливі</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терміни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внесення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змін</w:t>
      </w:r>
      <w:proofErr w:type="spellEnd"/>
      <w:r w:rsidRPr="00B2565F">
        <w:rPr>
          <w:rFonts w:ascii="Times New Roman" w:hAnsi="Times New Roman" w:cs="Times New Roman"/>
          <w:sz w:val="20"/>
          <w:szCs w:val="20"/>
        </w:rPr>
        <w:t xml:space="preserve"> в </w:t>
      </w:r>
      <w:proofErr w:type="spellStart"/>
      <w:r w:rsidRPr="00B2565F">
        <w:rPr>
          <w:rFonts w:ascii="Times New Roman" w:hAnsi="Times New Roman" w:cs="Times New Roman"/>
          <w:sz w:val="20"/>
          <w:szCs w:val="20"/>
        </w:rPr>
        <w:t>замовлення</w:t>
      </w:r>
      <w:proofErr w:type="spellEnd"/>
      <w:r w:rsidRPr="00B2565F">
        <w:rPr>
          <w:rFonts w:ascii="Times New Roman" w:hAnsi="Times New Roman" w:cs="Times New Roman"/>
          <w:sz w:val="20"/>
          <w:szCs w:val="20"/>
        </w:rPr>
        <w:br/>
      </w:r>
      <w:proofErr w:type="spellStart"/>
      <w:r w:rsidRPr="00B2565F">
        <w:rPr>
          <w:rFonts w:ascii="Times New Roman" w:hAnsi="Times New Roman" w:cs="Times New Roman"/>
          <w:sz w:val="20"/>
          <w:szCs w:val="20"/>
        </w:rPr>
        <w:t>можливо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вносити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зміни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під</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час</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заходу</w:t>
      </w:r>
      <w:proofErr w:type="spellEnd"/>
      <w:r w:rsidRPr="00B2565F">
        <w:rPr>
          <w:rFonts w:ascii="Times New Roman" w:hAnsi="Times New Roman" w:cs="Times New Roman"/>
          <w:sz w:val="20"/>
          <w:szCs w:val="20"/>
        </w:rPr>
        <w:t xml:space="preserve"> – 15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можливо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вносити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зміни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тільки</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до</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заходу</w:t>
      </w:r>
      <w:proofErr w:type="spellEnd"/>
      <w:r w:rsidRPr="00B2565F">
        <w:rPr>
          <w:rFonts w:ascii="Times New Roman" w:hAnsi="Times New Roman" w:cs="Times New Roman"/>
          <w:sz w:val="20"/>
          <w:szCs w:val="20"/>
        </w:rPr>
        <w:t xml:space="preserve"> – 0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B2565F" w:rsidRPr="00B2565F" w:rsidRDefault="00B2565F" w:rsidP="00B2565F">
      <w:pPr>
        <w:pStyle w:val="af6"/>
        <w:rPr>
          <w:rFonts w:ascii="Times New Roman" w:hAnsi="Times New Roman" w:cs="Times New Roman"/>
          <w:sz w:val="20"/>
          <w:szCs w:val="20"/>
        </w:rPr>
      </w:pP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Можливість</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замовлення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івент-менеджера</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для</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присутності</w:t>
      </w:r>
      <w:proofErr w:type="spellEnd"/>
      <w:r w:rsidRPr="00B2565F">
        <w:rPr>
          <w:rFonts w:ascii="Times New Roman" w:hAnsi="Times New Roman" w:cs="Times New Roman"/>
          <w:sz w:val="20"/>
          <w:szCs w:val="20"/>
        </w:rPr>
        <w:t xml:space="preserve"> і </w:t>
      </w:r>
      <w:proofErr w:type="spellStart"/>
      <w:r w:rsidRPr="00B2565F">
        <w:rPr>
          <w:rFonts w:ascii="Times New Roman" w:hAnsi="Times New Roman" w:cs="Times New Roman"/>
          <w:sz w:val="20"/>
          <w:szCs w:val="20"/>
        </w:rPr>
        <w:t>контролю</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на</w:t>
      </w:r>
      <w:proofErr w:type="spellEnd"/>
      <w:r w:rsidRPr="00B2565F">
        <w:rPr>
          <w:rFonts w:ascii="Times New Roman" w:hAnsi="Times New Roman" w:cs="Times New Roman"/>
          <w:sz w:val="20"/>
          <w:szCs w:val="20"/>
        </w:rPr>
        <w:t xml:space="preserve"> </w:t>
      </w:r>
      <w:proofErr w:type="spellStart"/>
      <w:r w:rsidRPr="00B2565F">
        <w:rPr>
          <w:rFonts w:ascii="Times New Roman" w:hAnsi="Times New Roman" w:cs="Times New Roman"/>
          <w:sz w:val="20"/>
          <w:szCs w:val="20"/>
        </w:rPr>
        <w:t>заході</w:t>
      </w:r>
      <w:proofErr w:type="spellEnd"/>
      <w:r w:rsidRPr="00B2565F">
        <w:rPr>
          <w:rFonts w:ascii="Times New Roman" w:hAnsi="Times New Roman" w:cs="Times New Roman"/>
          <w:sz w:val="20"/>
          <w:szCs w:val="20"/>
        </w:rPr>
        <w:t>:</w:t>
      </w:r>
    </w:p>
    <w:p w:rsidR="0003591E" w:rsidRPr="00B2565F"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наявна</w:t>
      </w:r>
      <w:proofErr w:type="spellEnd"/>
      <w:r w:rsidRPr="00B2565F">
        <w:rPr>
          <w:rFonts w:ascii="Times New Roman" w:hAnsi="Times New Roman" w:cs="Times New Roman"/>
          <w:sz w:val="20"/>
          <w:szCs w:val="20"/>
        </w:rPr>
        <w:t xml:space="preserve"> – 5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03591E" w:rsidRDefault="006D5BAF" w:rsidP="00B2565F">
      <w:pPr>
        <w:pStyle w:val="af6"/>
        <w:rPr>
          <w:rFonts w:ascii="Times New Roman" w:hAnsi="Times New Roman" w:cs="Times New Roman"/>
          <w:sz w:val="20"/>
          <w:szCs w:val="20"/>
        </w:rPr>
      </w:pPr>
      <w:proofErr w:type="spellStart"/>
      <w:r w:rsidRPr="00B2565F">
        <w:rPr>
          <w:rFonts w:ascii="Times New Roman" w:hAnsi="Times New Roman" w:cs="Times New Roman"/>
          <w:sz w:val="20"/>
          <w:szCs w:val="20"/>
        </w:rPr>
        <w:t>відсутня</w:t>
      </w:r>
      <w:proofErr w:type="spellEnd"/>
      <w:r w:rsidRPr="00B2565F">
        <w:rPr>
          <w:rFonts w:ascii="Times New Roman" w:hAnsi="Times New Roman" w:cs="Times New Roman"/>
          <w:sz w:val="20"/>
          <w:szCs w:val="20"/>
        </w:rPr>
        <w:t xml:space="preserve"> – 0 </w:t>
      </w:r>
      <w:proofErr w:type="spellStart"/>
      <w:r w:rsidRPr="00B2565F">
        <w:rPr>
          <w:rFonts w:ascii="Times New Roman" w:hAnsi="Times New Roman" w:cs="Times New Roman"/>
          <w:sz w:val="20"/>
          <w:szCs w:val="20"/>
        </w:rPr>
        <w:t>балів</w:t>
      </w:r>
      <w:proofErr w:type="spellEnd"/>
      <w:r w:rsidRPr="00B2565F">
        <w:rPr>
          <w:rFonts w:ascii="Times New Roman" w:hAnsi="Times New Roman" w:cs="Times New Roman"/>
          <w:sz w:val="20"/>
          <w:szCs w:val="20"/>
        </w:rPr>
        <w:t>.</w:t>
      </w:r>
    </w:p>
    <w:p w:rsidR="00B2565F" w:rsidRPr="00B2565F" w:rsidRDefault="00B2565F" w:rsidP="00B2565F">
      <w:pPr>
        <w:pStyle w:val="af6"/>
        <w:rPr>
          <w:rFonts w:ascii="Times New Roman" w:hAnsi="Times New Roman" w:cs="Times New Roman"/>
          <w:sz w:val="20"/>
          <w:szCs w:val="20"/>
        </w:rPr>
      </w:pPr>
    </w:p>
    <w:p w:rsidR="0003591E" w:rsidRDefault="006D5BAF">
      <w:pPr>
        <w:widowControl w:val="0"/>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*Технічна складова може отримати максимально 70 балів. </w:t>
      </w:r>
    </w:p>
    <w:p w:rsidR="0003591E" w:rsidRDefault="006D5BAF">
      <w:pPr>
        <w:widowControl w:val="0"/>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*Для подальшої оцінки пройдуть лише пропозиції, які наберуть мінімальний прохідний бал, що становить 40 балів.</w:t>
      </w:r>
    </w:p>
    <w:p w:rsidR="0003591E" w:rsidRDefault="006D5BAF">
      <w:pPr>
        <w:widowControl w:val="0"/>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5.4.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u w:val="single"/>
        </w:rPr>
        <w:t xml:space="preserve">Оцінка фінансових пропозицій: </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розраховується за принципом «чим менша ціна, тим вищий бал» за формулою: </w:t>
      </w:r>
      <m:oMath>
        <m:r>
          <w:rPr>
            <w:rFonts w:ascii="Times New Roman" w:eastAsia="Times New Roman" w:hAnsi="Times New Roman" w:cs="Times New Roman"/>
            <w:sz w:val="24"/>
            <w:szCs w:val="24"/>
          </w:rPr>
          <m:t>(найменша цінова пропозиція)/(оцінювана цінова пропозиція)*30</m:t>
        </m:r>
      </m:oMath>
    </w:p>
    <w:p w:rsidR="0003591E" w:rsidRDefault="006D5BAF">
      <w:pPr>
        <w:widowControl w:val="0"/>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*Максимальний бал за фінансову складову – 30 балів.</w:t>
      </w:r>
    </w:p>
    <w:p w:rsidR="0003591E" w:rsidRDefault="006D5BA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 Порівняння загальної кількості набраних балів кожного учасника, вибір переможця за найвищою кількістю.</w:t>
      </w:r>
    </w:p>
    <w:p w:rsidR="0003591E" w:rsidRDefault="0003591E">
      <w:pPr>
        <w:widowControl w:val="0"/>
        <w:spacing w:after="0" w:line="240" w:lineRule="auto"/>
        <w:rPr>
          <w:rFonts w:ascii="Times New Roman" w:eastAsia="Times New Roman" w:hAnsi="Times New Roman" w:cs="Times New Roman"/>
          <w:b/>
          <w:bCs/>
          <w:sz w:val="24"/>
          <w:szCs w:val="24"/>
        </w:rPr>
      </w:pPr>
    </w:p>
    <w:p w:rsidR="0003591E" w:rsidRDefault="006D5BAF">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Просимо направити вашу пропозицію </w:t>
      </w:r>
      <w:r>
        <w:rPr>
          <w:rFonts w:ascii="Times New Roman" w:eastAsia="Times New Roman" w:hAnsi="Times New Roman" w:cs="Times New Roman"/>
          <w:b/>
          <w:bCs/>
          <w:color w:val="0000CC"/>
          <w:sz w:val="28"/>
          <w:szCs w:val="28"/>
        </w:rPr>
        <w:t xml:space="preserve">у вигляді </w:t>
      </w:r>
      <w:r>
        <w:rPr>
          <w:rFonts w:ascii="Times New Roman" w:eastAsia="Times New Roman" w:hAnsi="Times New Roman" w:cs="Times New Roman"/>
          <w:b/>
          <w:bCs/>
          <w:color w:val="0000CC"/>
          <w:sz w:val="28"/>
          <w:szCs w:val="28"/>
          <w:u w:val="single"/>
        </w:rPr>
        <w:t>двох</w:t>
      </w:r>
      <w:r>
        <w:rPr>
          <w:rFonts w:ascii="Times New Roman" w:eastAsia="Times New Roman" w:hAnsi="Times New Roman" w:cs="Times New Roman"/>
          <w:b/>
          <w:bCs/>
          <w:color w:val="0000CC"/>
          <w:sz w:val="28"/>
          <w:szCs w:val="28"/>
        </w:rPr>
        <w:t xml:space="preserve"> електронних листів </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u w:val="single"/>
        </w:rPr>
        <w:t>Технічна пропозиція</w:t>
      </w:r>
      <w:r>
        <w:rPr>
          <w:rFonts w:ascii="Times New Roman" w:eastAsia="Times New Roman" w:hAnsi="Times New Roman" w:cs="Times New Roman"/>
          <w:b/>
          <w:bCs/>
          <w:sz w:val="28"/>
          <w:szCs w:val="28"/>
        </w:rPr>
        <w:t xml:space="preserve"> до тендеру № Q1-FA-T3» і «</w:t>
      </w:r>
      <w:r>
        <w:rPr>
          <w:rFonts w:ascii="Times New Roman" w:eastAsia="Times New Roman" w:hAnsi="Times New Roman" w:cs="Times New Roman"/>
          <w:b/>
          <w:bCs/>
          <w:sz w:val="28"/>
          <w:szCs w:val="28"/>
          <w:u w:val="single"/>
        </w:rPr>
        <w:t>Фінансова пропозиція</w:t>
      </w:r>
      <w:r>
        <w:rPr>
          <w:rFonts w:ascii="Times New Roman" w:eastAsia="Times New Roman" w:hAnsi="Times New Roman" w:cs="Times New Roman"/>
          <w:b/>
          <w:bCs/>
          <w:sz w:val="28"/>
          <w:szCs w:val="28"/>
        </w:rPr>
        <w:t xml:space="preserve"> до тендеру № Q1-FA-T3») </w:t>
      </w:r>
    </w:p>
    <w:p w:rsidR="0003591E" w:rsidRDefault="006D5BAF">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CC"/>
          <w:sz w:val="28"/>
          <w:szCs w:val="28"/>
        </w:rPr>
        <w:t xml:space="preserve">на адресу </w:t>
      </w:r>
      <w:hyperlink r:id="rId9">
        <w:r w:rsidRPr="00B2565F">
          <w:rPr>
            <w:rFonts w:ascii="Times New Roman" w:eastAsia="Times New Roman" w:hAnsi="Times New Roman" w:cs="Times New Roman"/>
            <w:b/>
            <w:bCs/>
            <w:color w:val="FF0000"/>
            <w:sz w:val="28"/>
            <w:szCs w:val="28"/>
            <w:u w:val="single"/>
          </w:rPr>
          <w:t>tender@r2p.org.ua</w:t>
        </w:r>
      </w:hyperlink>
      <w:r>
        <w:rPr>
          <w:rFonts w:ascii="Times New Roman" w:eastAsia="Times New Roman" w:hAnsi="Times New Roman" w:cs="Times New Roman"/>
          <w:b/>
          <w:bCs/>
          <w:color w:val="C00000"/>
          <w:sz w:val="28"/>
          <w:szCs w:val="28"/>
        </w:rPr>
        <w:t xml:space="preserve"> </w:t>
      </w:r>
      <w:r>
        <w:rPr>
          <w:rFonts w:ascii="Times New Roman" w:eastAsia="Times New Roman" w:hAnsi="Times New Roman" w:cs="Times New Roman"/>
          <w:b/>
          <w:bCs/>
          <w:color w:val="0000CC"/>
          <w:sz w:val="28"/>
          <w:szCs w:val="28"/>
        </w:rPr>
        <w:t xml:space="preserve">до </w:t>
      </w:r>
      <w:r w:rsidR="00B2565F">
        <w:rPr>
          <w:rFonts w:ascii="Times New Roman" w:eastAsia="Times New Roman" w:hAnsi="Times New Roman" w:cs="Times New Roman"/>
          <w:b/>
          <w:bCs/>
          <w:color w:val="0000CC"/>
          <w:sz w:val="28"/>
          <w:szCs w:val="28"/>
          <w:lang w:val="uk-UA"/>
        </w:rPr>
        <w:t>14</w:t>
      </w:r>
      <w:r>
        <w:rPr>
          <w:rFonts w:ascii="Times New Roman" w:eastAsia="Times New Roman" w:hAnsi="Times New Roman" w:cs="Times New Roman"/>
          <w:b/>
          <w:bCs/>
          <w:color w:val="0000CC"/>
          <w:sz w:val="28"/>
          <w:szCs w:val="28"/>
        </w:rPr>
        <w:t>:00,</w:t>
      </w:r>
      <w:r w:rsidR="00B2565F">
        <w:rPr>
          <w:rFonts w:ascii="Times New Roman" w:eastAsia="Times New Roman" w:hAnsi="Times New Roman" w:cs="Times New Roman"/>
          <w:b/>
          <w:bCs/>
          <w:color w:val="0000CC"/>
          <w:sz w:val="28"/>
          <w:szCs w:val="28"/>
          <w:lang w:val="uk-UA"/>
        </w:rPr>
        <w:t xml:space="preserve"> </w:t>
      </w:r>
      <w:r>
        <w:rPr>
          <w:rFonts w:ascii="Times New Roman" w:eastAsia="Times New Roman" w:hAnsi="Times New Roman" w:cs="Times New Roman"/>
          <w:b/>
          <w:bCs/>
          <w:color w:val="0000CC"/>
          <w:sz w:val="28"/>
          <w:szCs w:val="28"/>
        </w:rPr>
        <w:t>2</w:t>
      </w:r>
      <w:r w:rsidR="00B2565F">
        <w:rPr>
          <w:rFonts w:ascii="Times New Roman" w:eastAsia="Times New Roman" w:hAnsi="Times New Roman" w:cs="Times New Roman"/>
          <w:b/>
          <w:bCs/>
          <w:color w:val="0000CC"/>
          <w:sz w:val="28"/>
          <w:szCs w:val="28"/>
          <w:lang w:val="uk-UA"/>
        </w:rPr>
        <w:t>6</w:t>
      </w:r>
      <w:r>
        <w:rPr>
          <w:rFonts w:ascii="Times New Roman" w:eastAsia="Times New Roman" w:hAnsi="Times New Roman" w:cs="Times New Roman"/>
          <w:b/>
          <w:bCs/>
          <w:color w:val="0000CC"/>
          <w:sz w:val="28"/>
          <w:szCs w:val="28"/>
        </w:rPr>
        <w:t>.12.2025 р.</w:t>
      </w:r>
    </w:p>
    <w:p w:rsidR="0003591E" w:rsidRDefault="0003591E">
      <w:pPr>
        <w:widowControl w:val="0"/>
        <w:spacing w:after="0" w:line="240" w:lineRule="auto"/>
        <w:jc w:val="center"/>
        <w:rPr>
          <w:rFonts w:ascii="Times New Roman" w:eastAsia="Times New Roman" w:hAnsi="Times New Roman" w:cs="Times New Roman"/>
          <w:b/>
          <w:bCs/>
          <w:sz w:val="28"/>
          <w:szCs w:val="28"/>
        </w:rPr>
      </w:pPr>
    </w:p>
    <w:p w:rsidR="0003591E" w:rsidRDefault="006D5BAF">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 xml:space="preserve">Розгляд та оцінка конкурсних заявок здійснюватиметься Комісією протягом </w:t>
      </w:r>
      <w:r w:rsidR="00021EA0">
        <w:rPr>
          <w:rFonts w:ascii="Times New Roman" w:eastAsia="Times New Roman" w:hAnsi="Times New Roman" w:cs="Times New Roman"/>
          <w:sz w:val="24"/>
          <w:szCs w:val="24"/>
          <w:lang w:val="uk-UA"/>
        </w:rPr>
        <w:t>14</w:t>
      </w:r>
      <w:r>
        <w:rPr>
          <w:rFonts w:ascii="Times New Roman" w:eastAsia="Times New Roman" w:hAnsi="Times New Roman" w:cs="Times New Roman"/>
          <w:sz w:val="24"/>
          <w:szCs w:val="24"/>
        </w:rPr>
        <w:t xml:space="preserve"> робочих днів після дати завершення збору пропозицій. Про результати конкурсу буде повідомлено окремо.</w:t>
      </w:r>
      <w:r>
        <w:rPr>
          <w:rFonts w:ascii="Times New Roman" w:eastAsia="Times New Roman" w:hAnsi="Times New Roman" w:cs="Times New Roman"/>
          <w:sz w:val="24"/>
          <w:szCs w:val="24"/>
        </w:rPr>
        <w:br/>
      </w:r>
      <w:r>
        <w:rPr>
          <w:rFonts w:ascii="Times New Roman" w:eastAsia="Times New Roman" w:hAnsi="Times New Roman" w:cs="Times New Roman"/>
        </w:rPr>
        <w:t xml:space="preserve">Якщо у вас виникнуть питання щодо процедури подання пропозицій, ви можете звернутися до </w:t>
      </w:r>
      <w:proofErr w:type="spellStart"/>
      <w:r>
        <w:rPr>
          <w:rFonts w:ascii="Times New Roman" w:eastAsia="Times New Roman" w:hAnsi="Times New Roman" w:cs="Times New Roman"/>
        </w:rPr>
        <w:t>Крістіни</w:t>
      </w:r>
      <w:proofErr w:type="spellEnd"/>
      <w:r>
        <w:rPr>
          <w:rFonts w:ascii="Times New Roman" w:eastAsia="Times New Roman" w:hAnsi="Times New Roman" w:cs="Times New Roman"/>
        </w:rPr>
        <w:t xml:space="preserve"> Ячник  k.yachnyk@r2p.org.ua</w:t>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Дякуємо за співпрацю!</w:t>
      </w:r>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 повагою,</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Президент Олександр Галкін</w:t>
      </w:r>
    </w:p>
    <w:p w:rsidR="0003591E" w:rsidRDefault="0003591E">
      <w:pPr>
        <w:widowControl w:val="0"/>
        <w:spacing w:after="0" w:line="240" w:lineRule="auto"/>
        <w:rPr>
          <w:rFonts w:ascii="Times New Roman" w:eastAsia="Times New Roman" w:hAnsi="Times New Roman" w:cs="Times New Roman"/>
          <w:sz w:val="24"/>
          <w:szCs w:val="24"/>
        </w:rPr>
      </w:pPr>
    </w:p>
    <w:p w:rsidR="00B2565F" w:rsidRDefault="00B2565F">
      <w:pPr>
        <w:widowControl w:val="0"/>
        <w:spacing w:after="0" w:line="240" w:lineRule="auto"/>
        <w:rPr>
          <w:rFonts w:ascii="Times New Roman" w:eastAsia="Times New Roman" w:hAnsi="Times New Roman" w:cs="Times New Roman"/>
          <w:sz w:val="24"/>
          <w:szCs w:val="24"/>
        </w:rPr>
      </w:pPr>
    </w:p>
    <w:p w:rsidR="00B2565F" w:rsidRPr="00B2565F" w:rsidRDefault="00B2565F">
      <w:pPr>
        <w:widowControl w:val="0"/>
        <w:spacing w:after="0" w:line="240" w:lineRule="auto"/>
        <w:rPr>
          <w:rFonts w:ascii="Times New Roman" w:eastAsia="Times New Roman" w:hAnsi="Times New Roman" w:cs="Times New Roman"/>
          <w:sz w:val="24"/>
          <w:szCs w:val="24"/>
          <w:lang w:val="uk-UA"/>
        </w:rPr>
      </w:pPr>
      <w:r w:rsidRPr="00B2565F">
        <w:rPr>
          <w:rFonts w:ascii="Times New Roman" w:eastAsia="Times New Roman" w:hAnsi="Times New Roman" w:cs="Times New Roman"/>
          <w:sz w:val="24"/>
          <w:szCs w:val="24"/>
        </w:rPr>
        <w:t xml:space="preserve">«Тендерна документація затверджена: ____________________ Експерт із закупівельної діяльності </w:t>
      </w:r>
      <w:proofErr w:type="spellStart"/>
      <w:r w:rsidRPr="00B2565F">
        <w:rPr>
          <w:rFonts w:ascii="Times New Roman" w:eastAsia="Times New Roman" w:hAnsi="Times New Roman" w:cs="Times New Roman"/>
          <w:sz w:val="24"/>
          <w:szCs w:val="24"/>
        </w:rPr>
        <w:t>Прибатень</w:t>
      </w:r>
      <w:proofErr w:type="spellEnd"/>
      <w:r w:rsidRPr="00B2565F">
        <w:rPr>
          <w:rFonts w:ascii="Times New Roman" w:eastAsia="Times New Roman" w:hAnsi="Times New Roman" w:cs="Times New Roman"/>
          <w:sz w:val="24"/>
          <w:szCs w:val="24"/>
        </w:rPr>
        <w:t xml:space="preserve"> Р.А.»</w:t>
      </w:r>
      <w:r>
        <w:rPr>
          <w:rFonts w:ascii="Times New Roman" w:eastAsia="Times New Roman" w:hAnsi="Times New Roman" w:cs="Times New Roman"/>
          <w:sz w:val="24"/>
          <w:szCs w:val="24"/>
          <w:lang w:val="uk-UA"/>
        </w:rPr>
        <w:t xml:space="preserve"> </w:t>
      </w:r>
      <w:bookmarkStart w:id="3" w:name="_GoBack"/>
      <w:bookmarkEnd w:id="3"/>
    </w:p>
    <w:p w:rsidR="0003591E" w:rsidRDefault="0003591E">
      <w:pPr>
        <w:widowControl w:val="0"/>
        <w:spacing w:after="0" w:line="240" w:lineRule="auto"/>
        <w:rPr>
          <w:rFonts w:ascii="Times New Roman" w:eastAsia="Times New Roman" w:hAnsi="Times New Roman" w:cs="Times New Roman"/>
          <w:sz w:val="24"/>
          <w:szCs w:val="24"/>
        </w:rPr>
      </w:pPr>
    </w:p>
    <w:p w:rsidR="0003591E" w:rsidRDefault="006D5BA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rsidR="0003591E" w:rsidRDefault="006D5BA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Зважаючи на те, що Замовник є </w:t>
      </w:r>
      <w:proofErr w:type="spellStart"/>
      <w:r>
        <w:rPr>
          <w:rFonts w:ascii="Times New Roman" w:eastAsia="Times New Roman" w:hAnsi="Times New Roman" w:cs="Times New Roman"/>
          <w:sz w:val="18"/>
          <w:szCs w:val="18"/>
        </w:rPr>
        <w:t>імплементуючим</w:t>
      </w:r>
      <w:proofErr w:type="spellEnd"/>
      <w:r>
        <w:rPr>
          <w:rFonts w:ascii="Times New Roman" w:eastAsia="Times New Roman" w:hAnsi="Times New Roman" w:cs="Times New Roman"/>
          <w:sz w:val="18"/>
          <w:szCs w:val="18"/>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8"/>
          <w:szCs w:val="18"/>
        </w:rPr>
        <w:t>укр</w:t>
      </w:r>
      <w:proofErr w:type="spellEnd"/>
      <w:r>
        <w:rPr>
          <w:rFonts w:ascii="Times New Roman" w:eastAsia="Times New Roman" w:hAnsi="Times New Roman" w:cs="Times New Roman"/>
          <w:sz w:val="18"/>
          <w:szCs w:val="18"/>
        </w:rPr>
        <w:t xml:space="preserve"> мовою наведений за посиланням - https://www.unhcr.org/ua/wp-content/uploads/sites/38/2023/04/%D0%94%D0%BE%D0%B4%D0%B0%D1%82%D0%BE%D0%BA-E-%D0%9A%D0%BE%D0%B4%D0%B5%D0%BA%D1%81-%D0%BF%D0%BE%D0%B2%D0%B5%D0%B4%D1%96%D0%BD%D0%BA%D0%B8-%D0%BF%D0%BE%D1%81%D1%82%D0%B0%D1%87%D0%B0%D0%BB%D1%8C%D0%BD%D0%B8%D0%BA%D1%96%D0%B2-%D0%9E%D0%9E%D0%9D.pdf</w:t>
      </w:r>
    </w:p>
    <w:p w:rsidR="0003591E" w:rsidRDefault="0003591E">
      <w:pPr>
        <w:widowControl w:val="0"/>
        <w:spacing w:after="0" w:line="240" w:lineRule="auto"/>
        <w:rPr>
          <w:rFonts w:ascii="Times New Roman" w:eastAsia="Times New Roman" w:hAnsi="Times New Roman" w:cs="Times New Roman"/>
          <w:sz w:val="18"/>
          <w:szCs w:val="18"/>
        </w:rPr>
      </w:pPr>
    </w:p>
    <w:p w:rsidR="0003591E" w:rsidRDefault="006D5BA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8"/>
          <w:szCs w:val="18"/>
        </w:rPr>
        <w:t>тел</w:t>
      </w:r>
      <w:proofErr w:type="spellEnd"/>
      <w:r>
        <w:rPr>
          <w:rFonts w:ascii="Times New Roman" w:eastAsia="Times New Roman" w:hAnsi="Times New Roman" w:cs="Times New Roman"/>
          <w:sz w:val="18"/>
          <w:szCs w:val="18"/>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8"/>
          <w:szCs w:val="18"/>
        </w:rPr>
        <w:t>тел</w:t>
      </w:r>
      <w:proofErr w:type="spellEnd"/>
      <w:r>
        <w:rPr>
          <w:rFonts w:ascii="Times New Roman" w:eastAsia="Times New Roman" w:hAnsi="Times New Roman" w:cs="Times New Roman"/>
          <w:sz w:val="18"/>
          <w:szCs w:val="18"/>
        </w:rPr>
        <w:t>: +380 99 217 58 95 «гаряча лінія» для скарг.</w:t>
      </w:r>
    </w:p>
    <w:sectPr w:rsidR="0003591E">
      <w:headerReference w:type="default" r:id="rId10"/>
      <w:footerReference w:type="default" r:id="rId11"/>
      <w:pgSz w:w="11906" w:h="16838"/>
      <w:pgMar w:top="142" w:right="849" w:bottom="426"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FA1" w:rsidRDefault="00A10FA1">
      <w:pPr>
        <w:spacing w:after="0" w:line="240" w:lineRule="auto"/>
      </w:pPr>
      <w:r>
        <w:separator/>
      </w:r>
    </w:p>
  </w:endnote>
  <w:endnote w:type="continuationSeparator" w:id="0">
    <w:p w:rsidR="00A10FA1" w:rsidRDefault="00A1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AFDE2C03-C935-45AF-B82B-C1C02E1C81B4}"/>
    <w:embedBold r:id="rId2" w:fontKey="{53223671-97F1-4FA6-8D5B-4974DFDDDA8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2C44129D-27DC-45C4-B80C-92782E00E877}"/>
  </w:font>
  <w:font w:name="Georgia">
    <w:panose1 w:val="02040502050405020303"/>
    <w:charset w:val="CC"/>
    <w:family w:val="roman"/>
    <w:pitch w:val="variable"/>
    <w:sig w:usb0="00000287" w:usb1="00000000" w:usb2="00000000" w:usb3="00000000" w:csb0="0000009F" w:csb1="00000000"/>
    <w:embedItalic r:id="rId4" w:fontKey="{F3A6F0B4-DDDC-4743-8B98-120719FC4EDA}"/>
  </w:font>
  <w:font w:name="Cambria">
    <w:panose1 w:val="02040503050406030204"/>
    <w:charset w:val="CC"/>
    <w:family w:val="roman"/>
    <w:pitch w:val="variable"/>
    <w:sig w:usb0="E00006FF" w:usb1="420024FF" w:usb2="02000000" w:usb3="00000000" w:csb0="0000019F" w:csb1="00000000"/>
    <w:embedRegular r:id="rId5" w:fontKey="{538E9D2B-1E05-4EA2-BE02-2D88CCCD9811}"/>
    <w:embedBold r:id="rId6" w:fontKey="{E5D34A44-55D1-4093-873F-877C528660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1E" w:rsidRDefault="006D5BAF">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59264" behindDoc="0" locked="0" layoutInCell="1" hidden="0" allowOverlap="1">
          <wp:simplePos x="0" y="0"/>
          <wp:positionH relativeFrom="column">
            <wp:posOffset>-527049</wp:posOffset>
          </wp:positionH>
          <wp:positionV relativeFrom="paragraph">
            <wp:posOffset>292735</wp:posOffset>
          </wp:positionV>
          <wp:extent cx="7572375" cy="139700"/>
          <wp:effectExtent l="0" t="0" r="0" b="0"/>
          <wp:wrapSquare wrapText="bothSides" distT="0" distB="0" distL="0" distR="0"/>
          <wp:docPr id="8" name="image1.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1.png" descr="C:\Users\WK\Desktop\R2B -brandbook-ukr\RIGHT-Protection\RIGHT-Protection\blank\line.png"/>
                  <pic:cNvPicPr preferRelativeResize="0"/>
                </pic:nvPicPr>
                <pic:blipFill>
                  <a:blip r:embed="rId1"/>
                  <a:srcRect/>
                  <a:stretch>
                    <a:fillRect/>
                  </a:stretch>
                </pic:blipFill>
                <pic:spPr>
                  <a:xfrm>
                    <a:off x="0" y="0"/>
                    <a:ext cx="7572375" cy="139700"/>
                  </a:xfrm>
                  <a:prstGeom prst="rect">
                    <a:avLst/>
                  </a:prstGeom>
                  <a:ln/>
                </pic:spPr>
              </pic:pic>
            </a:graphicData>
          </a:graphic>
        </wp:anchor>
      </w:drawing>
    </w:r>
  </w:p>
  <w:p w:rsidR="0003591E" w:rsidRDefault="006D5BAF">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FA1" w:rsidRDefault="00A10FA1">
      <w:pPr>
        <w:spacing w:after="0" w:line="240" w:lineRule="auto"/>
      </w:pPr>
      <w:r>
        <w:separator/>
      </w:r>
    </w:p>
  </w:footnote>
  <w:footnote w:type="continuationSeparator" w:id="0">
    <w:p w:rsidR="00A10FA1" w:rsidRDefault="00A10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591E" w:rsidRDefault="006D5BAF">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r>
      <w:rPr>
        <w:noProof/>
      </w:rPr>
      <w:drawing>
        <wp:anchor distT="0" distB="0" distL="114300" distR="114300" simplePos="0" relativeHeight="251658240" behindDoc="0" locked="0" layoutInCell="1" hidden="0" allowOverlap="1">
          <wp:simplePos x="0" y="0"/>
          <wp:positionH relativeFrom="column">
            <wp:posOffset>-527049</wp:posOffset>
          </wp:positionH>
          <wp:positionV relativeFrom="paragraph">
            <wp:posOffset>-154797</wp:posOffset>
          </wp:positionV>
          <wp:extent cx="1245552" cy="822065"/>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751" t="-6520" r="-6294" b="-3525"/>
                  <a:stretch>
                    <a:fillRect/>
                  </a:stretch>
                </pic:blipFill>
                <pic:spPr>
                  <a:xfrm>
                    <a:off x="0" y="0"/>
                    <a:ext cx="1245552" cy="822065"/>
                  </a:xfrm>
                  <a:prstGeom prst="rect">
                    <a:avLst/>
                  </a:prstGeom>
                  <a:ln/>
                </pic:spPr>
              </pic:pic>
            </a:graphicData>
          </a:graphic>
        </wp:anchor>
      </w:drawing>
    </w:r>
  </w:p>
  <w:p w:rsidR="0003591E" w:rsidRDefault="0003591E">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rsidR="0003591E" w:rsidRDefault="006D5BAF">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1E"/>
    <w:rsid w:val="00021EA0"/>
    <w:rsid w:val="0003591E"/>
    <w:rsid w:val="006D5BAF"/>
    <w:rsid w:val="008A1CDF"/>
    <w:rsid w:val="00A10FA1"/>
    <w:rsid w:val="00B256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FDD2"/>
  <w15:docId w15:val="{E9E1CBCA-ED5C-4394-ACC6-6B348229A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3"/>
    <w:pPr>
      <w:spacing w:after="0" w:line="240" w:lineRule="auto"/>
    </w:pPr>
    <w:tblPr>
      <w:tblStyleRowBandSize w:val="1"/>
      <w:tblStyleColBandSize w:val="1"/>
      <w:tblCellMar>
        <w:left w:w="108" w:type="dxa"/>
        <w:right w:w="108" w:type="dxa"/>
      </w:tblCellMar>
    </w:tblPr>
  </w:style>
  <w:style w:type="table" w:customStyle="1" w:styleId="af">
    <w:basedOn w:val="TableNormal3"/>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table" w:customStyle="1" w:styleId="af1">
    <w:basedOn w:val="TableNormal2"/>
    <w:pPr>
      <w:spacing w:after="0" w:line="240" w:lineRule="auto"/>
    </w:pPr>
    <w:tblPr>
      <w:tblStyleRowBandSize w:val="1"/>
      <w:tblStyleColBandSize w:val="1"/>
      <w:tblCellMar>
        <w:left w:w="108" w:type="dxa"/>
        <w:right w:w="108" w:type="dxa"/>
      </w:tblCellMar>
    </w:tblPr>
  </w:style>
  <w:style w:type="table" w:customStyle="1" w:styleId="af2">
    <w:basedOn w:val="TableNormal2"/>
    <w:pPr>
      <w:spacing w:after="0" w:line="240" w:lineRule="auto"/>
    </w:pPr>
    <w:tblPr>
      <w:tblStyleRowBandSize w:val="1"/>
      <w:tblStyleColBandSize w:val="1"/>
      <w:tblCellMar>
        <w:left w:w="108" w:type="dxa"/>
        <w:right w:w="108" w:type="dxa"/>
      </w:tblCellMar>
    </w:tblPr>
  </w:style>
  <w:style w:type="table" w:customStyle="1" w:styleId="af3">
    <w:basedOn w:val="TableNormal2"/>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af6">
    <w:name w:val="No Spacing"/>
    <w:uiPriority w:val="1"/>
    <w:qFormat/>
    <w:rsid w:val="00021EA0"/>
    <w:pPr>
      <w:spacing w:after="0" w:line="240" w:lineRule="auto"/>
    </w:pPr>
    <w:rPr>
      <w:rFonts w:ascii="Cambria" w:eastAsia="Cambria" w:hAnsi="Cambria" w:cs="Cambria"/>
      <w:lang w:val="en"/>
    </w:rPr>
  </w:style>
  <w:style w:type="character" w:styleId="af7">
    <w:name w:val="Strong"/>
    <w:basedOn w:val="a0"/>
    <w:uiPriority w:val="22"/>
    <w:qFormat/>
    <w:rsid w:val="00021E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nder@r2p.org.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7DwRKQST5v1GAu9iLDoipxtzOA==">CgMxLjAyDmgucnpkc28xZWZ4ano2Mg5oLjJ0ZXc5c3RjOW53NTIJaC4zMGowemxsOAByITFydUl3NWllTlBLdWI5am5ySEd0S0NWR1MxVVJnSjRGbg==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7010</Words>
  <Characters>3997</Characters>
  <Application>Microsoft Office Word</Application>
  <DocSecurity>0</DocSecurity>
  <Lines>33</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3</cp:revision>
  <dcterms:created xsi:type="dcterms:W3CDTF">2023-12-05T07:54:00Z</dcterms:created>
  <dcterms:modified xsi:type="dcterms:W3CDTF">2025-12-18T22:17:00Z</dcterms:modified>
</cp:coreProperties>
</file>