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ind w:left="2267" w:firstLine="705"/>
        <w:jc w:val="center"/>
        <w:rPr>
          <w:rFonts w:ascii="Cambria" w:cs="Cambria" w:eastAsia="Cambria" w:hAnsi="Cambria"/>
          <w:b w:val="1"/>
          <w:bCs w:val="1"/>
          <w:color w:val="0f549b"/>
          <w:sz w:val="20"/>
          <w:szCs w:val="20"/>
          <w:highlight w:val="white"/>
        </w:rPr>
      </w:pPr>
      <w:r w:rsidDel="00000000" w:rsidR="00000000" w:rsidRPr="00000000">
        <w:rPr>
          <w:rFonts w:ascii="Cambria" w:cs="Cambria" w:eastAsia="Cambria" w:hAnsi="Cambria"/>
          <w:b w:val="1"/>
          <w:bCs w:val="1"/>
          <w:color w:val="0f549b"/>
          <w:sz w:val="20"/>
          <w:szCs w:val="20"/>
          <w:highlight w:val="white"/>
          <w:rtl w:val="0"/>
        </w:rPr>
        <w:t xml:space="preserve">БЛАГОДІЙНА ОРГАНІЗАЦІЯ</w:t>
      </w:r>
      <w:r w:rsidDel="00000000" w:rsidR="00000000" w:rsidRPr="00000000">
        <w:drawing>
          <wp:anchor allowOverlap="1" behindDoc="0" distB="0" distT="0" distL="114300" distR="114300" hidden="0" layoutInCell="1" locked="0" relativeHeight="0" simplePos="0">
            <wp:simplePos x="0" y="0"/>
            <wp:positionH relativeFrom="column">
              <wp:posOffset>-99054</wp:posOffset>
            </wp:positionH>
            <wp:positionV relativeFrom="paragraph">
              <wp:posOffset>0</wp:posOffset>
            </wp:positionV>
            <wp:extent cx="1447800" cy="89789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3525" l="-3751" r="-6294" t="-6520"/>
                    <a:stretch>
                      <a:fillRect/>
                    </a:stretch>
                  </pic:blipFill>
                  <pic:spPr>
                    <a:xfrm>
                      <a:off x="0" y="0"/>
                      <a:ext cx="1447800" cy="897890"/>
                    </a:xfrm>
                    <a:prstGeom prst="rect"/>
                    <a:ln/>
                  </pic:spPr>
                </pic:pic>
              </a:graphicData>
            </a:graphic>
          </wp:anchor>
        </w:drawing>
      </w:r>
    </w:p>
    <w:p w:rsidR="00000000" w:rsidDel="00000000" w:rsidP="00000000" w:rsidRDefault="00000000" w:rsidRPr="00000000" w14:paraId="00000002">
      <w:pPr>
        <w:shd w:fill="ffffff" w:val="clear"/>
        <w:spacing w:after="0" w:line="240" w:lineRule="auto"/>
        <w:ind w:left="2267" w:firstLine="705"/>
        <w:jc w:val="center"/>
        <w:rPr>
          <w:rFonts w:ascii="Cambria" w:cs="Cambria" w:eastAsia="Cambria" w:hAnsi="Cambria"/>
          <w:b w:val="1"/>
          <w:bCs w:val="1"/>
          <w:color w:val="0f549b"/>
          <w:sz w:val="20"/>
          <w:szCs w:val="20"/>
          <w:highlight w:val="white"/>
        </w:rPr>
      </w:pPr>
      <w:r w:rsidDel="00000000" w:rsidR="00000000" w:rsidRPr="00000000">
        <w:rPr>
          <w:rFonts w:ascii="Cambria" w:cs="Cambria" w:eastAsia="Cambria" w:hAnsi="Cambria"/>
          <w:b w:val="1"/>
          <w:bCs w:val="1"/>
          <w:color w:val="0f549b"/>
          <w:sz w:val="20"/>
          <w:szCs w:val="20"/>
          <w:highlight w:val="white"/>
          <w:rtl w:val="0"/>
        </w:rPr>
        <w:t xml:space="preserve">«БЛАГОДІЙНИЙ ФОНД «ПРАВО НА ЗАХИСТ»</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32" w:firstLine="0"/>
        <w:jc w:val="center"/>
        <w:rPr>
          <w:rFonts w:ascii="Cambria" w:cs="Cambria" w:eastAsia="Cambria" w:hAnsi="Cambria"/>
          <w:color w:val="0f549b"/>
          <w:sz w:val="20"/>
          <w:szCs w:val="20"/>
          <w:highlight w:val="white"/>
        </w:rPr>
      </w:pPr>
      <w:r w:rsidDel="00000000" w:rsidR="00000000" w:rsidRPr="00000000">
        <w:rPr>
          <w:rFonts w:ascii="Cambria" w:cs="Cambria" w:eastAsia="Cambria" w:hAnsi="Cambria"/>
          <w:color w:val="0f549b"/>
          <w:sz w:val="20"/>
          <w:szCs w:val="20"/>
          <w:highlight w:val="white"/>
          <w:rtl w:val="0"/>
        </w:rPr>
        <w:t xml:space="preserve">Юр. адреса: вул. Глибочицька, буд. 17, корпус 1А, офіс 417, м. Київ, 04052</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32" w:firstLine="0"/>
        <w:jc w:val="center"/>
        <w:rPr>
          <w:rFonts w:ascii="Cambria" w:cs="Cambria" w:eastAsia="Cambria" w:hAnsi="Cambria"/>
          <w:color w:val="0f549b"/>
          <w:sz w:val="20"/>
          <w:szCs w:val="20"/>
          <w:highlight w:val="white"/>
        </w:rPr>
      </w:pPr>
      <w:r w:rsidDel="00000000" w:rsidR="00000000" w:rsidRPr="00000000">
        <w:rPr>
          <w:rFonts w:ascii="Cambria" w:cs="Cambria" w:eastAsia="Cambria" w:hAnsi="Cambria"/>
          <w:color w:val="0f549b"/>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32" w:firstLine="0"/>
        <w:jc w:val="center"/>
        <w:rPr>
          <w:rFonts w:ascii="Cambria" w:cs="Cambria" w:eastAsia="Cambria" w:hAnsi="Cambria"/>
          <w:color w:val="0f549b"/>
          <w:sz w:val="20"/>
          <w:szCs w:val="20"/>
        </w:rPr>
      </w:pPr>
      <w:r w:rsidDel="00000000" w:rsidR="00000000" w:rsidRPr="00000000">
        <w:rPr>
          <w:rFonts w:ascii="Cambria" w:cs="Cambria" w:eastAsia="Cambria" w:hAnsi="Cambria"/>
          <w:color w:val="0f549b"/>
          <w:sz w:val="20"/>
          <w:szCs w:val="20"/>
          <w:rtl w:val="0"/>
        </w:rPr>
        <w:t xml:space="preserve">t:+38 044 337 17 62,  e-mail:</w:t>
      </w:r>
      <w:r w:rsidDel="00000000" w:rsidR="00000000" w:rsidRPr="00000000">
        <w:rPr>
          <w:rFonts w:ascii="Cambria" w:cs="Cambria" w:eastAsia="Cambria" w:hAnsi="Cambria"/>
          <w:color w:val="0f549b"/>
          <w:sz w:val="20"/>
          <w:szCs w:val="20"/>
          <w:highlight w:val="white"/>
          <w:rtl w:val="0"/>
        </w:rPr>
        <w:t xml:space="preserve"> </w:t>
      </w:r>
      <w:hyperlink r:id="rId8">
        <w:r w:rsidDel="00000000" w:rsidR="00000000" w:rsidRPr="00000000">
          <w:rPr>
            <w:rFonts w:ascii="Cambria" w:cs="Cambria" w:eastAsia="Cambria" w:hAnsi="Cambria"/>
            <w:color w:val="0f549b"/>
            <w:sz w:val="20"/>
            <w:szCs w:val="20"/>
            <w:rtl w:val="0"/>
          </w:rPr>
          <w:t xml:space="preserve">r2p@r2p.org.ua</w:t>
        </w:r>
      </w:hyperlink>
      <w:r w:rsidDel="00000000" w:rsidR="00000000" w:rsidRPr="00000000">
        <w:rPr>
          <w:rFonts w:ascii="Cambria" w:cs="Cambria" w:eastAsia="Cambria" w:hAnsi="Cambria"/>
          <w:color w:val="0f549b"/>
          <w:sz w:val="20"/>
          <w:szCs w:val="20"/>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32" w:firstLine="0"/>
        <w:jc w:val="center"/>
        <w:rPr>
          <w:rFonts w:ascii="Cambria" w:cs="Cambria" w:eastAsia="Cambria" w:hAnsi="Cambria"/>
          <w:color w:val="0f549b"/>
          <w:sz w:val="20"/>
          <w:szCs w:val="20"/>
          <w:highlight w:val="white"/>
        </w:rPr>
      </w:pPr>
      <w:r w:rsidDel="00000000" w:rsidR="00000000" w:rsidRPr="00000000">
        <w:rPr>
          <w:rFonts w:ascii="Cambria" w:cs="Cambria" w:eastAsia="Cambria" w:hAnsi="Cambria"/>
          <w:color w:val="0f549b"/>
          <w:sz w:val="20"/>
          <w:szCs w:val="20"/>
          <w:rtl w:val="0"/>
        </w:rPr>
        <w:tab/>
        <w:t xml:space="preserve">                        сайт: </w:t>
      </w:r>
      <w:hyperlink r:id="rId9">
        <w:r w:rsidDel="00000000" w:rsidR="00000000" w:rsidRPr="00000000">
          <w:rPr>
            <w:rFonts w:ascii="Cambria" w:cs="Cambria" w:eastAsia="Cambria" w:hAnsi="Cambria"/>
            <w:color w:val="0000ff"/>
            <w:sz w:val="20"/>
            <w:szCs w:val="20"/>
            <w:u w:val="single"/>
            <w:rtl w:val="0"/>
          </w:rPr>
          <w:t xml:space="preserve">https://r2p.org.ua/</w:t>
        </w:r>
      </w:hyperlink>
      <w:r w:rsidDel="00000000" w:rsidR="00000000" w:rsidRPr="00000000">
        <w:rPr>
          <w:rFonts w:ascii="Cambria" w:cs="Cambria" w:eastAsia="Cambria" w:hAnsi="Cambria"/>
          <w:color w:val="0f549b"/>
          <w:sz w:val="20"/>
          <w:szCs w:val="20"/>
          <w:rtl w:val="0"/>
        </w:rPr>
        <w:t xml:space="preserve"> </w:t>
      </w:r>
      <w:r w:rsidDel="00000000" w:rsidR="00000000" w:rsidRPr="00000000">
        <w:rPr>
          <w:rFonts w:ascii="Cambria" w:cs="Cambria" w:eastAsia="Cambria" w:hAnsi="Cambria"/>
          <w:color w:val="0f549b"/>
          <w:sz w:val="20"/>
          <w:szCs w:val="20"/>
          <w:highlight w:val="white"/>
          <w:rtl w:val="0"/>
        </w:rPr>
        <w:t xml:space="preserve">код згідно з ЄДРПОУ 38621206</w:t>
      </w:r>
    </w:p>
    <w:p w:rsidR="00000000" w:rsidDel="00000000" w:rsidP="00000000" w:rsidRDefault="00000000" w:rsidRPr="00000000" w14:paraId="00000007">
      <w:pPr>
        <w:shd w:fill="ffffff" w:val="clear"/>
        <w:ind w:firstLine="709"/>
        <w:jc w:val="both"/>
        <w:rPr>
          <w:rFonts w:ascii="Cambria" w:cs="Cambria" w:eastAsia="Cambria" w:hAnsi="Cambria"/>
          <w:sz w:val="20"/>
          <w:szCs w:val="20"/>
        </w:rPr>
      </w:pPr>
      <w:r w:rsidDel="00000000" w:rsidR="00000000" w:rsidRPr="00000000">
        <w:rPr>
          <w:rFonts w:ascii="Cambria" w:cs="Cambria" w:eastAsia="Cambria" w:hAnsi="Cambria"/>
          <w:color w:val="366091"/>
          <w:sz w:val="20"/>
          <w:szCs w:val="20"/>
          <w:highlight w:val="whit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-648329</wp:posOffset>
            </wp:positionH>
            <wp:positionV relativeFrom="paragraph">
              <wp:posOffset>173990</wp:posOffset>
            </wp:positionV>
            <wp:extent cx="7730098" cy="223638"/>
            <wp:effectExtent b="0" l="0" r="0" t="0"/>
            <wp:wrapNone/>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7730098" cy="223638"/>
                    </a:xfrm>
                    <a:prstGeom prst="rect"/>
                    <a:ln/>
                  </pic:spPr>
                </pic:pic>
              </a:graphicData>
            </a:graphic>
          </wp:anchor>
        </w:drawing>
      </w:r>
    </w:p>
    <w:p w:rsidR="00000000" w:rsidDel="00000000" w:rsidP="00000000" w:rsidRDefault="00000000" w:rsidRPr="00000000" w14:paraId="00000008">
      <w:pPr>
        <w:shd w:fill="ffffff" w:val="clear"/>
        <w:spacing w:after="0" w:line="240" w:lineRule="auto"/>
        <w:jc w:val="both"/>
        <w:rPr>
          <w:rFonts w:ascii="Cambria" w:cs="Cambria" w:eastAsia="Cambria" w:hAnsi="Cambria"/>
          <w:color w:val="222222"/>
          <w:sz w:val="20"/>
          <w:szCs w:val="20"/>
        </w:rPr>
      </w:pPr>
      <w:r w:rsidDel="00000000" w:rsidR="00000000" w:rsidRPr="00000000">
        <w:rPr>
          <w:rtl w:val="0"/>
        </w:rPr>
      </w:r>
    </w:p>
    <w:p w:rsidR="00000000" w:rsidDel="00000000" w:rsidP="00000000" w:rsidRDefault="00000000" w:rsidRPr="00000000" w14:paraId="00000009">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0A">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0B">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0C">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0D">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0E">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0F">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10">
      <w:pPr>
        <w:spacing w:after="0" w:line="360" w:lineRule="auto"/>
        <w:jc w:val="center"/>
        <w:rPr>
          <w:rFonts w:ascii="Cambria" w:cs="Cambria" w:eastAsia="Cambria" w:hAnsi="Cambria"/>
          <w:b w:val="1"/>
          <w:bCs w:val="1"/>
          <w:color w:val="000000"/>
          <w:sz w:val="32"/>
          <w:szCs w:val="32"/>
        </w:rPr>
      </w:pPr>
      <w:r w:rsidDel="00000000" w:rsidR="00000000" w:rsidRPr="00000000">
        <w:rPr>
          <w:rFonts w:ascii="Cambria" w:cs="Cambria" w:eastAsia="Cambria" w:hAnsi="Cambria"/>
          <w:b w:val="1"/>
          <w:bCs w:val="1"/>
          <w:color w:val="000000"/>
          <w:sz w:val="32"/>
          <w:szCs w:val="32"/>
          <w:rtl w:val="0"/>
        </w:rPr>
        <w:t xml:space="preserve">ЗАПИТ ПРОПОЗИЦІЙ:</w:t>
      </w:r>
    </w:p>
    <w:p w:rsidR="00000000" w:rsidDel="00000000" w:rsidP="00000000" w:rsidRDefault="00000000" w:rsidRPr="00000000" w14:paraId="00000011">
      <w:pPr>
        <w:spacing w:after="0" w:line="360" w:lineRule="auto"/>
        <w:jc w:val="center"/>
        <w:rPr>
          <w:rFonts w:ascii="Cambria" w:cs="Cambria" w:eastAsia="Cambria" w:hAnsi="Cambria"/>
          <w:b w:val="1"/>
          <w:bCs w:val="1"/>
          <w:color w:val="000000"/>
          <w:sz w:val="32"/>
          <w:szCs w:val="32"/>
        </w:rPr>
      </w:pPr>
      <w:r w:rsidDel="00000000" w:rsidR="00000000" w:rsidRPr="00000000">
        <w:rPr>
          <w:rFonts w:ascii="Cambria" w:cs="Cambria" w:eastAsia="Cambria" w:hAnsi="Cambria"/>
          <w:b w:val="1"/>
          <w:bCs w:val="1"/>
          <w:color w:val="000000"/>
          <w:sz w:val="32"/>
          <w:szCs w:val="32"/>
          <w:rtl w:val="0"/>
        </w:rPr>
        <w:t xml:space="preserve">послуги зовнішнього аудиту проектів</w:t>
      </w:r>
    </w:p>
    <w:p w:rsidR="00000000" w:rsidDel="00000000" w:rsidP="00000000" w:rsidRDefault="00000000" w:rsidRPr="00000000" w14:paraId="00000012">
      <w:pPr>
        <w:spacing w:after="0" w:line="360" w:lineRule="auto"/>
        <w:jc w:val="center"/>
        <w:rPr>
          <w:rFonts w:ascii="Cambria" w:cs="Cambria" w:eastAsia="Cambria" w:hAnsi="Cambria"/>
          <w:b w:val="1"/>
          <w:bCs w:val="1"/>
          <w:color w:val="000000"/>
          <w:sz w:val="32"/>
          <w:szCs w:val="32"/>
          <w:u w:val="single"/>
        </w:rPr>
      </w:pPr>
      <w:r w:rsidDel="00000000" w:rsidR="00000000" w:rsidRPr="00000000">
        <w:rPr>
          <w:rtl w:val="0"/>
        </w:rPr>
      </w:r>
    </w:p>
    <w:p w:rsidR="00000000" w:rsidDel="00000000" w:rsidP="00000000" w:rsidRDefault="00000000" w:rsidRPr="00000000" w14:paraId="00000013">
      <w:pPr>
        <w:spacing w:after="0" w:line="360" w:lineRule="auto"/>
        <w:jc w:val="center"/>
        <w:rPr>
          <w:rFonts w:ascii="Cambria" w:cs="Cambria" w:eastAsia="Cambria" w:hAnsi="Cambria"/>
          <w:b w:val="1"/>
          <w:bCs w:val="1"/>
          <w:color w:val="000000"/>
          <w:sz w:val="32"/>
          <w:szCs w:val="32"/>
        </w:rPr>
      </w:pPr>
      <w:r w:rsidDel="00000000" w:rsidR="00000000" w:rsidRPr="00000000">
        <w:rPr>
          <w:rFonts w:ascii="Cambria" w:cs="Cambria" w:eastAsia="Cambria" w:hAnsi="Cambria"/>
          <w:b w:val="1"/>
          <w:bCs w:val="1"/>
          <w:sz w:val="32"/>
          <w:szCs w:val="32"/>
          <w:rtl w:val="0"/>
        </w:rPr>
        <w:t xml:space="preserve">13 лютого</w:t>
      </w:r>
      <w:r w:rsidDel="00000000" w:rsidR="00000000" w:rsidRPr="00000000">
        <w:rPr>
          <w:rFonts w:ascii="Cambria" w:cs="Cambria" w:eastAsia="Cambria" w:hAnsi="Cambria"/>
          <w:b w:val="1"/>
          <w:bCs w:val="1"/>
          <w:color w:val="000000"/>
          <w:sz w:val="32"/>
          <w:szCs w:val="32"/>
          <w:rtl w:val="0"/>
        </w:rPr>
        <w:t xml:space="preserve"> 202</w:t>
      </w:r>
      <w:r w:rsidDel="00000000" w:rsidR="00000000" w:rsidRPr="00000000">
        <w:rPr>
          <w:rFonts w:ascii="Cambria" w:cs="Cambria" w:eastAsia="Cambria" w:hAnsi="Cambria"/>
          <w:b w:val="1"/>
          <w:bCs w:val="1"/>
          <w:sz w:val="32"/>
          <w:szCs w:val="32"/>
          <w:rtl w:val="0"/>
        </w:rPr>
        <w:t xml:space="preserve">6</w:t>
      </w:r>
      <w:r w:rsidDel="00000000" w:rsidR="00000000" w:rsidRPr="00000000">
        <w:rPr>
          <w:rtl w:val="0"/>
        </w:rPr>
      </w:r>
    </w:p>
    <w:p w:rsidR="00000000" w:rsidDel="00000000" w:rsidP="00000000" w:rsidRDefault="00000000" w:rsidRPr="00000000" w14:paraId="00000014">
      <w:pPr>
        <w:spacing w:after="0" w:line="360" w:lineRule="auto"/>
        <w:jc w:val="center"/>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15">
      <w:pPr>
        <w:spacing w:after="0" w:line="360" w:lineRule="auto"/>
        <w:jc w:val="center"/>
        <w:rPr>
          <w:rFonts w:ascii="Cambria" w:cs="Cambria" w:eastAsia="Cambria" w:hAnsi="Cambria"/>
          <w:b w:val="1"/>
          <w:bCs w:val="1"/>
          <w:color w:val="000000"/>
          <w:sz w:val="32"/>
          <w:szCs w:val="32"/>
        </w:rPr>
      </w:pPr>
      <w:r w:rsidDel="00000000" w:rsidR="00000000" w:rsidRPr="00000000">
        <w:rPr>
          <w:rFonts w:ascii="Cambria" w:cs="Cambria" w:eastAsia="Cambria" w:hAnsi="Cambria"/>
          <w:b w:val="1"/>
          <w:bCs w:val="1"/>
          <w:color w:val="000000"/>
          <w:sz w:val="32"/>
          <w:szCs w:val="32"/>
          <w:rtl w:val="0"/>
        </w:rPr>
        <w:t xml:space="preserve">БЛАГОДІЙНА ОРГАНІЗАЦІЯ</w:t>
      </w:r>
    </w:p>
    <w:p w:rsidR="00000000" w:rsidDel="00000000" w:rsidP="00000000" w:rsidRDefault="00000000" w:rsidRPr="00000000" w14:paraId="00000016">
      <w:pPr>
        <w:spacing w:after="0" w:line="360" w:lineRule="auto"/>
        <w:jc w:val="center"/>
        <w:rPr>
          <w:rFonts w:ascii="Cambria" w:cs="Cambria" w:eastAsia="Cambria" w:hAnsi="Cambria"/>
          <w:b w:val="1"/>
          <w:bCs w:val="1"/>
          <w:color w:val="000000"/>
          <w:sz w:val="32"/>
          <w:szCs w:val="32"/>
        </w:rPr>
      </w:pPr>
      <w:r w:rsidDel="00000000" w:rsidR="00000000" w:rsidRPr="00000000">
        <w:rPr>
          <w:rFonts w:ascii="Cambria" w:cs="Cambria" w:eastAsia="Cambria" w:hAnsi="Cambria"/>
          <w:b w:val="1"/>
          <w:bCs w:val="1"/>
          <w:color w:val="000000"/>
          <w:sz w:val="32"/>
          <w:szCs w:val="32"/>
          <w:rtl w:val="0"/>
        </w:rPr>
        <w:t xml:space="preserve">«БЛАГОДІЙНИЙ ФОНД «ПРАВО НА ЗАХИСТ»</w:t>
      </w:r>
    </w:p>
    <w:p w:rsidR="00000000" w:rsidDel="00000000" w:rsidP="00000000" w:rsidRDefault="00000000" w:rsidRPr="00000000" w14:paraId="00000017">
      <w:pPr>
        <w:spacing w:after="0" w:line="36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18">
      <w:pPr>
        <w:spacing w:after="0" w:line="36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1C">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1D">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1E">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1F">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0">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1">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2">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3">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4">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5">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6">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7">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8">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9">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A">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B">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C">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D">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E">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2F">
      <w:pPr>
        <w:spacing w:after="0" w:line="240" w:lineRule="auto"/>
        <w:jc w:val="both"/>
        <w:rPr>
          <w:rFonts w:ascii="Cambria" w:cs="Cambria" w:eastAsia="Cambria" w:hAnsi="Cambria"/>
          <w:b w:val="1"/>
          <w:bCs w:val="1"/>
          <w:color w:val="000000"/>
          <w:sz w:val="20"/>
          <w:szCs w:val="20"/>
          <w:u w:val="single"/>
        </w:rPr>
      </w:pPr>
      <w:r w:rsidDel="00000000" w:rsidR="00000000" w:rsidRPr="00000000">
        <w:rPr>
          <w:rtl w:val="0"/>
        </w:rPr>
      </w:r>
    </w:p>
    <w:p w:rsidR="00000000" w:rsidDel="00000000" w:rsidP="00000000" w:rsidRDefault="00000000" w:rsidRPr="00000000" w14:paraId="00000030">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31">
      <w:pPr>
        <w:jc w:val="righ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33">
      <w:pPr>
        <w:keepNext w:val="1"/>
        <w:keepLines w:val="1"/>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Зміст</w:t>
      </w:r>
    </w:p>
    <w:p w:rsidR="00000000" w:rsidDel="00000000" w:rsidP="00000000" w:rsidRDefault="00000000" w:rsidRPr="00000000" w14:paraId="00000035">
      <w:pPr>
        <w:keepNext w:val="1"/>
        <w:keepLines w:val="1"/>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36">
      <w:pPr>
        <w:keepNext w:val="1"/>
        <w:keepLines w:val="1"/>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37">
      <w:pPr>
        <w:keepNext w:val="1"/>
        <w:keepLines w:val="1"/>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bCs w:val="1"/>
          <w:color w:val="000000"/>
          <w:sz w:val="24"/>
          <w:szCs w:val="24"/>
        </w:rPr>
      </w:pPr>
      <w:r w:rsidDel="00000000" w:rsidR="00000000" w:rsidRPr="00000000">
        <w:rPr>
          <w:rtl w:val="0"/>
        </w:rPr>
      </w:r>
    </w:p>
    <w:sdt>
      <w:sdtPr>
        <w:id w:val="323175696"/>
        <w:docPartObj>
          <w:docPartGallery w:val="Table of Contents"/>
          <w:docPartUnique w:val="1"/>
        </w:docPartObj>
      </w:sdtPr>
      <w:sdtContent>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right" w:leader="none" w:pos="10456"/>
            </w:tabs>
            <w:spacing w:after="0" w:line="360" w:lineRule="auto"/>
            <w:jc w:val="both"/>
            <w:rPr>
              <w:rFonts w:ascii="Cambria" w:cs="Cambria" w:eastAsia="Cambria" w:hAnsi="Cambria"/>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194qves8mku8">
            <w:r w:rsidDel="00000000" w:rsidR="00000000" w:rsidRPr="00000000">
              <w:rPr>
                <w:rFonts w:ascii="Cambria" w:cs="Cambria" w:eastAsia="Cambria" w:hAnsi="Cambria"/>
                <w:color w:val="000000"/>
                <w:sz w:val="24"/>
                <w:szCs w:val="24"/>
                <w:rtl w:val="0"/>
              </w:rPr>
              <w:t xml:space="preserve">1. Вступ</w:t>
              <w:tab/>
              <w:t xml:space="preserve">3</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57wc5frrkozp">
            <w:r w:rsidDel="00000000" w:rsidR="00000000" w:rsidRPr="00000000">
              <w:rPr>
                <w:rFonts w:ascii="Cambria" w:cs="Cambria" w:eastAsia="Cambria" w:hAnsi="Cambria"/>
                <w:color w:val="000000"/>
                <w:sz w:val="24"/>
                <w:szCs w:val="24"/>
                <w:rtl w:val="0"/>
              </w:rPr>
              <w:t xml:space="preserve">1.1. Запрошення до участі</w:t>
              <w:tab/>
              <w:t xml:space="preserve">3</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yuyr3mcawoo6">
            <w:r w:rsidDel="00000000" w:rsidR="00000000" w:rsidRPr="00000000">
              <w:rPr>
                <w:rFonts w:ascii="Cambria" w:cs="Cambria" w:eastAsia="Cambria" w:hAnsi="Cambria"/>
                <w:color w:val="000000"/>
                <w:sz w:val="24"/>
                <w:szCs w:val="24"/>
                <w:rtl w:val="0"/>
              </w:rPr>
              <w:t xml:space="preserve">1.2. Інформація про БФ «ПРАВО НА ЗАХИСТ»</w:t>
              <w:tab/>
              <w:t xml:space="preserve">3</w:t>
            </w:r>
          </w:hyperlink>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10456"/>
            </w:tabs>
            <w:spacing w:after="0" w:line="360" w:lineRule="auto"/>
            <w:jc w:val="both"/>
            <w:rPr>
              <w:rFonts w:ascii="Cambria" w:cs="Cambria" w:eastAsia="Cambria" w:hAnsi="Cambria"/>
              <w:color w:val="000000"/>
              <w:sz w:val="24"/>
              <w:szCs w:val="24"/>
            </w:rPr>
          </w:pPr>
          <w:hyperlink w:anchor="_heading=h.syununiridk">
            <w:r w:rsidDel="00000000" w:rsidR="00000000" w:rsidRPr="00000000">
              <w:rPr>
                <w:rFonts w:ascii="Cambria" w:cs="Cambria" w:eastAsia="Cambria" w:hAnsi="Cambria"/>
                <w:color w:val="000000"/>
                <w:sz w:val="24"/>
                <w:szCs w:val="24"/>
                <w:rtl w:val="0"/>
              </w:rPr>
              <w:t xml:space="preserve">2. Опис Пропозиції</w:t>
              <w:tab/>
              <w:t xml:space="preserve">3</w:t>
            </w:r>
          </w:hyperlink>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hyaprdvttlql">
            <w:r w:rsidDel="00000000" w:rsidR="00000000" w:rsidRPr="00000000">
              <w:rPr>
                <w:rFonts w:ascii="Cambria" w:cs="Cambria" w:eastAsia="Cambria" w:hAnsi="Cambria"/>
                <w:color w:val="000000"/>
                <w:sz w:val="24"/>
                <w:szCs w:val="24"/>
                <w:rtl w:val="0"/>
              </w:rPr>
              <w:t xml:space="preserve">2.1. Цілі та завдання</w:t>
              <w:tab/>
              <w:t xml:space="preserve">3</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fxvwprs4cm5h">
            <w:r w:rsidDel="00000000" w:rsidR="00000000" w:rsidRPr="00000000">
              <w:rPr>
                <w:rFonts w:ascii="Cambria" w:cs="Cambria" w:eastAsia="Cambria" w:hAnsi="Cambria"/>
                <w:color w:val="000000"/>
                <w:sz w:val="24"/>
                <w:szCs w:val="24"/>
                <w:rtl w:val="0"/>
              </w:rPr>
              <w:t xml:space="preserve">2.2. Розклад /строки за Київським часом</w:t>
              <w:tab/>
              <w:t xml:space="preserve">3</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y63v9zbfgc88">
            <w:r w:rsidDel="00000000" w:rsidR="00000000" w:rsidRPr="00000000">
              <w:rPr>
                <w:rFonts w:ascii="Cambria" w:cs="Cambria" w:eastAsia="Cambria" w:hAnsi="Cambria"/>
                <w:color w:val="000000"/>
                <w:sz w:val="24"/>
                <w:szCs w:val="24"/>
                <w:rtl w:val="0"/>
              </w:rPr>
              <w:t xml:space="preserve">2.3. БФ «ПРАВО НА ЗАХИСТ» контакти та спосіб подання пропозицій</w:t>
              <w:tab/>
              <w:t xml:space="preserve">3</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10456"/>
            </w:tabs>
            <w:spacing w:after="0" w:line="360" w:lineRule="auto"/>
            <w:jc w:val="both"/>
            <w:rPr>
              <w:rFonts w:ascii="Cambria" w:cs="Cambria" w:eastAsia="Cambria" w:hAnsi="Cambria"/>
              <w:color w:val="000000"/>
              <w:sz w:val="24"/>
              <w:szCs w:val="24"/>
            </w:rPr>
          </w:pPr>
          <w:hyperlink w:anchor="_heading=h.4mnbtmkzya9e">
            <w:r w:rsidDel="00000000" w:rsidR="00000000" w:rsidRPr="00000000">
              <w:rPr>
                <w:rFonts w:ascii="Cambria" w:cs="Cambria" w:eastAsia="Cambria" w:hAnsi="Cambria"/>
                <w:color w:val="000000"/>
                <w:sz w:val="24"/>
                <w:szCs w:val="24"/>
                <w:rtl w:val="0"/>
              </w:rPr>
              <w:t xml:space="preserve">3. Інструкція щодо подання пропозиції</w:t>
              <w:tab/>
              <w:t xml:space="preserve">3</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right" w:leader="none" w:pos="10456"/>
            </w:tabs>
            <w:spacing w:after="0" w:line="360" w:lineRule="auto"/>
            <w:jc w:val="both"/>
            <w:rPr>
              <w:rFonts w:ascii="Cambria" w:cs="Cambria" w:eastAsia="Cambria" w:hAnsi="Cambria"/>
              <w:color w:val="000000"/>
              <w:sz w:val="24"/>
              <w:szCs w:val="24"/>
            </w:rPr>
          </w:pPr>
          <w:hyperlink w:anchor="_heading=h.tbk43w7dmmv7">
            <w:r w:rsidDel="00000000" w:rsidR="00000000" w:rsidRPr="00000000">
              <w:rPr>
                <w:rFonts w:ascii="Cambria" w:cs="Cambria" w:eastAsia="Cambria" w:hAnsi="Cambria"/>
                <w:color w:val="000000"/>
                <w:sz w:val="24"/>
                <w:szCs w:val="24"/>
                <w:rtl w:val="0"/>
              </w:rPr>
              <w:t xml:space="preserve">4. Формат відповіді Організації</w:t>
              <w:tab/>
              <w:t xml:space="preserve">4</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9t7ap6jzc0d">
            <w:r w:rsidDel="00000000" w:rsidR="00000000" w:rsidRPr="00000000">
              <w:rPr>
                <w:rFonts w:ascii="Cambria" w:cs="Cambria" w:eastAsia="Cambria" w:hAnsi="Cambria"/>
                <w:color w:val="000000"/>
                <w:sz w:val="24"/>
                <w:szCs w:val="24"/>
                <w:rtl w:val="0"/>
              </w:rPr>
              <w:t xml:space="preserve">4.1. Інформація про Організацію</w:t>
              <w:tab/>
              <w:t xml:space="preserve">4</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t2b58rkzaqiu">
            <w:r w:rsidDel="00000000" w:rsidR="00000000" w:rsidRPr="00000000">
              <w:rPr>
                <w:rFonts w:ascii="Cambria" w:cs="Cambria" w:eastAsia="Cambria" w:hAnsi="Cambria"/>
                <w:color w:val="000000"/>
                <w:sz w:val="24"/>
                <w:szCs w:val="24"/>
                <w:rtl w:val="0"/>
              </w:rPr>
              <w:t xml:space="preserve">4.2. Технічне завдання служби зовнішнього аудиту</w:t>
              <w:tab/>
              <w:t xml:space="preserve">4</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rod7rek4ukhh">
            <w:r w:rsidDel="00000000" w:rsidR="00000000" w:rsidRPr="00000000">
              <w:rPr>
                <w:rFonts w:ascii="Cambria" w:cs="Cambria" w:eastAsia="Cambria" w:hAnsi="Cambria"/>
                <w:color w:val="000000"/>
                <w:sz w:val="24"/>
                <w:szCs w:val="24"/>
                <w:rtl w:val="0"/>
              </w:rPr>
              <w:t xml:space="preserve">4.3. Терміни</w:t>
              <w:tab/>
              <w:t xml:space="preserve">4</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right" w:leader="none" w:pos="10456"/>
            </w:tabs>
            <w:spacing w:after="0" w:line="360" w:lineRule="auto"/>
            <w:jc w:val="both"/>
            <w:rPr>
              <w:rFonts w:ascii="Cambria" w:cs="Cambria" w:eastAsia="Cambria" w:hAnsi="Cambria"/>
              <w:color w:val="000000"/>
              <w:sz w:val="24"/>
              <w:szCs w:val="24"/>
            </w:rPr>
          </w:pPr>
          <w:hyperlink w:anchor="_heading=h.2808lc8y5ub2">
            <w:r w:rsidDel="00000000" w:rsidR="00000000" w:rsidRPr="00000000">
              <w:rPr>
                <w:rFonts w:ascii="Cambria" w:cs="Cambria" w:eastAsia="Cambria" w:hAnsi="Cambria"/>
                <w:color w:val="000000"/>
                <w:sz w:val="24"/>
                <w:szCs w:val="24"/>
                <w:rtl w:val="0"/>
              </w:rPr>
              <w:t xml:space="preserve">5. Оцінювання та вимоги до аудиторів</w:t>
              <w:tab/>
              <w:t xml:space="preserve">4</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dp4ddjxeuots">
            <w:r w:rsidDel="00000000" w:rsidR="00000000" w:rsidRPr="00000000">
              <w:rPr>
                <w:rFonts w:ascii="Cambria" w:cs="Cambria" w:eastAsia="Cambria" w:hAnsi="Cambria"/>
                <w:color w:val="000000"/>
                <w:sz w:val="24"/>
                <w:szCs w:val="24"/>
                <w:rtl w:val="0"/>
              </w:rPr>
              <w:t xml:space="preserve">5.1. Критерії оцінювання</w:t>
              <w:tab/>
              <w:t xml:space="preserve">4</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right" w:leader="none" w:pos="10456"/>
            </w:tabs>
            <w:spacing w:after="0" w:line="360" w:lineRule="auto"/>
            <w:ind w:left="220" w:firstLine="0"/>
            <w:jc w:val="both"/>
            <w:rPr>
              <w:rFonts w:ascii="Cambria" w:cs="Cambria" w:eastAsia="Cambria" w:hAnsi="Cambria"/>
              <w:color w:val="000000"/>
              <w:sz w:val="24"/>
              <w:szCs w:val="24"/>
            </w:rPr>
          </w:pPr>
          <w:hyperlink w:anchor="_heading=h.8hy97y157ex">
            <w:r w:rsidDel="00000000" w:rsidR="00000000" w:rsidRPr="00000000">
              <w:rPr>
                <w:rFonts w:ascii="Cambria" w:cs="Cambria" w:eastAsia="Cambria" w:hAnsi="Cambria"/>
                <w:color w:val="000000"/>
                <w:sz w:val="24"/>
                <w:szCs w:val="24"/>
                <w:rtl w:val="0"/>
              </w:rPr>
              <w:t xml:space="preserve">5.2. Вимоги до аудиторів:</w:t>
              <w:tab/>
              <w:t xml:space="preserve">5</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right" w:leader="none" w:pos="10456"/>
            </w:tabs>
            <w:spacing w:after="0" w:line="360" w:lineRule="auto"/>
            <w:jc w:val="both"/>
            <w:rPr>
              <w:rFonts w:ascii="Cambria" w:cs="Cambria" w:eastAsia="Cambria" w:hAnsi="Cambria"/>
              <w:color w:val="000000"/>
              <w:sz w:val="24"/>
              <w:szCs w:val="24"/>
            </w:rPr>
          </w:pPr>
          <w:hyperlink w:anchor="_heading=h.cyihjih4ikxt">
            <w:r w:rsidDel="00000000" w:rsidR="00000000" w:rsidRPr="00000000">
              <w:rPr>
                <w:rFonts w:ascii="Cambria" w:cs="Cambria" w:eastAsia="Cambria" w:hAnsi="Cambria"/>
                <w:color w:val="000000"/>
                <w:sz w:val="24"/>
                <w:szCs w:val="24"/>
                <w:rtl w:val="0"/>
              </w:rPr>
              <w:t xml:space="preserve">6. Додаток № 1 – Стандартні положення та умови</w:t>
              <w:tab/>
              <w:t xml:space="preserve">6</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right" w:leader="none" w:pos="10456"/>
            </w:tabs>
            <w:spacing w:after="0" w:line="360" w:lineRule="auto"/>
            <w:jc w:val="both"/>
            <w:rPr>
              <w:rFonts w:ascii="Cambria" w:cs="Cambria" w:eastAsia="Cambria" w:hAnsi="Cambria"/>
              <w:color w:val="000000"/>
              <w:sz w:val="24"/>
              <w:szCs w:val="24"/>
            </w:rPr>
          </w:pPr>
          <w:hyperlink w:anchor="_heading=h.kfmwbghznqnc">
            <w:r w:rsidDel="00000000" w:rsidR="00000000" w:rsidRPr="00000000">
              <w:rPr>
                <w:rFonts w:ascii="Cambria" w:cs="Cambria" w:eastAsia="Cambria" w:hAnsi="Cambria"/>
                <w:color w:val="000000"/>
                <w:sz w:val="24"/>
                <w:szCs w:val="24"/>
                <w:rtl w:val="0"/>
              </w:rPr>
              <w:t xml:space="preserve">7. Додаток № 2 – Список проектів та контакти</w:t>
              <w:tab/>
              <w:t xml:space="preserve">6</w:t>
            </w:r>
          </w:hyperlink>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right" w:leader="none" w:pos="10456"/>
            </w:tabs>
            <w:spacing w:after="0" w:line="360" w:lineRule="auto"/>
            <w:jc w:val="both"/>
            <w:rPr>
              <w:rFonts w:ascii="Cambria" w:cs="Cambria" w:eastAsia="Cambria" w:hAnsi="Cambria"/>
              <w:color w:val="000000"/>
              <w:sz w:val="24"/>
              <w:szCs w:val="24"/>
            </w:rPr>
          </w:pPr>
          <w:hyperlink w:anchor="_heading=h.kfii463vsx10">
            <w:r w:rsidDel="00000000" w:rsidR="00000000" w:rsidRPr="00000000">
              <w:rPr>
                <w:rFonts w:ascii="Cambria" w:cs="Cambria" w:eastAsia="Cambria" w:hAnsi="Cambria"/>
                <w:color w:val="000000"/>
                <w:sz w:val="24"/>
                <w:szCs w:val="24"/>
                <w:rtl w:val="0"/>
              </w:rPr>
              <w:t xml:space="preserve">8. Додаток № 3 – Технічне завдання</w:t>
              <w:tab/>
              <w:t xml:space="preserve">8</w:t>
            </w:r>
          </w:hyperlink>
          <w:r w:rsidDel="00000000" w:rsidR="00000000" w:rsidRPr="00000000">
            <w:rPr>
              <w:rtl w:val="0"/>
            </w:rPr>
          </w:r>
        </w:p>
        <w:p w:rsidR="00000000" w:rsidDel="00000000" w:rsidP="00000000" w:rsidRDefault="00000000" w:rsidRPr="00000000" w14:paraId="0000004A">
          <w:pPr>
            <w:spacing w:after="0" w:line="360" w:lineRule="auto"/>
            <w:jc w:val="both"/>
            <w:rPr>
              <w:rFonts w:ascii="Cambria" w:cs="Cambria" w:eastAsia="Cambria" w:hAnsi="Cambria"/>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4C">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4D">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4E">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4F">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0">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1">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9">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62">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63">
      <w:pPr>
        <w:spacing w:after="0" w:line="24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64">
      <w:pPr>
        <w:pStyle w:val="Heading1"/>
        <w:numPr>
          <w:ilvl w:val="0"/>
          <w:numId w:val="7"/>
        </w:numPr>
        <w:spacing w:after="0" w:lineRule="auto"/>
        <w:ind w:left="0" w:firstLine="0"/>
        <w:jc w:val="both"/>
        <w:rPr>
          <w:smallCaps w:val="1"/>
        </w:rPr>
      </w:pPr>
      <w:bookmarkStart w:colFirst="0" w:colLast="0" w:name="_heading=h.194qves8mku8" w:id="0"/>
      <w:bookmarkEnd w:id="0"/>
      <w:r w:rsidDel="00000000" w:rsidR="00000000" w:rsidRPr="00000000">
        <w:rPr>
          <w:rFonts w:ascii="Cambria" w:cs="Cambria" w:eastAsia="Cambria" w:hAnsi="Cambria"/>
          <w:smallCaps w:val="1"/>
          <w:sz w:val="22"/>
          <w:szCs w:val="22"/>
          <w:rtl w:val="0"/>
        </w:rPr>
        <w:t xml:space="preserve">ВСТУП</w:t>
      </w:r>
      <w:r w:rsidDel="00000000" w:rsidR="00000000" w:rsidRPr="00000000">
        <w:rPr>
          <w:rtl w:val="0"/>
        </w:rPr>
      </w:r>
    </w:p>
    <w:p w:rsidR="00000000" w:rsidDel="00000000" w:rsidP="00000000" w:rsidRDefault="00000000" w:rsidRPr="00000000" w14:paraId="00000065">
      <w:pPr>
        <w:spacing w:after="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6">
      <w:pPr>
        <w:pStyle w:val="Heading2"/>
        <w:numPr>
          <w:ilvl w:val="1"/>
          <w:numId w:val="7"/>
        </w:numPr>
        <w:spacing w:before="0" w:line="240" w:lineRule="auto"/>
        <w:ind w:left="0" w:firstLine="0"/>
        <w:jc w:val="both"/>
        <w:rPr/>
      </w:pPr>
      <w:bookmarkStart w:colFirst="0" w:colLast="0" w:name="_heading=h.57wc5frrkozp" w:id="1"/>
      <w:bookmarkEnd w:id="1"/>
      <w:r w:rsidDel="00000000" w:rsidR="00000000" w:rsidRPr="00000000">
        <w:rPr>
          <w:rFonts w:ascii="Cambria" w:cs="Cambria" w:eastAsia="Cambria" w:hAnsi="Cambria"/>
          <w:sz w:val="20"/>
          <w:szCs w:val="20"/>
          <w:rtl w:val="0"/>
        </w:rPr>
        <w:t xml:space="preserve">Запрошення до участі </w:t>
      </w:r>
      <w:r w:rsidDel="00000000" w:rsidR="00000000" w:rsidRPr="00000000">
        <w:rPr>
          <w:rtl w:val="0"/>
        </w:rPr>
      </w:r>
    </w:p>
    <w:p w:rsidR="00000000" w:rsidDel="00000000" w:rsidP="00000000" w:rsidRDefault="00000000" w:rsidRPr="00000000" w14:paraId="00000067">
      <w:pPr>
        <w:spacing w:after="0" w:line="240" w:lineRule="auto"/>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БЛАГОДІЙНА ОРГАНІЗАЦІЯ «БЛАГОДІЙНИЙ ФОНД «ПРАВО НА ЗАХИСТ» (далі - </w:t>
      </w:r>
      <w:r w:rsidDel="00000000" w:rsidR="00000000" w:rsidRPr="00000000">
        <w:rPr>
          <w:rFonts w:ascii="Cambria" w:cs="Cambria" w:eastAsia="Cambria" w:hAnsi="Cambria"/>
          <w:i w:val="1"/>
          <w:iCs w:val="1"/>
          <w:color w:val="000000"/>
          <w:sz w:val="20"/>
          <w:szCs w:val="20"/>
          <w:rtl w:val="0"/>
        </w:rPr>
        <w:t xml:space="preserve">БФ «ПРАВО НА ЗАХИСТ»</w:t>
      </w:r>
      <w:r w:rsidDel="00000000" w:rsidR="00000000" w:rsidRPr="00000000">
        <w:rPr>
          <w:rFonts w:ascii="Cambria" w:cs="Cambria" w:eastAsia="Cambria" w:hAnsi="Cambria"/>
          <w:color w:val="000000"/>
          <w:sz w:val="20"/>
          <w:szCs w:val="20"/>
          <w:rtl w:val="0"/>
        </w:rPr>
        <w:t xml:space="preserve">) запрошує до подання пропозицій щодо надання послуг зовнішнього аудиту проектів на підставі Технічного завдання, вимог і умов, встановлених у цьому Запиті пропозицій (RFP </w:t>
      </w:r>
      <w:r w:rsidDel="00000000" w:rsidR="00000000" w:rsidRPr="00000000">
        <w:rPr>
          <w:rFonts w:ascii="Cambria" w:cs="Cambria" w:eastAsia="Cambria" w:hAnsi="Cambria"/>
          <w:sz w:val="20"/>
          <w:szCs w:val="20"/>
          <w:rtl w:val="0"/>
        </w:rPr>
        <w:t xml:space="preserve">NP</w:t>
      </w:r>
      <w:r w:rsidDel="00000000" w:rsidR="00000000" w:rsidRPr="00000000">
        <w:rPr>
          <w:rFonts w:ascii="Cambria" w:cs="Cambria" w:eastAsia="Cambria" w:hAnsi="Cambria"/>
          <w:color w:val="000000"/>
          <w:sz w:val="20"/>
          <w:szCs w:val="20"/>
          <w:rtl w:val="0"/>
        </w:rPr>
        <w:t xml:space="preserve">). </w:t>
      </w:r>
    </w:p>
    <w:p w:rsidR="00000000" w:rsidDel="00000000" w:rsidP="00000000" w:rsidRDefault="00000000" w:rsidRPr="00000000" w14:paraId="00000068">
      <w:pPr>
        <w:spacing w:after="0" w:line="240" w:lineRule="auto"/>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Мета цьог</w:t>
      </w:r>
      <w:r w:rsidDel="00000000" w:rsidR="00000000" w:rsidRPr="00000000">
        <w:rPr>
          <w:rFonts w:ascii="Cambria" w:cs="Cambria" w:eastAsia="Cambria" w:hAnsi="Cambria"/>
          <w:sz w:val="20"/>
          <w:szCs w:val="20"/>
          <w:rtl w:val="0"/>
        </w:rPr>
        <w:t xml:space="preserve">о</w:t>
      </w:r>
      <w:r w:rsidDel="00000000" w:rsidR="00000000" w:rsidRPr="00000000">
        <w:rPr>
          <w:rFonts w:ascii="Cambria" w:cs="Cambria" w:eastAsia="Cambria" w:hAnsi="Cambria"/>
          <w:sz w:val="20"/>
          <w:szCs w:val="20"/>
          <w:rtl w:val="0"/>
        </w:rPr>
        <w:t xml:space="preserve"> RFP NP </w:t>
      </w: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color w:val="000000"/>
          <w:sz w:val="20"/>
          <w:szCs w:val="20"/>
          <w:rtl w:val="0"/>
        </w:rPr>
        <w:t xml:space="preserve"> визначення постачальника послуг зовнішнього аудиту проектів, наданих Бюро гуманітарної допомоги (Bureau for Humanitarian Assistance - </w:t>
      </w:r>
      <w:r w:rsidDel="00000000" w:rsidR="00000000" w:rsidRPr="00000000">
        <w:rPr>
          <w:rFonts w:ascii="Cambria" w:cs="Cambria" w:eastAsia="Cambria" w:hAnsi="Cambria"/>
          <w:b w:val="1"/>
          <w:bCs w:val="1"/>
          <w:color w:val="000000"/>
          <w:sz w:val="20"/>
          <w:szCs w:val="20"/>
          <w:rtl w:val="0"/>
        </w:rPr>
        <w:t xml:space="preserve">BHA</w:t>
      </w:r>
      <w:r w:rsidDel="00000000" w:rsidR="00000000" w:rsidRPr="00000000">
        <w:rPr>
          <w:rFonts w:ascii="Cambria" w:cs="Cambria" w:eastAsia="Cambria" w:hAnsi="Cambria"/>
          <w:color w:val="000000"/>
          <w:sz w:val="20"/>
          <w:szCs w:val="20"/>
          <w:rtl w:val="0"/>
        </w:rPr>
        <w:t xml:space="preserve">), що фінансувалися за рахунок коштів </w:t>
      </w:r>
      <w:hyperlink r:id="rId11">
        <w:r w:rsidDel="00000000" w:rsidR="00000000" w:rsidRPr="00000000">
          <w:rPr>
            <w:rFonts w:ascii="Cambria" w:cs="Cambria" w:eastAsia="Cambria" w:hAnsi="Cambria"/>
            <w:color w:val="0000ff"/>
            <w:sz w:val="20"/>
            <w:szCs w:val="20"/>
            <w:u w:val="single"/>
            <w:rtl w:val="0"/>
          </w:rPr>
          <w:t xml:space="preserve">Державного департаменту США (U.S. State Department)</w:t>
        </w:r>
      </w:hyperlink>
      <w:r w:rsidDel="00000000" w:rsidR="00000000" w:rsidRPr="00000000">
        <w:rPr>
          <w:rFonts w:ascii="Cambria" w:cs="Cambria" w:eastAsia="Cambria" w:hAnsi="Cambria"/>
          <w:color w:val="212721"/>
          <w:sz w:val="20"/>
          <w:szCs w:val="20"/>
          <w:highlight w:val="white"/>
          <w:rtl w:val="0"/>
        </w:rPr>
        <w:t xml:space="preserve"> </w:t>
      </w:r>
      <w:r w:rsidDel="00000000" w:rsidR="00000000" w:rsidRPr="00000000">
        <w:rPr>
          <w:rFonts w:ascii="Cambria" w:cs="Cambria" w:eastAsia="Cambria" w:hAnsi="Cambria"/>
          <w:color w:val="000000"/>
          <w:sz w:val="20"/>
          <w:szCs w:val="20"/>
          <w:rtl w:val="0"/>
        </w:rPr>
        <w:t xml:space="preserve"> та впроваджувалися БФ «ПРАВО НА ЗАХИСТ» у період з 01.01.202</w:t>
      </w:r>
      <w:r w:rsidDel="00000000" w:rsidR="00000000" w:rsidRPr="00000000">
        <w:rPr>
          <w:rFonts w:ascii="Cambria" w:cs="Cambria" w:eastAsia="Cambria" w:hAnsi="Cambria"/>
          <w:sz w:val="20"/>
          <w:szCs w:val="20"/>
          <w:rtl w:val="0"/>
        </w:rPr>
        <w:t xml:space="preserve">5</w:t>
      </w:r>
      <w:r w:rsidDel="00000000" w:rsidR="00000000" w:rsidRPr="00000000">
        <w:rPr>
          <w:rFonts w:ascii="Cambria" w:cs="Cambria" w:eastAsia="Cambria" w:hAnsi="Cambria"/>
          <w:color w:val="000000"/>
          <w:sz w:val="20"/>
          <w:szCs w:val="20"/>
          <w:rtl w:val="0"/>
        </w:rPr>
        <w:t xml:space="preserve"> р. по 31.12.202</w:t>
      </w:r>
      <w:r w:rsidDel="00000000" w:rsidR="00000000" w:rsidRPr="00000000">
        <w:rPr>
          <w:rFonts w:ascii="Cambria" w:cs="Cambria" w:eastAsia="Cambria" w:hAnsi="Cambria"/>
          <w:sz w:val="20"/>
          <w:szCs w:val="20"/>
          <w:rtl w:val="0"/>
        </w:rPr>
        <w:t xml:space="preserve">5</w:t>
      </w:r>
      <w:r w:rsidDel="00000000" w:rsidR="00000000" w:rsidRPr="00000000">
        <w:rPr>
          <w:rFonts w:ascii="Cambria" w:cs="Cambria" w:eastAsia="Cambria" w:hAnsi="Cambria"/>
          <w:color w:val="000000"/>
          <w:sz w:val="20"/>
          <w:szCs w:val="20"/>
          <w:rtl w:val="0"/>
        </w:rPr>
        <w:t xml:space="preserve"> р. включно.</w:t>
      </w:r>
    </w:p>
    <w:p w:rsidR="00000000" w:rsidDel="00000000" w:rsidP="00000000" w:rsidRDefault="00000000" w:rsidRPr="00000000" w14:paraId="00000069">
      <w:pP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6A">
      <w:pPr>
        <w:pStyle w:val="Heading2"/>
        <w:numPr>
          <w:ilvl w:val="1"/>
          <w:numId w:val="7"/>
        </w:numPr>
        <w:spacing w:before="0" w:line="240" w:lineRule="auto"/>
        <w:ind w:left="0" w:firstLine="0"/>
        <w:jc w:val="both"/>
        <w:rPr/>
      </w:pPr>
      <w:bookmarkStart w:colFirst="0" w:colLast="0" w:name="_heading=h.yuyr3mcawoo6" w:id="2"/>
      <w:bookmarkEnd w:id="2"/>
      <w:r w:rsidDel="00000000" w:rsidR="00000000" w:rsidRPr="00000000">
        <w:rPr>
          <w:rFonts w:ascii="Cambria" w:cs="Cambria" w:eastAsia="Cambria" w:hAnsi="Cambria"/>
          <w:sz w:val="20"/>
          <w:szCs w:val="20"/>
          <w:rtl w:val="0"/>
        </w:rPr>
        <w:t xml:space="preserve">Інформація про БФ «ПРАВО НА ЗАХИСТ»</w:t>
      </w:r>
      <w:r w:rsidDel="00000000" w:rsidR="00000000" w:rsidRPr="00000000">
        <w:rPr>
          <w:rtl w:val="0"/>
        </w:rPr>
      </w:r>
    </w:p>
    <w:p w:rsidR="00000000" w:rsidDel="00000000" w:rsidP="00000000" w:rsidRDefault="00000000" w:rsidRPr="00000000" w14:paraId="0000006B">
      <w:pPr>
        <w:spacing w:after="0" w:line="240" w:lineRule="auto"/>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БФ «ПРАВО НА ЗАХИСТ» — провідна неурядова правозахисна організація, визнаний лідер громадського сектору у сфері міграції в Україні. Наші багаторічні партнери - УВКБ ООН, HIAS, Acted, IRC, </w:t>
      </w:r>
      <w:r w:rsidDel="00000000" w:rsidR="00000000" w:rsidRPr="00000000">
        <w:rPr>
          <w:rFonts w:ascii="Cambria" w:cs="Cambria" w:eastAsia="Cambria" w:hAnsi="Cambria"/>
          <w:color w:val="212721"/>
          <w:sz w:val="20"/>
          <w:szCs w:val="20"/>
          <w:highlight w:val="white"/>
          <w:rtl w:val="0"/>
        </w:rPr>
        <w:t xml:space="preserve">USAID</w:t>
      </w:r>
      <w:r w:rsidDel="00000000" w:rsidR="00000000" w:rsidRPr="00000000">
        <w:rPr>
          <w:rFonts w:ascii="Cambria" w:cs="Cambria" w:eastAsia="Cambria" w:hAnsi="Cambria"/>
          <w:color w:val="000000"/>
          <w:sz w:val="20"/>
          <w:szCs w:val="20"/>
          <w:rtl w:val="0"/>
        </w:rPr>
        <w:t xml:space="preserve"> та інші міжнародні організації, довірою та співпрацею з якими ми пишаємось. Ми надаємо безоплатну юридичну, психологічну підтримку і консультації переселенцям, постраждалим від війни, особам без громадянства та біженцям. Ми здійснюємо моніторинг дотримання прав та свобод людей, що перетинають кордон, доправляємо гуманітарні вантажі у громади та колективні центри, а також здійснюємо реєстрацію на грошову допомогу від міжнародних партнерів. На сьогодні наші офіси працюють у більшості областей Україні, зокрема, в тих, що прийняли найбільшу кількість ВПО.</w:t>
      </w:r>
    </w:p>
    <w:p w:rsidR="00000000" w:rsidDel="00000000" w:rsidP="00000000" w:rsidRDefault="00000000" w:rsidRPr="00000000" w14:paraId="0000006C">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Додаткова інформація про нас на веб-сайті: </w:t>
      </w:r>
      <w:hyperlink r:id="rId12">
        <w:r w:rsidDel="00000000" w:rsidR="00000000" w:rsidRPr="00000000">
          <w:rPr>
            <w:rFonts w:ascii="Cambria" w:cs="Cambria" w:eastAsia="Cambria" w:hAnsi="Cambria"/>
            <w:color w:val="0000ff"/>
            <w:sz w:val="20"/>
            <w:szCs w:val="20"/>
            <w:u w:val="single"/>
            <w:rtl w:val="0"/>
          </w:rPr>
          <w:t xml:space="preserve">https://r2p.org.ua/</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6D">
      <w:pPr>
        <w:pStyle w:val="Heading1"/>
        <w:numPr>
          <w:ilvl w:val="0"/>
          <w:numId w:val="7"/>
        </w:numPr>
        <w:spacing w:after="0" w:lineRule="auto"/>
        <w:ind w:left="0" w:firstLine="0"/>
        <w:jc w:val="both"/>
        <w:rPr>
          <w:smallCaps w:val="1"/>
        </w:rPr>
      </w:pPr>
      <w:bookmarkStart w:colFirst="0" w:colLast="0" w:name="_heading=h.syununiridk" w:id="3"/>
      <w:bookmarkEnd w:id="3"/>
      <w:r w:rsidDel="00000000" w:rsidR="00000000" w:rsidRPr="00000000">
        <w:rPr>
          <w:rFonts w:ascii="Cambria" w:cs="Cambria" w:eastAsia="Cambria" w:hAnsi="Cambria"/>
          <w:smallCaps w:val="1"/>
          <w:sz w:val="22"/>
          <w:szCs w:val="22"/>
          <w:rtl w:val="0"/>
        </w:rPr>
        <w:t xml:space="preserve">ОПИС ПРОПОЗИЦІЇ</w:t>
      </w:r>
      <w:r w:rsidDel="00000000" w:rsidR="00000000" w:rsidRPr="00000000">
        <w:rPr>
          <w:rtl w:val="0"/>
        </w:rPr>
      </w:r>
    </w:p>
    <w:p w:rsidR="00000000" w:rsidDel="00000000" w:rsidP="00000000" w:rsidRDefault="00000000" w:rsidRPr="00000000" w14:paraId="0000006E">
      <w:pPr>
        <w:spacing w:after="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F">
      <w:pPr>
        <w:pStyle w:val="Heading2"/>
        <w:numPr>
          <w:ilvl w:val="1"/>
          <w:numId w:val="7"/>
        </w:numPr>
        <w:spacing w:before="0" w:line="240" w:lineRule="auto"/>
        <w:ind w:left="0" w:firstLine="0"/>
        <w:jc w:val="both"/>
        <w:rPr/>
      </w:pPr>
      <w:bookmarkStart w:colFirst="0" w:colLast="0" w:name="_heading=h.hyaprdvttlql" w:id="4"/>
      <w:bookmarkEnd w:id="4"/>
      <w:r w:rsidDel="00000000" w:rsidR="00000000" w:rsidRPr="00000000">
        <w:rPr>
          <w:rFonts w:ascii="Cambria" w:cs="Cambria" w:eastAsia="Cambria" w:hAnsi="Cambria"/>
          <w:sz w:val="20"/>
          <w:szCs w:val="20"/>
          <w:rtl w:val="0"/>
        </w:rPr>
        <w:t xml:space="preserve">Цілі та завдання </w:t>
      </w:r>
      <w:r w:rsidDel="00000000" w:rsidR="00000000" w:rsidRPr="00000000">
        <w:rPr>
          <w:rtl w:val="0"/>
        </w:rPr>
      </w:r>
    </w:p>
    <w:p w:rsidR="00000000" w:rsidDel="00000000" w:rsidP="00000000" w:rsidRDefault="00000000" w:rsidRPr="00000000" w14:paraId="00000070">
      <w:pPr>
        <w:spacing w:after="0" w:line="240" w:lineRule="auto"/>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Мета – проведення зовнішнього аудиту проектів, наданих Бюро гуманітарної допомоги (Bureau for Humanitarian Assistance - </w:t>
      </w:r>
      <w:r w:rsidDel="00000000" w:rsidR="00000000" w:rsidRPr="00000000">
        <w:rPr>
          <w:rFonts w:ascii="Cambria" w:cs="Cambria" w:eastAsia="Cambria" w:hAnsi="Cambria"/>
          <w:b w:val="1"/>
          <w:bCs w:val="1"/>
          <w:color w:val="000000"/>
          <w:sz w:val="20"/>
          <w:szCs w:val="20"/>
          <w:rtl w:val="0"/>
        </w:rPr>
        <w:t xml:space="preserve">BHA</w:t>
      </w:r>
      <w:r w:rsidDel="00000000" w:rsidR="00000000" w:rsidRPr="00000000">
        <w:rPr>
          <w:rFonts w:ascii="Cambria" w:cs="Cambria" w:eastAsia="Cambria" w:hAnsi="Cambria"/>
          <w:color w:val="000000"/>
          <w:sz w:val="20"/>
          <w:szCs w:val="20"/>
          <w:rtl w:val="0"/>
        </w:rPr>
        <w:t xml:space="preserve">), що фінансувалися за рахунок коштів </w:t>
      </w:r>
      <w:hyperlink r:id="rId13">
        <w:r w:rsidDel="00000000" w:rsidR="00000000" w:rsidRPr="00000000">
          <w:rPr>
            <w:rFonts w:ascii="Cambria" w:cs="Cambria" w:eastAsia="Cambria" w:hAnsi="Cambria"/>
            <w:color w:val="0000ff"/>
            <w:sz w:val="20"/>
            <w:szCs w:val="20"/>
            <w:u w:val="single"/>
            <w:rtl w:val="0"/>
          </w:rPr>
          <w:t xml:space="preserve">Державного департаменту США (U.S. State Department)</w:t>
        </w:r>
      </w:hyperlink>
      <w:r w:rsidDel="00000000" w:rsidR="00000000" w:rsidRPr="00000000">
        <w:rPr>
          <w:rFonts w:ascii="Cambria" w:cs="Cambria" w:eastAsia="Cambria" w:hAnsi="Cambria"/>
          <w:color w:val="000000"/>
          <w:sz w:val="20"/>
          <w:szCs w:val="20"/>
          <w:rtl w:val="0"/>
        </w:rPr>
        <w:t xml:space="preserve">, та впроваджувалися БФ «ПРАВО НА ЗАХИСТ» у період з 01.01.202</w:t>
      </w:r>
      <w:r w:rsidDel="00000000" w:rsidR="00000000" w:rsidRPr="00000000">
        <w:rPr>
          <w:rFonts w:ascii="Cambria" w:cs="Cambria" w:eastAsia="Cambria" w:hAnsi="Cambria"/>
          <w:sz w:val="20"/>
          <w:szCs w:val="20"/>
          <w:rtl w:val="0"/>
        </w:rPr>
        <w:t xml:space="preserve">5</w:t>
      </w:r>
      <w:r w:rsidDel="00000000" w:rsidR="00000000" w:rsidRPr="00000000">
        <w:rPr>
          <w:rFonts w:ascii="Cambria" w:cs="Cambria" w:eastAsia="Cambria" w:hAnsi="Cambria"/>
          <w:color w:val="000000"/>
          <w:sz w:val="20"/>
          <w:szCs w:val="20"/>
          <w:rtl w:val="0"/>
        </w:rPr>
        <w:t xml:space="preserve"> р. по 31.12.202</w:t>
      </w:r>
      <w:r w:rsidDel="00000000" w:rsidR="00000000" w:rsidRPr="00000000">
        <w:rPr>
          <w:rFonts w:ascii="Cambria" w:cs="Cambria" w:eastAsia="Cambria" w:hAnsi="Cambria"/>
          <w:sz w:val="20"/>
          <w:szCs w:val="20"/>
          <w:rtl w:val="0"/>
        </w:rPr>
        <w:t xml:space="preserve">5</w:t>
      </w:r>
      <w:r w:rsidDel="00000000" w:rsidR="00000000" w:rsidRPr="00000000">
        <w:rPr>
          <w:rFonts w:ascii="Cambria" w:cs="Cambria" w:eastAsia="Cambria" w:hAnsi="Cambria"/>
          <w:color w:val="000000"/>
          <w:sz w:val="20"/>
          <w:szCs w:val="20"/>
          <w:rtl w:val="0"/>
        </w:rPr>
        <w:t xml:space="preserve"> р. в Україні. </w:t>
      </w:r>
    </w:p>
    <w:p w:rsidR="00000000" w:rsidDel="00000000" w:rsidP="00000000" w:rsidRDefault="00000000" w:rsidRPr="00000000" w14:paraId="00000071">
      <w:pPr>
        <w:spacing w:after="0" w:line="240" w:lineRule="auto"/>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Аудиту підлягають тільки витрати, понесені в рамках </w:t>
      </w:r>
      <w:r w:rsidDel="00000000" w:rsidR="00000000" w:rsidRPr="00000000">
        <w:rPr>
          <w:rFonts w:ascii="Cambria" w:cs="Cambria" w:eastAsia="Cambria" w:hAnsi="Cambria"/>
          <w:sz w:val="20"/>
          <w:szCs w:val="20"/>
          <w:rtl w:val="0"/>
        </w:rPr>
        <w:t xml:space="preserve">2 </w:t>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sz w:val="20"/>
          <w:szCs w:val="20"/>
          <w:rtl w:val="0"/>
        </w:rPr>
        <w:t xml:space="preserve">двох</w:t>
      </w:r>
      <w:r w:rsidDel="00000000" w:rsidR="00000000" w:rsidRPr="00000000">
        <w:rPr>
          <w:rFonts w:ascii="Cambria" w:cs="Cambria" w:eastAsia="Cambria" w:hAnsi="Cambria"/>
          <w:color w:val="000000"/>
          <w:sz w:val="20"/>
          <w:szCs w:val="20"/>
          <w:rtl w:val="0"/>
        </w:rPr>
        <w:t xml:space="preserve">) проектів за 202</w:t>
      </w:r>
      <w:r w:rsidDel="00000000" w:rsidR="00000000" w:rsidRPr="00000000">
        <w:rPr>
          <w:rFonts w:ascii="Cambria" w:cs="Cambria" w:eastAsia="Cambria" w:hAnsi="Cambria"/>
          <w:sz w:val="20"/>
          <w:szCs w:val="20"/>
          <w:rtl w:val="0"/>
        </w:rPr>
        <w:t xml:space="preserve">5</w:t>
      </w:r>
      <w:r w:rsidDel="00000000" w:rsidR="00000000" w:rsidRPr="00000000">
        <w:rPr>
          <w:rFonts w:ascii="Cambria" w:cs="Cambria" w:eastAsia="Cambria" w:hAnsi="Cambria"/>
          <w:color w:val="000000"/>
          <w:sz w:val="20"/>
          <w:szCs w:val="20"/>
          <w:rtl w:val="0"/>
        </w:rPr>
        <w:t xml:space="preserve"> р., перераховані у Додатку 1.</w:t>
      </w:r>
    </w:p>
    <w:p w:rsidR="00000000" w:rsidDel="00000000" w:rsidP="00000000" w:rsidRDefault="00000000" w:rsidRPr="00000000" w14:paraId="00000072">
      <w:pP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73">
      <w:pPr>
        <w:pStyle w:val="Heading2"/>
        <w:numPr>
          <w:ilvl w:val="1"/>
          <w:numId w:val="7"/>
        </w:numPr>
        <w:spacing w:before="0" w:line="240" w:lineRule="auto"/>
        <w:ind w:left="0" w:firstLine="0"/>
        <w:jc w:val="both"/>
        <w:rPr/>
      </w:pPr>
      <w:bookmarkStart w:colFirst="0" w:colLast="0" w:name="_heading=h.fxvwprs4cm5h" w:id="5"/>
      <w:bookmarkEnd w:id="5"/>
      <w:r w:rsidDel="00000000" w:rsidR="00000000" w:rsidRPr="00000000">
        <w:rPr>
          <w:rFonts w:ascii="Cambria" w:cs="Cambria" w:eastAsia="Cambria" w:hAnsi="Cambria"/>
          <w:sz w:val="20"/>
          <w:szCs w:val="20"/>
          <w:rtl w:val="0"/>
        </w:rPr>
        <w:t xml:space="preserve">Запланований (попередній) розклад /строки за Київським часом</w:t>
      </w:r>
      <w:r w:rsidDel="00000000" w:rsidR="00000000" w:rsidRPr="00000000">
        <w:rPr>
          <w:rtl w:val="0"/>
        </w:rPr>
      </w:r>
    </w:p>
    <w:tbl>
      <w:tblPr>
        <w:tblStyle w:val="Table1"/>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6663"/>
        <w:gridCol w:w="2835"/>
        <w:tblGridChange w:id="0">
          <w:tblGrid>
            <w:gridCol w:w="562"/>
            <w:gridCol w:w="6663"/>
            <w:gridCol w:w="2835"/>
          </w:tblGrid>
        </w:tblGridChange>
      </w:tblGrid>
      <w:tr>
        <w:trPr>
          <w:cantSplit w:val="0"/>
          <w:tblHeader w:val="0"/>
        </w:trPr>
        <w:tc>
          <w:tcPr/>
          <w:p w:rsidR="00000000" w:rsidDel="00000000" w:rsidP="00000000" w:rsidRDefault="00000000" w:rsidRPr="00000000" w14:paraId="00000074">
            <w:pPr>
              <w:jc w:val="both"/>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w:t>
            </w:r>
          </w:p>
        </w:tc>
        <w:tc>
          <w:tcPr/>
          <w:p w:rsidR="00000000" w:rsidDel="00000000" w:rsidP="00000000" w:rsidRDefault="00000000" w:rsidRPr="00000000" w14:paraId="00000075">
            <w:pPr>
              <w:jc w:val="both"/>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Процес </w:t>
            </w:r>
          </w:p>
        </w:tc>
        <w:tc>
          <w:tcPr/>
          <w:p w:rsidR="00000000" w:rsidDel="00000000" w:rsidP="00000000" w:rsidRDefault="00000000" w:rsidRPr="00000000" w14:paraId="00000076">
            <w:pPr>
              <w:jc w:val="both"/>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Дата</w:t>
            </w:r>
          </w:p>
        </w:tc>
      </w:tr>
      <w:tr>
        <w:trPr>
          <w:cantSplit w:val="0"/>
          <w:trHeight w:val="249.47265624999997" w:hRule="atLeast"/>
          <w:tblHeader w:val="0"/>
        </w:trPr>
        <w:tc>
          <w:tcPr/>
          <w:p w:rsidR="00000000" w:rsidDel="00000000" w:rsidP="00000000" w:rsidRDefault="00000000" w:rsidRPr="00000000" w14:paraId="00000077">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78">
            <w:pPr>
              <w:jc w:val="both"/>
              <w:rPr>
                <w:rFonts w:ascii="Cambria" w:cs="Cambria" w:eastAsia="Cambria" w:hAnsi="Cambria"/>
                <w:sz w:val="20"/>
                <w:szCs w:val="20"/>
                <w:highlight w:val="yellow"/>
              </w:rPr>
            </w:pPr>
            <w:r w:rsidDel="00000000" w:rsidR="00000000" w:rsidRPr="00000000">
              <w:rPr>
                <w:rFonts w:ascii="Cambria" w:cs="Cambria" w:eastAsia="Cambria" w:hAnsi="Cambria"/>
                <w:sz w:val="20"/>
                <w:szCs w:val="20"/>
                <w:rtl w:val="0"/>
              </w:rPr>
              <w:t xml:space="preserve">Оприлюднення </w:t>
            </w:r>
            <w:r w:rsidDel="00000000" w:rsidR="00000000" w:rsidRPr="00000000">
              <w:rPr>
                <w:rFonts w:ascii="Cambria" w:cs="Cambria" w:eastAsia="Cambria" w:hAnsi="Cambria"/>
                <w:sz w:val="20"/>
                <w:szCs w:val="20"/>
                <w:rtl w:val="0"/>
              </w:rPr>
              <w:t xml:space="preserve">RFP NP</w:t>
            </w:r>
            <w:r w:rsidDel="00000000" w:rsidR="00000000" w:rsidRPr="00000000">
              <w:rPr>
                <w:rtl w:val="0"/>
              </w:rPr>
            </w:r>
          </w:p>
        </w:tc>
        <w:tc>
          <w:tcPr>
            <w:shd w:fill="ffffff" w:val="clear"/>
          </w:tcPr>
          <w:p w:rsidR="00000000" w:rsidDel="00000000" w:rsidP="00000000" w:rsidRDefault="00000000" w:rsidRPr="00000000" w14:paraId="00000079">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13.02.2026</w:t>
            </w:r>
          </w:p>
        </w:tc>
      </w:tr>
      <w:tr>
        <w:trPr>
          <w:cantSplit w:val="0"/>
          <w:tblHeader w:val="0"/>
        </w:trPr>
        <w:tc>
          <w:tcPr/>
          <w:p w:rsidR="00000000" w:rsidDel="00000000" w:rsidP="00000000" w:rsidRDefault="00000000" w:rsidRPr="00000000" w14:paraId="0000007A">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c>
          <w:tcPr/>
          <w:p w:rsidR="00000000" w:rsidDel="00000000" w:rsidP="00000000" w:rsidRDefault="00000000" w:rsidRPr="00000000" w14:paraId="0000007B">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Кінцевий термін подання пропозицій</w:t>
            </w:r>
          </w:p>
        </w:tc>
        <w:tc>
          <w:tcPr>
            <w:shd w:fill="ffffff" w:val="clear"/>
          </w:tcPr>
          <w:p w:rsidR="00000000" w:rsidDel="00000000" w:rsidP="00000000" w:rsidRDefault="00000000" w:rsidRPr="00000000" w14:paraId="0000007C">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10:00, 02.03.2026</w:t>
            </w:r>
          </w:p>
        </w:tc>
      </w:tr>
      <w:tr>
        <w:trPr>
          <w:cantSplit w:val="0"/>
          <w:tblHeader w:val="0"/>
        </w:trPr>
        <w:tc>
          <w:tcPr/>
          <w:p w:rsidR="00000000" w:rsidDel="00000000" w:rsidP="00000000" w:rsidRDefault="00000000" w:rsidRPr="00000000" w14:paraId="0000007D">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w:t>
            </w:r>
          </w:p>
        </w:tc>
        <w:tc>
          <w:tcPr/>
          <w:p w:rsidR="00000000" w:rsidDel="00000000" w:rsidP="00000000" w:rsidRDefault="00000000" w:rsidRPr="00000000" w14:paraId="0000007E">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Оцінювання пропозицій</w:t>
            </w:r>
          </w:p>
        </w:tc>
        <w:tc>
          <w:tcPr>
            <w:shd w:fill="ffffff" w:val="clear"/>
          </w:tcPr>
          <w:p w:rsidR="00000000" w:rsidDel="00000000" w:rsidP="00000000" w:rsidRDefault="00000000" w:rsidRPr="00000000" w14:paraId="0000007F">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03.03.2026-13.03.2026</w:t>
            </w:r>
          </w:p>
        </w:tc>
      </w:tr>
      <w:tr>
        <w:trPr>
          <w:cantSplit w:val="0"/>
          <w:tblHeader w:val="0"/>
        </w:trPr>
        <w:tc>
          <w:tcPr/>
          <w:p w:rsidR="00000000" w:rsidDel="00000000" w:rsidP="00000000" w:rsidRDefault="00000000" w:rsidRPr="00000000" w14:paraId="00000080">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w:t>
            </w:r>
          </w:p>
        </w:tc>
        <w:tc>
          <w:tcPr/>
          <w:p w:rsidR="00000000" w:rsidDel="00000000" w:rsidP="00000000" w:rsidRDefault="00000000" w:rsidRPr="00000000" w14:paraId="00000081">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Вибір організації</w:t>
            </w:r>
          </w:p>
        </w:tc>
        <w:tc>
          <w:tcPr>
            <w:shd w:fill="ffffff" w:val="clear"/>
          </w:tcPr>
          <w:p w:rsidR="00000000" w:rsidDel="00000000" w:rsidP="00000000" w:rsidRDefault="00000000" w:rsidRPr="00000000" w14:paraId="00000082">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до 13.03.2026</w:t>
            </w:r>
          </w:p>
        </w:tc>
      </w:tr>
      <w:tr>
        <w:trPr>
          <w:cantSplit w:val="0"/>
          <w:trHeight w:val="249.47265624999997" w:hRule="atLeast"/>
          <w:tblHeader w:val="0"/>
        </w:trPr>
        <w:tc>
          <w:tcPr/>
          <w:p w:rsidR="00000000" w:rsidDel="00000000" w:rsidP="00000000" w:rsidRDefault="00000000" w:rsidRPr="00000000" w14:paraId="00000083">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w:t>
            </w:r>
          </w:p>
        </w:tc>
        <w:tc>
          <w:tcPr/>
          <w:p w:rsidR="00000000" w:rsidDel="00000000" w:rsidP="00000000" w:rsidRDefault="00000000" w:rsidRPr="00000000" w14:paraId="00000084">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Підписання договору</w:t>
            </w:r>
          </w:p>
        </w:tc>
        <w:tc>
          <w:tcPr>
            <w:shd w:fill="ffffff" w:val="clear"/>
          </w:tcPr>
          <w:p w:rsidR="00000000" w:rsidDel="00000000" w:rsidP="00000000" w:rsidRDefault="00000000" w:rsidRPr="00000000" w14:paraId="00000085">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16.03.2026-27.03.2026</w:t>
            </w:r>
          </w:p>
        </w:tc>
      </w:tr>
      <w:tr>
        <w:trPr>
          <w:cantSplit w:val="0"/>
          <w:tblHeader w:val="0"/>
        </w:trPr>
        <w:tc>
          <w:tcPr/>
          <w:p w:rsidR="00000000" w:rsidDel="00000000" w:rsidP="00000000" w:rsidRDefault="00000000" w:rsidRPr="00000000" w14:paraId="00000086">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6</w:t>
            </w:r>
          </w:p>
        </w:tc>
        <w:tc>
          <w:tcPr/>
          <w:p w:rsidR="00000000" w:rsidDel="00000000" w:rsidP="00000000" w:rsidRDefault="00000000" w:rsidRPr="00000000" w14:paraId="00000087">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Проведення аудиту </w:t>
            </w:r>
          </w:p>
        </w:tc>
        <w:tc>
          <w:tcPr/>
          <w:p w:rsidR="00000000" w:rsidDel="00000000" w:rsidP="00000000" w:rsidRDefault="00000000" w:rsidRPr="00000000" w14:paraId="00000088">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01.05.2026-31.05.2026</w:t>
            </w:r>
          </w:p>
        </w:tc>
      </w:tr>
      <w:tr>
        <w:trPr>
          <w:cantSplit w:val="0"/>
          <w:tblHeader w:val="0"/>
        </w:trPr>
        <w:tc>
          <w:tcPr/>
          <w:p w:rsidR="00000000" w:rsidDel="00000000" w:rsidP="00000000" w:rsidRDefault="00000000" w:rsidRPr="00000000" w14:paraId="00000089">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7</w:t>
            </w:r>
          </w:p>
        </w:tc>
        <w:tc>
          <w:tcPr/>
          <w:p w:rsidR="00000000" w:rsidDel="00000000" w:rsidP="00000000" w:rsidRDefault="00000000" w:rsidRPr="00000000" w14:paraId="0000008A">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Підготовка та надання проєкту звіту БФ «ПРАВО НА ЗАХИСТ»</w:t>
            </w:r>
          </w:p>
        </w:tc>
        <w:tc>
          <w:tcPr/>
          <w:p w:rsidR="00000000" w:rsidDel="00000000" w:rsidP="00000000" w:rsidRDefault="00000000" w:rsidRPr="00000000" w14:paraId="0000008B">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05.06.2025</w:t>
            </w:r>
          </w:p>
        </w:tc>
      </w:tr>
      <w:tr>
        <w:trPr>
          <w:cantSplit w:val="0"/>
          <w:tblHeader w:val="0"/>
        </w:trPr>
        <w:tc>
          <w:tcPr/>
          <w:p w:rsidR="00000000" w:rsidDel="00000000" w:rsidP="00000000" w:rsidRDefault="00000000" w:rsidRPr="00000000" w14:paraId="0000008C">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8</w:t>
            </w:r>
          </w:p>
        </w:tc>
        <w:tc>
          <w:tcPr/>
          <w:p w:rsidR="00000000" w:rsidDel="00000000" w:rsidP="00000000" w:rsidRDefault="00000000" w:rsidRPr="00000000" w14:paraId="0000008D">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Надання фінального офіційного звіту (максимальні)</w:t>
            </w:r>
          </w:p>
        </w:tc>
        <w:tc>
          <w:tcPr/>
          <w:p w:rsidR="00000000" w:rsidDel="00000000" w:rsidP="00000000" w:rsidRDefault="00000000" w:rsidRPr="00000000" w14:paraId="0000008E">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10.06.2025</w:t>
            </w:r>
          </w:p>
        </w:tc>
      </w:tr>
    </w:tbl>
    <w:p w:rsidR="00000000" w:rsidDel="00000000" w:rsidP="00000000" w:rsidRDefault="00000000" w:rsidRPr="00000000" w14:paraId="0000008F">
      <w:pPr>
        <w:pStyle w:val="Heading2"/>
        <w:spacing w:before="0" w:line="240" w:lineRule="auto"/>
        <w:jc w:val="both"/>
        <w:rPr>
          <w:rFonts w:ascii="Cambria" w:cs="Cambria" w:eastAsia="Cambria" w:hAnsi="Cambria"/>
          <w:sz w:val="20"/>
          <w:szCs w:val="20"/>
        </w:rPr>
      </w:pPr>
      <w:bookmarkStart w:colFirst="0" w:colLast="0" w:name="_heading=h.y63v9zbfgc88" w:id="6"/>
      <w:bookmarkEnd w:id="6"/>
      <w:r w:rsidDel="00000000" w:rsidR="00000000" w:rsidRPr="00000000">
        <w:rPr>
          <w:rtl w:val="0"/>
        </w:rPr>
      </w:r>
    </w:p>
    <w:p w:rsidR="00000000" w:rsidDel="00000000" w:rsidP="00000000" w:rsidRDefault="00000000" w:rsidRPr="00000000" w14:paraId="00000090">
      <w:pPr>
        <w:pStyle w:val="Heading2"/>
        <w:numPr>
          <w:ilvl w:val="1"/>
          <w:numId w:val="7"/>
        </w:numPr>
        <w:spacing w:before="0" w:line="240" w:lineRule="auto"/>
        <w:ind w:left="0" w:firstLine="0"/>
        <w:jc w:val="both"/>
        <w:rPr/>
      </w:pPr>
      <w:r w:rsidDel="00000000" w:rsidR="00000000" w:rsidRPr="00000000">
        <w:rPr>
          <w:rFonts w:ascii="Cambria" w:cs="Cambria" w:eastAsia="Cambria" w:hAnsi="Cambria"/>
          <w:sz w:val="20"/>
          <w:szCs w:val="20"/>
          <w:rtl w:val="0"/>
        </w:rPr>
        <w:t xml:space="preserve">Контакти БФ «ПРАВО НА ЗАХИСТ»  та спосіб подання пропозицій</w:t>
      </w:r>
      <w:r w:rsidDel="00000000" w:rsidR="00000000" w:rsidRPr="00000000">
        <w:rPr>
          <w:rtl w:val="0"/>
        </w:rPr>
      </w:r>
    </w:p>
    <w:p w:rsidR="00000000" w:rsidDel="00000000" w:rsidP="00000000" w:rsidRDefault="00000000" w:rsidRPr="00000000" w14:paraId="00000091">
      <w:pPr>
        <w:spacing w:after="0" w:line="240" w:lineRule="auto"/>
        <w:jc w:val="both"/>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Зацікавлені аудиторські компанії (далі – </w:t>
      </w:r>
      <w:r w:rsidDel="00000000" w:rsidR="00000000" w:rsidRPr="00000000">
        <w:rPr>
          <w:rFonts w:ascii="Cambria" w:cs="Cambria" w:eastAsia="Cambria" w:hAnsi="Cambria"/>
          <w:b w:val="1"/>
          <w:bCs w:val="1"/>
          <w:sz w:val="20"/>
          <w:szCs w:val="20"/>
          <w:rtl w:val="0"/>
        </w:rPr>
        <w:t xml:space="preserve">Організації</w:t>
      </w:r>
      <w:r w:rsidDel="00000000" w:rsidR="00000000" w:rsidRPr="00000000">
        <w:rPr>
          <w:rFonts w:ascii="Cambria" w:cs="Cambria" w:eastAsia="Cambria" w:hAnsi="Cambria"/>
          <w:sz w:val="20"/>
          <w:szCs w:val="20"/>
          <w:rtl w:val="0"/>
        </w:rPr>
        <w:t xml:space="preserve">) надсилають свої пропозиції для участі у тендері на адресу</w:t>
      </w:r>
      <w:r w:rsidDel="00000000" w:rsidR="00000000" w:rsidRPr="00000000">
        <w:rPr>
          <w:rFonts w:ascii="Cambria" w:cs="Cambria" w:eastAsia="Cambria" w:hAnsi="Cambria"/>
          <w:b w:val="1"/>
          <w:bCs w:val="1"/>
          <w:sz w:val="20"/>
          <w:szCs w:val="20"/>
          <w:rtl w:val="0"/>
        </w:rPr>
        <w:t xml:space="preserve"> </w:t>
      </w:r>
      <w:hyperlink r:id="rId14">
        <w:r w:rsidDel="00000000" w:rsidR="00000000" w:rsidRPr="00000000">
          <w:rPr>
            <w:rFonts w:ascii="Cambria" w:cs="Cambria" w:eastAsia="Cambria" w:hAnsi="Cambria"/>
            <w:b w:val="1"/>
            <w:bCs w:val="1"/>
            <w:color w:val="0000ff"/>
            <w:sz w:val="20"/>
            <w:szCs w:val="20"/>
            <w:u w:val="single"/>
            <w:rtl w:val="0"/>
          </w:rPr>
          <w:t xml:space="preserve">tender@r2p.org.ua</w:t>
        </w:r>
      </w:hyperlink>
      <w:r w:rsidDel="00000000" w:rsidR="00000000" w:rsidRPr="00000000">
        <w:rPr>
          <w:rFonts w:ascii="Cambria" w:cs="Cambria" w:eastAsia="Cambria" w:hAnsi="Cambria"/>
          <w:b w:val="1"/>
          <w:bCs w:val="1"/>
          <w:sz w:val="20"/>
          <w:szCs w:val="20"/>
          <w:rtl w:val="0"/>
        </w:rPr>
        <w:t xml:space="preserve"> </w:t>
      </w:r>
    </w:p>
    <w:p w:rsidR="00000000" w:rsidDel="00000000" w:rsidP="00000000" w:rsidRDefault="00000000" w:rsidRPr="00000000" w14:paraId="00000092">
      <w:pPr>
        <w:spacing w:after="0" w:line="240" w:lineRule="auto"/>
        <w:jc w:val="both"/>
        <w:rPr>
          <w:rFonts w:ascii="Cambria" w:cs="Cambria" w:eastAsia="Cambria" w:hAnsi="Cambria"/>
          <w:color w:val="0000ff"/>
          <w:sz w:val="20"/>
          <w:szCs w:val="20"/>
          <w:u w:val="single"/>
        </w:rPr>
      </w:pPr>
      <w:r w:rsidDel="00000000" w:rsidR="00000000" w:rsidRPr="00000000">
        <w:rPr>
          <w:rFonts w:ascii="Cambria" w:cs="Cambria" w:eastAsia="Cambria" w:hAnsi="Cambria"/>
          <w:sz w:val="20"/>
          <w:szCs w:val="20"/>
          <w:rtl w:val="0"/>
        </w:rPr>
        <w:t xml:space="preserve">Контактна особа для отримання відповідей на питання щодо тендеру: Марії Терлецької m.terletska@r2p.org.ua</w:t>
      </w:r>
      <w:r w:rsidDel="00000000" w:rsidR="00000000" w:rsidRPr="00000000">
        <w:rPr>
          <w:rtl w:val="0"/>
        </w:rPr>
      </w:r>
    </w:p>
    <w:p w:rsidR="00000000" w:rsidDel="00000000" w:rsidP="00000000" w:rsidRDefault="00000000" w:rsidRPr="00000000" w14:paraId="00000093">
      <w:pPr>
        <w:spacing w:after="0" w:line="240" w:lineRule="auto"/>
        <w:jc w:val="both"/>
        <w:rPr>
          <w:rFonts w:ascii="Cambria" w:cs="Cambria" w:eastAsia="Cambria" w:hAnsi="Cambria"/>
          <w:color w:val="0000ff"/>
          <w:sz w:val="20"/>
          <w:szCs w:val="20"/>
        </w:rPr>
      </w:pPr>
      <w:r w:rsidDel="00000000" w:rsidR="00000000" w:rsidRPr="00000000">
        <w:rPr>
          <w:rtl w:val="0"/>
        </w:rPr>
      </w:r>
    </w:p>
    <w:p w:rsidR="00000000" w:rsidDel="00000000" w:rsidP="00000000" w:rsidRDefault="00000000" w:rsidRPr="00000000" w14:paraId="00000094">
      <w:pPr>
        <w:pStyle w:val="Heading1"/>
        <w:numPr>
          <w:ilvl w:val="0"/>
          <w:numId w:val="7"/>
        </w:numPr>
        <w:spacing w:after="0" w:lineRule="auto"/>
        <w:ind w:left="0" w:firstLine="0"/>
        <w:jc w:val="both"/>
        <w:rPr>
          <w:smallCaps w:val="1"/>
        </w:rPr>
      </w:pPr>
      <w:bookmarkStart w:colFirst="0" w:colLast="0" w:name="_heading=h.4mnbtmkzya9e" w:id="7"/>
      <w:bookmarkEnd w:id="7"/>
      <w:r w:rsidDel="00000000" w:rsidR="00000000" w:rsidRPr="00000000">
        <w:rPr>
          <w:rFonts w:ascii="Cambria" w:cs="Cambria" w:eastAsia="Cambria" w:hAnsi="Cambria"/>
          <w:smallCaps w:val="1"/>
          <w:sz w:val="22"/>
          <w:szCs w:val="22"/>
          <w:rtl w:val="0"/>
        </w:rPr>
        <w:t xml:space="preserve">ІНСТРУКЦІЯ ЩОДО ПОДАННЯ ПРОПОЗИЦІЇ</w:t>
      </w:r>
      <w:r w:rsidDel="00000000" w:rsidR="00000000" w:rsidRPr="00000000">
        <w:rPr>
          <w:rtl w:val="0"/>
        </w:rPr>
      </w:r>
    </w:p>
    <w:p w:rsidR="00000000" w:rsidDel="00000000" w:rsidP="00000000" w:rsidRDefault="00000000" w:rsidRPr="00000000" w14:paraId="00000095">
      <w:pPr>
        <w:spacing w:after="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96">
      <w:pPr>
        <w:numPr>
          <w:ilvl w:val="1"/>
          <w:numId w:val="7"/>
        </w:numPr>
        <w:pBdr>
          <w:top w:space="0" w:sz="0" w:val="nil"/>
          <w:left w:space="0" w:sz="0" w:val="nil"/>
          <w:bottom w:space="0" w:sz="0" w:val="nil"/>
          <w:right w:space="0" w:sz="0" w:val="nil"/>
          <w:between w:space="0" w:sz="0" w:val="nil"/>
        </w:pBdr>
        <w:spacing w:after="0" w:line="240" w:lineRule="auto"/>
        <w:ind w:left="0" w:firstLine="0"/>
        <w:jc w:val="both"/>
        <w:rPr>
          <w:color w:val="000000"/>
        </w:rPr>
      </w:pPr>
      <w:r w:rsidDel="00000000" w:rsidR="00000000" w:rsidRPr="00000000">
        <w:rPr>
          <w:rFonts w:ascii="Cambria" w:cs="Cambria" w:eastAsia="Cambria" w:hAnsi="Cambria"/>
          <w:color w:val="000000"/>
          <w:sz w:val="20"/>
          <w:szCs w:val="20"/>
          <w:rtl w:val="0"/>
        </w:rPr>
        <w:t xml:space="preserve">Зацікавлена Організація повинна письмово надіслати свою Пропозицію </w:t>
      </w:r>
      <w:r w:rsidDel="00000000" w:rsidR="00000000" w:rsidRPr="00000000">
        <w:rPr>
          <w:rFonts w:ascii="Cambria" w:cs="Cambria" w:eastAsia="Cambria" w:hAnsi="Cambria"/>
          <w:b w:val="1"/>
          <w:bCs w:val="1"/>
          <w:color w:val="0000ff"/>
          <w:sz w:val="20"/>
          <w:szCs w:val="20"/>
          <w:u w:val="single"/>
          <w:rtl w:val="0"/>
        </w:rPr>
        <w:t xml:space="preserve">до 10:00, 02.03.2026</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color w:val="000000"/>
          <w:sz w:val="20"/>
          <w:szCs w:val="20"/>
          <w:rtl w:val="0"/>
        </w:rPr>
        <w:t xml:space="preserve">на адресу </w:t>
      </w:r>
      <w:hyperlink r:id="rId15">
        <w:r w:rsidDel="00000000" w:rsidR="00000000" w:rsidRPr="00000000">
          <w:rPr>
            <w:rFonts w:ascii="Cambria" w:cs="Cambria" w:eastAsia="Cambria" w:hAnsi="Cambria"/>
            <w:b w:val="1"/>
            <w:bCs w:val="1"/>
            <w:color w:val="0000ff"/>
            <w:sz w:val="20"/>
            <w:szCs w:val="20"/>
            <w:u w:val="single"/>
            <w:rtl w:val="0"/>
          </w:rPr>
          <w:t xml:space="preserve">tender@r2p.org.ua</w:t>
        </w:r>
      </w:hyperlink>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b w:val="1"/>
          <w:bCs w:val="1"/>
          <w:sz w:val="20"/>
          <w:szCs w:val="20"/>
          <w:highlight w:val="yellow"/>
          <w:rtl w:val="0"/>
        </w:rPr>
        <w:t xml:space="preserve">двома окремими електронними листами</w:t>
      </w:r>
      <w:r w:rsidDel="00000000" w:rsidR="00000000" w:rsidRPr="00000000">
        <w:rPr>
          <w:rFonts w:ascii="Cambria" w:cs="Cambria" w:eastAsia="Cambria" w:hAnsi="Cambria"/>
          <w:b w:val="1"/>
          <w:bCs w:val="1"/>
          <w:sz w:val="20"/>
          <w:szCs w:val="20"/>
          <w:rtl w:val="0"/>
        </w:rPr>
        <w:t xml:space="preserve"> («Технічна пропозиція до тендеру Q1-T74-RFP - NP» та «Фінансова пропозиція до тендеру Q1-T74-RFP-NP»</w:t>
      </w:r>
      <w:r w:rsidDel="00000000" w:rsidR="00000000" w:rsidRPr="00000000">
        <w:rPr>
          <w:rFonts w:ascii="Cambria" w:cs="Cambria" w:eastAsia="Cambria" w:hAnsi="Cambria"/>
          <w:color w:val="000000"/>
          <w:sz w:val="20"/>
          <w:szCs w:val="20"/>
          <w:rtl w:val="0"/>
        </w:rPr>
        <w:t xml:space="preserve"> Будь-яка відповідь, отримана після цієї дати та часу, або направлена на іншу електронну адресу, не розглядатиметься.</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98">
      <w:pPr>
        <w:numPr>
          <w:ilvl w:val="1"/>
          <w:numId w:val="7"/>
        </w:numPr>
        <w:pBdr>
          <w:top w:space="0" w:sz="0" w:val="nil"/>
          <w:left w:space="0" w:sz="0" w:val="nil"/>
          <w:bottom w:space="0" w:sz="0" w:val="nil"/>
          <w:right w:space="0" w:sz="0" w:val="nil"/>
          <w:between w:space="0" w:sz="0" w:val="nil"/>
        </w:pBdr>
        <w:spacing w:after="0" w:line="240" w:lineRule="auto"/>
        <w:ind w:left="0" w:firstLine="0"/>
        <w:jc w:val="both"/>
        <w:rPr>
          <w:color w:val="000000"/>
          <w:u w:val="single"/>
        </w:rPr>
      </w:pPr>
      <w:r w:rsidDel="00000000" w:rsidR="00000000" w:rsidRPr="00000000">
        <w:rPr>
          <w:rFonts w:ascii="Cambria" w:cs="Cambria" w:eastAsia="Cambria" w:hAnsi="Cambria"/>
          <w:color w:val="000000"/>
          <w:sz w:val="20"/>
          <w:szCs w:val="20"/>
          <w:u w:val="single"/>
          <w:rtl w:val="0"/>
        </w:rPr>
        <w:t xml:space="preserve">Листи повин</w:t>
      </w:r>
      <w:r w:rsidDel="00000000" w:rsidR="00000000" w:rsidRPr="00000000">
        <w:rPr>
          <w:rFonts w:ascii="Cambria" w:cs="Cambria" w:eastAsia="Cambria" w:hAnsi="Cambria"/>
          <w:sz w:val="20"/>
          <w:szCs w:val="20"/>
          <w:u w:val="single"/>
          <w:rtl w:val="0"/>
        </w:rPr>
        <w:t xml:space="preserve">ні</w:t>
      </w:r>
      <w:r w:rsidDel="00000000" w:rsidR="00000000" w:rsidRPr="00000000">
        <w:rPr>
          <w:rFonts w:ascii="Cambria" w:cs="Cambria" w:eastAsia="Cambria" w:hAnsi="Cambria"/>
          <w:color w:val="000000"/>
          <w:sz w:val="20"/>
          <w:szCs w:val="20"/>
          <w:u w:val="single"/>
          <w:rtl w:val="0"/>
        </w:rPr>
        <w:t xml:space="preserve"> містити</w:t>
      </w:r>
      <w:r w:rsidDel="00000000" w:rsidR="00000000" w:rsidRPr="00000000">
        <w:rPr>
          <w:rtl w:val="0"/>
        </w:rPr>
      </w:r>
    </w:p>
    <w:p w:rsidR="00000000" w:rsidDel="00000000" w:rsidP="00000000" w:rsidRDefault="00000000" w:rsidRPr="00000000" w14:paraId="00000099">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Інформацію про Організацію</w:t>
      </w:r>
      <w:r w:rsidDel="00000000" w:rsidR="00000000" w:rsidRPr="00000000">
        <w:rPr>
          <w:rtl w:val="0"/>
        </w:rPr>
      </w:r>
    </w:p>
    <w:p w:rsidR="00000000" w:rsidDel="00000000" w:rsidP="00000000" w:rsidRDefault="00000000" w:rsidRPr="00000000" w14:paraId="0000009A">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Запевнення незалежності; розуміння обсягу робіт, що повинні бути виконані; цілі аудиту; перелік звітних матеріалів за результатами аудиторської перевірки; методологію та підходи аудиту; план роботи для виконання аудиторської перевірки. </w:t>
      </w:r>
      <w:r w:rsidDel="00000000" w:rsidR="00000000" w:rsidRPr="00000000">
        <w:rPr>
          <w:rtl w:val="0"/>
        </w:rPr>
      </w:r>
    </w:p>
    <w:p w:rsidR="00000000" w:rsidDel="00000000" w:rsidP="00000000" w:rsidRDefault="00000000" w:rsidRPr="00000000" w14:paraId="0000009B">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Комерційну пропозицію </w:t>
      </w:r>
      <w:r w:rsidDel="00000000" w:rsidR="00000000" w:rsidRPr="00000000">
        <w:rPr>
          <w:rFonts w:ascii="Cambria" w:cs="Cambria" w:eastAsia="Cambria" w:hAnsi="Cambria"/>
          <w:color w:val="000000"/>
          <w:sz w:val="20"/>
          <w:szCs w:val="20"/>
          <w:u w:val="single"/>
          <w:rtl w:val="0"/>
        </w:rPr>
        <w:t xml:space="preserve">в гривнях</w:t>
      </w:r>
      <w:r w:rsidDel="00000000" w:rsidR="00000000" w:rsidRPr="00000000">
        <w:rPr>
          <w:rFonts w:ascii="Cambria" w:cs="Cambria" w:eastAsia="Cambria" w:hAnsi="Cambria"/>
          <w:color w:val="000000"/>
          <w:sz w:val="20"/>
          <w:szCs w:val="20"/>
          <w:rtl w:val="0"/>
        </w:rPr>
        <w:t xml:space="preserve"> (детальний розрахунок вартості, включаючи вартість послуг погодинно) і графік виконання робіт. </w:t>
      </w:r>
      <w:r w:rsidDel="00000000" w:rsidR="00000000" w:rsidRPr="00000000">
        <w:rPr>
          <w:rtl w:val="0"/>
        </w:rPr>
      </w:r>
    </w:p>
    <w:p w:rsidR="00000000" w:rsidDel="00000000" w:rsidP="00000000" w:rsidRDefault="00000000" w:rsidRPr="00000000" w14:paraId="0000009C">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Контактну особу</w:t>
      </w:r>
    </w:p>
    <w:p w:rsidR="00000000" w:rsidDel="00000000" w:rsidP="00000000" w:rsidRDefault="00000000" w:rsidRPr="00000000" w14:paraId="0000009D">
      <w:pPr>
        <w:numPr>
          <w:ilvl w:val="0"/>
          <w:numId w:val="6"/>
        </w:numPr>
        <w:spacing w:after="0" w:line="240" w:lineRule="auto"/>
        <w:ind w:left="720" w:hanging="360"/>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Документи, які підтверджують досвід аудиту донорських / грантових проєктів (USAID, EU, UN, GIZ, Sida тощо).</w:t>
      </w:r>
    </w:p>
    <w:p w:rsidR="00000000" w:rsidDel="00000000" w:rsidP="00000000" w:rsidRDefault="00000000" w:rsidRPr="00000000" w14:paraId="0000009E">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b w:val="1"/>
          <w:bCs w:val="1"/>
          <w:sz w:val="20"/>
          <w:szCs w:val="20"/>
          <w:rtl w:val="0"/>
        </w:rPr>
        <w:t xml:space="preserve">Електронний лист з назвою «Технічна пропозиція до тендеру Q1-T74-RFP-NP» </w:t>
      </w:r>
      <w:r w:rsidDel="00000000" w:rsidR="00000000" w:rsidRPr="00000000">
        <w:rPr>
          <w:rFonts w:ascii="Cambria" w:cs="Cambria" w:eastAsia="Cambria" w:hAnsi="Cambria"/>
          <w:color w:val="000000"/>
          <w:sz w:val="20"/>
          <w:szCs w:val="20"/>
          <w:rtl w:val="0"/>
        </w:rPr>
        <w:t xml:space="preserve">має містити заповнені і відскановані додатки А і С з підписами і печатками та вказані в додатку С документи</w:t>
      </w:r>
      <w:r w:rsidDel="00000000" w:rsidR="00000000" w:rsidRPr="00000000">
        <w:rPr>
          <w:rtl w:val="0"/>
        </w:rPr>
      </w:r>
    </w:p>
    <w:p w:rsidR="00000000" w:rsidDel="00000000" w:rsidP="00000000" w:rsidRDefault="00000000" w:rsidRPr="00000000" w14:paraId="0000009F">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b w:val="1"/>
          <w:bCs w:val="1"/>
          <w:sz w:val="20"/>
          <w:szCs w:val="20"/>
          <w:rtl w:val="0"/>
        </w:rPr>
        <w:t xml:space="preserve">Електронний лист з назвою з назвою «Фінансова пропозиція до тендеру Q1-T74-RFP-NP»</w:t>
      </w:r>
      <w:r w:rsidDel="00000000" w:rsidR="00000000" w:rsidRPr="00000000">
        <w:rPr>
          <w:rFonts w:ascii="Cambria" w:cs="Cambria" w:eastAsia="Cambria" w:hAnsi="Cambria"/>
          <w:color w:val="000000"/>
          <w:sz w:val="20"/>
          <w:szCs w:val="20"/>
          <w:rtl w:val="0"/>
        </w:rPr>
        <w:t xml:space="preserve"> має містити заповнений і відсканований додаток В з підписом і печаткою, а також вашу комерційну пропозицію в гривнях (вартість послуг погодинно і загальну повну вартість) з контактами відповідальної особи, яка уповноважена відповідати на запитання щодо тендерної пропозиції</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left="720" w:firstLine="0"/>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720" w:firstLine="0"/>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A2">
      <w:pPr>
        <w:numPr>
          <w:ilvl w:val="1"/>
          <w:numId w:val="7"/>
        </w:numPr>
        <w:pBdr>
          <w:top w:space="0" w:sz="0" w:val="nil"/>
          <w:left w:space="0" w:sz="0" w:val="nil"/>
          <w:bottom w:space="0" w:sz="0" w:val="nil"/>
          <w:right w:space="0" w:sz="0" w:val="nil"/>
          <w:between w:space="0" w:sz="0" w:val="nil"/>
        </w:pBdr>
        <w:spacing w:after="0" w:line="240" w:lineRule="auto"/>
        <w:ind w:left="0" w:firstLine="0"/>
        <w:jc w:val="both"/>
        <w:rPr>
          <w:color w:val="000000"/>
        </w:rPr>
      </w:pPr>
      <w:r w:rsidDel="00000000" w:rsidR="00000000" w:rsidRPr="00000000">
        <w:rPr>
          <w:rFonts w:ascii="Cambria" w:cs="Cambria" w:eastAsia="Cambria" w:hAnsi="Cambria"/>
          <w:color w:val="000000"/>
          <w:sz w:val="20"/>
          <w:szCs w:val="20"/>
          <w:rtl w:val="0"/>
        </w:rPr>
        <w:t xml:space="preserve">Усі відповіді та супровідна документація стають власністю БФ «ПРАВО НА ЗАХИСТ» і не повертаються.</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A4">
      <w:pPr>
        <w:numPr>
          <w:ilvl w:val="1"/>
          <w:numId w:val="7"/>
        </w:numPr>
        <w:pBdr>
          <w:top w:space="0" w:sz="0" w:val="nil"/>
          <w:left w:space="0" w:sz="0" w:val="nil"/>
          <w:bottom w:space="0" w:sz="0" w:val="nil"/>
          <w:right w:space="0" w:sz="0" w:val="nil"/>
          <w:between w:space="0" w:sz="0" w:val="nil"/>
        </w:pBdr>
        <w:spacing w:after="0" w:line="240" w:lineRule="auto"/>
        <w:ind w:left="0" w:firstLine="0"/>
        <w:jc w:val="both"/>
        <w:rPr>
          <w:color w:val="000000"/>
        </w:rPr>
      </w:pPr>
      <w:r w:rsidDel="00000000" w:rsidR="00000000" w:rsidRPr="00000000">
        <w:rPr>
          <w:rFonts w:ascii="Cambria" w:cs="Cambria" w:eastAsia="Cambria" w:hAnsi="Cambria"/>
          <w:color w:val="000000"/>
          <w:sz w:val="20"/>
          <w:szCs w:val="20"/>
          <w:rtl w:val="0"/>
        </w:rPr>
        <w:t xml:space="preserve">БФ «ПРАВО НА ЗАХИСТ» залишає за собою право протягом цього процесу вибирати будь-який варіант обслуговування, який найкраще відповідає нашим бізнес-вимогам, і проводити обговорення з усіма респондентами.</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A6">
      <w:pPr>
        <w:numPr>
          <w:ilvl w:val="1"/>
          <w:numId w:val="7"/>
        </w:numPr>
        <w:pBdr>
          <w:top w:space="0" w:sz="0" w:val="nil"/>
          <w:left w:space="0" w:sz="0" w:val="nil"/>
          <w:bottom w:space="0" w:sz="0" w:val="nil"/>
          <w:right w:space="0" w:sz="0" w:val="nil"/>
          <w:between w:space="0" w:sz="0" w:val="nil"/>
        </w:pBdr>
        <w:spacing w:after="0" w:line="240" w:lineRule="auto"/>
        <w:ind w:left="0" w:firstLine="0"/>
        <w:jc w:val="both"/>
        <w:rPr>
          <w:color w:val="000000"/>
        </w:rPr>
      </w:pPr>
      <w:r w:rsidDel="00000000" w:rsidR="00000000" w:rsidRPr="00000000">
        <w:rPr>
          <w:rFonts w:ascii="Cambria" w:cs="Cambria" w:eastAsia="Cambria" w:hAnsi="Cambria"/>
          <w:color w:val="000000"/>
          <w:sz w:val="20"/>
          <w:szCs w:val="20"/>
          <w:rtl w:val="0"/>
        </w:rPr>
        <w:t xml:space="preserve">Зацікавлена Організація має погодитись на наступні умови для участі у тендері згідно з цим RFP </w:t>
      </w:r>
      <w:r w:rsidDel="00000000" w:rsidR="00000000" w:rsidRPr="00000000">
        <w:rPr>
          <w:rFonts w:ascii="Cambria" w:cs="Cambria" w:eastAsia="Cambria" w:hAnsi="Cambria"/>
          <w:sz w:val="20"/>
          <w:szCs w:val="20"/>
          <w:rtl w:val="0"/>
        </w:rPr>
        <w:t xml:space="preserve">NP</w:t>
      </w:r>
      <w:r w:rsidDel="00000000" w:rsidR="00000000" w:rsidRPr="00000000">
        <w:rPr>
          <w:rFonts w:ascii="Cambria" w:cs="Cambria" w:eastAsia="Cambria" w:hAnsi="Cambria"/>
          <w:color w:val="000000"/>
          <w:sz w:val="20"/>
          <w:szCs w:val="20"/>
          <w:rtl w:val="0"/>
        </w:rPr>
        <w:t xml:space="preserve">:</w:t>
      </w:r>
      <w:r w:rsidDel="00000000" w:rsidR="00000000" w:rsidRPr="00000000">
        <w:rPr>
          <w:rtl w:val="0"/>
        </w:rPr>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положення та умови, зазначені в Додатку 1 – це неповний перелік положень та умов, які будуть включені в угоду між обраною Організацією та БФ «ПРАВО НА ЗАХИСТ». У пропозиції Організації, поданій до БФ «ПРАВО НА ЗАХИСТ», необхідно вказати будь-які проблеми, які можуть виникнути під час прийняття будь-яких із цих умов. </w:t>
      </w:r>
      <w:r w:rsidDel="00000000" w:rsidR="00000000" w:rsidRPr="00000000">
        <w:rPr>
          <w:rtl w:val="0"/>
        </w:rPr>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БФ «ПРАВО НА ЗАХИСТ» не несе відповідальності за будь-які витрати, понесені Організаціями під час підготовки будь-яких відповідей або презентацій, пов’язаних із цим RFP. </w:t>
      </w:r>
      <w:r w:rsidDel="00000000" w:rsidR="00000000" w:rsidRPr="00000000">
        <w:rPr>
          <w:rtl w:val="0"/>
        </w:rPr>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Пропозиція повинна включати всі податки та збори. </w:t>
      </w:r>
      <w:r w:rsidDel="00000000" w:rsidR="00000000" w:rsidRPr="00000000">
        <w:rPr>
          <w:rtl w:val="0"/>
        </w:rPr>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Надання послуги фінансового аудиту повинно відбутися у визначений термін</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360" w:firstLine="0"/>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AC">
      <w:pPr>
        <w:numPr>
          <w:ilvl w:val="1"/>
          <w:numId w:val="7"/>
        </w:numPr>
        <w:pBdr>
          <w:top w:space="0" w:sz="0" w:val="nil"/>
          <w:left w:space="0" w:sz="0" w:val="nil"/>
          <w:bottom w:space="0" w:sz="0" w:val="nil"/>
          <w:right w:space="0" w:sz="0" w:val="nil"/>
          <w:between w:space="0" w:sz="0" w:val="nil"/>
        </w:pBdr>
        <w:spacing w:after="0" w:line="240" w:lineRule="auto"/>
        <w:ind w:left="0" w:firstLine="0"/>
        <w:jc w:val="both"/>
        <w:rPr>
          <w:color w:val="000000"/>
        </w:rPr>
      </w:pPr>
      <w:r w:rsidDel="00000000" w:rsidR="00000000" w:rsidRPr="00000000">
        <w:rPr>
          <w:rFonts w:ascii="Cambria" w:cs="Cambria" w:eastAsia="Cambria" w:hAnsi="Cambria"/>
          <w:color w:val="000000"/>
          <w:sz w:val="20"/>
          <w:szCs w:val="20"/>
          <w:rtl w:val="0"/>
        </w:rPr>
        <w:t xml:space="preserve">Цей документ надається виключно для використання Організацією, і копії не повинні бути доступні будь-якій іншій стороні без письмової згоди особи, зазначеної в п.2.3. </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AE">
      <w:pPr>
        <w:numPr>
          <w:ilvl w:val="1"/>
          <w:numId w:val="7"/>
        </w:numPr>
        <w:pBdr>
          <w:top w:space="0" w:sz="0" w:val="nil"/>
          <w:left w:space="0" w:sz="0" w:val="nil"/>
          <w:bottom w:space="0" w:sz="0" w:val="nil"/>
          <w:right w:space="0" w:sz="0" w:val="nil"/>
          <w:between w:space="0" w:sz="0" w:val="nil"/>
        </w:pBdr>
        <w:spacing w:after="0" w:line="240" w:lineRule="auto"/>
        <w:ind w:left="0" w:firstLine="0"/>
        <w:jc w:val="both"/>
        <w:rPr>
          <w:color w:val="000000"/>
        </w:rPr>
      </w:pPr>
      <w:r w:rsidDel="00000000" w:rsidR="00000000" w:rsidRPr="00000000">
        <w:rPr>
          <w:rFonts w:ascii="Cambria" w:cs="Cambria" w:eastAsia="Cambria" w:hAnsi="Cambria"/>
          <w:color w:val="000000"/>
          <w:sz w:val="20"/>
          <w:szCs w:val="20"/>
          <w:rtl w:val="0"/>
        </w:rPr>
        <w:t xml:space="preserve">Організація і БФ «ПРАВО НА ЗАХИСТ» визнають, що можуть стикатися з непублічною інформацією, яка вважається конфіденційною або є власністю іншої сторони, включаючи сам цей документ. Кожна сторона погоджується не використовувати таку інформацію для власної вигоди або дозволяти її передавати чи використовувати іншим. Кожна сторона погоджується проявляти розумну обережність, щоб запобігти розголошенню третім особам. </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Жодна зі сторін не має права використовувати ім’я іншої сторони в рекламних повідомленнях, рефералах, рекламі чи подібній діяльності, без попередньої письмової згоди іншої сторони.</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B1">
      <w:pPr>
        <w:numPr>
          <w:ilvl w:val="1"/>
          <w:numId w:val="7"/>
        </w:numPr>
        <w:pBdr>
          <w:top w:space="0" w:sz="0" w:val="nil"/>
          <w:left w:space="0" w:sz="0" w:val="nil"/>
          <w:bottom w:space="0" w:sz="0" w:val="nil"/>
          <w:right w:space="0" w:sz="0" w:val="nil"/>
          <w:between w:space="0" w:sz="0" w:val="nil"/>
        </w:pBdr>
        <w:spacing w:after="0" w:line="240" w:lineRule="auto"/>
        <w:ind w:left="0" w:firstLine="0"/>
        <w:jc w:val="both"/>
        <w:rPr>
          <w:color w:val="000000"/>
        </w:rPr>
      </w:pPr>
      <w:bookmarkStart w:colFirst="0" w:colLast="0" w:name="_heading=h.tbk43w7dmmv7" w:id="8"/>
      <w:bookmarkEnd w:id="8"/>
      <w:r w:rsidDel="00000000" w:rsidR="00000000" w:rsidRPr="00000000">
        <w:rPr>
          <w:rFonts w:ascii="Cambria" w:cs="Cambria" w:eastAsia="Cambria" w:hAnsi="Cambria"/>
          <w:b w:val="1"/>
          <w:bCs w:val="1"/>
          <w:color w:val="000000"/>
          <w:sz w:val="20"/>
          <w:szCs w:val="20"/>
          <w:rtl w:val="0"/>
        </w:rPr>
        <w:t xml:space="preserve">Формат відповіді Організації </w:t>
      </w:r>
      <w:r w:rsidDel="00000000" w:rsidR="00000000" w:rsidRPr="00000000">
        <w:rPr>
          <w:rtl w:val="0"/>
        </w:rPr>
      </w:r>
    </w:p>
    <w:p w:rsidR="00000000" w:rsidDel="00000000" w:rsidP="00000000" w:rsidRDefault="00000000" w:rsidRPr="00000000" w14:paraId="000000B2">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Зацікавлені Організації повинні відповідати вимогам, згідно із наведеними нижче розділами. Організація повинна розглядати кожен запит щодо інформації, що міститься в цьому документі. Якщо Організація не в змозі виконати будь-яку запитувану інформацію, то вона надає пояснення, як частину відповіді.</w:t>
      </w:r>
    </w:p>
    <w:p w:rsidR="00000000" w:rsidDel="00000000" w:rsidP="00000000" w:rsidRDefault="00000000" w:rsidRPr="00000000" w14:paraId="000000B3">
      <w:pPr>
        <w:spacing w:after="0" w:line="24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B4">
      <w:pPr>
        <w:pStyle w:val="Heading2"/>
        <w:numPr>
          <w:ilvl w:val="1"/>
          <w:numId w:val="7"/>
        </w:numPr>
        <w:spacing w:before="0" w:line="240" w:lineRule="auto"/>
        <w:ind w:left="0" w:firstLine="0"/>
        <w:jc w:val="both"/>
        <w:rPr/>
      </w:pPr>
      <w:bookmarkStart w:colFirst="0" w:colLast="0" w:name="_heading=h.9t7ap6jzc0d" w:id="9"/>
      <w:bookmarkEnd w:id="9"/>
      <w:r w:rsidDel="00000000" w:rsidR="00000000" w:rsidRPr="00000000">
        <w:rPr>
          <w:rFonts w:ascii="Cambria" w:cs="Cambria" w:eastAsia="Cambria" w:hAnsi="Cambria"/>
          <w:sz w:val="20"/>
          <w:szCs w:val="20"/>
          <w:rtl w:val="0"/>
        </w:rPr>
        <w:t xml:space="preserve">Інформація про Організацію</w:t>
      </w:r>
      <w:r w:rsidDel="00000000" w:rsidR="00000000" w:rsidRPr="00000000">
        <w:rPr>
          <w:rtl w:val="0"/>
        </w:rPr>
      </w:r>
    </w:p>
    <w:p w:rsidR="00000000" w:rsidDel="00000000" w:rsidP="00000000" w:rsidRDefault="00000000" w:rsidRPr="00000000" w14:paraId="000000B5">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Повна назва Організації, юридична адреса, номер телефону та електронна адреса;</w:t>
      </w:r>
      <w:r w:rsidDel="00000000" w:rsidR="00000000" w:rsidRPr="00000000">
        <w:rPr>
          <w:rtl w:val="0"/>
        </w:rPr>
      </w:r>
    </w:p>
    <w:p w:rsidR="00000000" w:rsidDel="00000000" w:rsidP="00000000" w:rsidRDefault="00000000" w:rsidRPr="00000000" w14:paraId="000000B6">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Перелік виконаних подібних проектів (для отримувачів грантів від U.S. State Department, USAID, що були реалізовані в Україні протягом останніх 3-х років, а також інформація про їх контактних осіб;</w:t>
      </w:r>
      <w:r w:rsidDel="00000000" w:rsidR="00000000" w:rsidRPr="00000000">
        <w:rPr>
          <w:rtl w:val="0"/>
        </w:rPr>
      </w:r>
    </w:p>
    <w:p w:rsidR="00000000" w:rsidDel="00000000" w:rsidP="00000000" w:rsidRDefault="00000000" w:rsidRPr="00000000" w14:paraId="000000B7">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Фінансова звітність Організації за 202</w:t>
      </w:r>
      <w:r w:rsidDel="00000000" w:rsidR="00000000" w:rsidRPr="00000000">
        <w:rPr>
          <w:rFonts w:ascii="Cambria" w:cs="Cambria" w:eastAsia="Cambria" w:hAnsi="Cambria"/>
          <w:sz w:val="20"/>
          <w:szCs w:val="20"/>
          <w:rtl w:val="0"/>
        </w:rPr>
        <w:t xml:space="preserve">4</w:t>
      </w:r>
      <w:r w:rsidDel="00000000" w:rsidR="00000000" w:rsidRPr="00000000">
        <w:rPr>
          <w:rFonts w:ascii="Cambria" w:cs="Cambria" w:eastAsia="Cambria" w:hAnsi="Cambria"/>
          <w:color w:val="000000"/>
          <w:sz w:val="20"/>
          <w:szCs w:val="20"/>
          <w:rtl w:val="0"/>
        </w:rPr>
        <w:t xml:space="preserve"> рік і останні ДВА фінансові роки (202</w:t>
      </w:r>
      <w:r w:rsidDel="00000000" w:rsidR="00000000" w:rsidRPr="00000000">
        <w:rPr>
          <w:rFonts w:ascii="Cambria" w:cs="Cambria" w:eastAsia="Cambria" w:hAnsi="Cambria"/>
          <w:sz w:val="20"/>
          <w:szCs w:val="20"/>
          <w:rtl w:val="0"/>
        </w:rPr>
        <w:t xml:space="preserve">2</w:t>
      </w:r>
      <w:r w:rsidDel="00000000" w:rsidR="00000000" w:rsidRPr="00000000">
        <w:rPr>
          <w:rFonts w:ascii="Cambria" w:cs="Cambria" w:eastAsia="Cambria" w:hAnsi="Cambria"/>
          <w:color w:val="000000"/>
          <w:sz w:val="20"/>
          <w:szCs w:val="20"/>
          <w:rtl w:val="0"/>
        </w:rPr>
        <w:t xml:space="preserve">-202</w:t>
      </w:r>
      <w:r w:rsidDel="00000000" w:rsidR="00000000" w:rsidRPr="00000000">
        <w:rPr>
          <w:rFonts w:ascii="Cambria" w:cs="Cambria" w:eastAsia="Cambria" w:hAnsi="Cambria"/>
          <w:sz w:val="20"/>
          <w:szCs w:val="20"/>
          <w:rtl w:val="0"/>
        </w:rPr>
        <w:t xml:space="preserve">3</w:t>
      </w:r>
      <w:r w:rsidDel="00000000" w:rsidR="00000000" w:rsidRPr="00000000">
        <w:rPr>
          <w:rFonts w:ascii="Cambria" w:cs="Cambria" w:eastAsia="Cambria" w:hAnsi="Cambria"/>
          <w:color w:val="000000"/>
          <w:sz w:val="20"/>
          <w:szCs w:val="20"/>
          <w:rtl w:val="0"/>
        </w:rPr>
        <w:t xml:space="preserve">);</w:t>
      </w:r>
      <w:r w:rsidDel="00000000" w:rsidR="00000000" w:rsidRPr="00000000">
        <w:rPr>
          <w:rtl w:val="0"/>
        </w:rPr>
      </w:r>
    </w:p>
    <w:p w:rsidR="00000000" w:rsidDel="00000000" w:rsidP="00000000" w:rsidRDefault="00000000" w:rsidRPr="00000000" w14:paraId="000000B8">
      <w:pPr>
        <w:numPr>
          <w:ilvl w:val="6"/>
          <w:numId w:val="4"/>
        </w:numPr>
        <w:pBdr>
          <w:top w:space="0" w:sz="0" w:val="nil"/>
          <w:left w:space="0" w:sz="0" w:val="nil"/>
          <w:bottom w:space="0" w:sz="0" w:val="nil"/>
          <w:right w:space="0" w:sz="0" w:val="nil"/>
          <w:between w:space="0" w:sz="0" w:val="nil"/>
        </w:pBdr>
        <w:shd w:fill="ffffff" w:val="clea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Виписка та/або Витяг з Єдиного державного реєстру юридичних осіб, фізичних осіб-підприємців та громадських формувань;</w:t>
      </w:r>
      <w:r w:rsidDel="00000000" w:rsidR="00000000" w:rsidRPr="00000000">
        <w:rPr>
          <w:rtl w:val="0"/>
        </w:rPr>
      </w:r>
    </w:p>
    <w:p w:rsidR="00000000" w:rsidDel="00000000" w:rsidP="00000000" w:rsidRDefault="00000000" w:rsidRPr="00000000" w14:paraId="000000B9">
      <w:pPr>
        <w:numPr>
          <w:ilvl w:val="6"/>
          <w:numId w:val="4"/>
        </w:numPr>
        <w:pBdr>
          <w:top w:space="0" w:sz="0" w:val="nil"/>
          <w:left w:space="0" w:sz="0" w:val="nil"/>
          <w:bottom w:space="0" w:sz="0" w:val="nil"/>
          <w:right w:space="0" w:sz="0" w:val="nil"/>
          <w:between w:space="0" w:sz="0" w:val="nil"/>
        </w:pBdr>
        <w:shd w:fill="ffffff" w:val="clea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Витяг з реєстру платників єдиного податку (за наявності);</w:t>
      </w:r>
      <w:r w:rsidDel="00000000" w:rsidR="00000000" w:rsidRPr="00000000">
        <w:rPr>
          <w:rtl w:val="0"/>
        </w:rPr>
      </w:r>
    </w:p>
    <w:p w:rsidR="00000000" w:rsidDel="00000000" w:rsidP="00000000" w:rsidRDefault="00000000" w:rsidRPr="00000000" w14:paraId="000000BA">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Витяг з реєстру платників податку на додану вартість (за наявності);</w:t>
      </w:r>
      <w:r w:rsidDel="00000000" w:rsidR="00000000" w:rsidRPr="00000000">
        <w:rPr>
          <w:rtl w:val="0"/>
        </w:rPr>
      </w:r>
    </w:p>
    <w:p w:rsidR="00000000" w:rsidDel="00000000" w:rsidP="00000000" w:rsidRDefault="00000000" w:rsidRPr="00000000" w14:paraId="000000BB">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Довідка або Витяг з Реєстру аудиторів та суб’єктів аудиторської діяльності, видана Органом суспільного нагляду за аудиторською діяльністю (ОСНАД)</w:t>
      </w:r>
      <w:r w:rsidDel="00000000" w:rsidR="00000000" w:rsidRPr="00000000">
        <w:rPr>
          <w:rtl w:val="0"/>
        </w:rPr>
      </w:r>
    </w:p>
    <w:p w:rsidR="00000000" w:rsidDel="00000000" w:rsidP="00000000" w:rsidRDefault="00000000" w:rsidRPr="00000000" w14:paraId="000000BC">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НАКАЗ, виданий ОСНАД Про проходження перевірки з контролю якості аудиторських послуг (датований не раніше </w:t>
      </w:r>
      <w:r w:rsidDel="00000000" w:rsidR="00000000" w:rsidRPr="00000000">
        <w:rPr>
          <w:rFonts w:ascii="Cambria" w:cs="Cambria" w:eastAsia="Cambria" w:hAnsi="Cambria"/>
          <w:sz w:val="20"/>
          <w:szCs w:val="20"/>
          <w:rtl w:val="0"/>
        </w:rPr>
        <w:t xml:space="preserve">червня</w:t>
      </w:r>
      <w:r w:rsidDel="00000000" w:rsidR="00000000" w:rsidRPr="00000000">
        <w:rPr>
          <w:rFonts w:ascii="Cambria" w:cs="Cambria" w:eastAsia="Cambria" w:hAnsi="Cambria"/>
          <w:color w:val="000000"/>
          <w:sz w:val="20"/>
          <w:szCs w:val="20"/>
          <w:rtl w:val="0"/>
        </w:rPr>
        <w:t xml:space="preserve"> 202</w:t>
      </w:r>
      <w:r w:rsidDel="00000000" w:rsidR="00000000" w:rsidRPr="00000000">
        <w:rPr>
          <w:rFonts w:ascii="Cambria" w:cs="Cambria" w:eastAsia="Cambria" w:hAnsi="Cambria"/>
          <w:sz w:val="20"/>
          <w:szCs w:val="20"/>
          <w:rtl w:val="0"/>
        </w:rPr>
        <w:t xml:space="preserve">3</w:t>
      </w:r>
      <w:r w:rsidDel="00000000" w:rsidR="00000000" w:rsidRPr="00000000">
        <w:rPr>
          <w:rFonts w:ascii="Cambria" w:cs="Cambria" w:eastAsia="Cambria" w:hAnsi="Cambria"/>
          <w:color w:val="000000"/>
          <w:sz w:val="20"/>
          <w:szCs w:val="20"/>
          <w:rtl w:val="0"/>
        </w:rPr>
        <w:t xml:space="preserve"> р.);</w:t>
      </w:r>
      <w:r w:rsidDel="00000000" w:rsidR="00000000" w:rsidRPr="00000000">
        <w:rPr>
          <w:rtl w:val="0"/>
        </w:rPr>
      </w:r>
    </w:p>
    <w:p w:rsidR="00000000" w:rsidDel="00000000" w:rsidP="00000000" w:rsidRDefault="00000000" w:rsidRPr="00000000" w14:paraId="000000BD">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Свідоцтва, сертифікати, дипломи та інші документи, що підтверджують кваліфікацію та професійність команди аудиторів;</w:t>
      </w:r>
      <w:r w:rsidDel="00000000" w:rsidR="00000000" w:rsidRPr="00000000">
        <w:rPr>
          <w:rtl w:val="0"/>
        </w:rPr>
      </w:r>
    </w:p>
    <w:p w:rsidR="00000000" w:rsidDel="00000000" w:rsidP="00000000" w:rsidRDefault="00000000" w:rsidRPr="00000000" w14:paraId="000000BE">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Рекомендаційні листи (за наявності);</w:t>
      </w:r>
      <w:r w:rsidDel="00000000" w:rsidR="00000000" w:rsidRPr="00000000">
        <w:rPr>
          <w:rtl w:val="0"/>
        </w:rPr>
      </w:r>
    </w:p>
    <w:p w:rsidR="00000000" w:rsidDel="00000000" w:rsidP="00000000" w:rsidRDefault="00000000" w:rsidRPr="00000000" w14:paraId="000000BF">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Опис будь-яких конфліктів інтересів, які можуть виникнути у Організації під час вступу у відносини з БФ «ПРАВО НА ЗАХИСТ».</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C1">
      <w:pPr>
        <w:pStyle w:val="Heading2"/>
        <w:numPr>
          <w:ilvl w:val="1"/>
          <w:numId w:val="7"/>
        </w:numPr>
        <w:spacing w:before="0" w:line="240" w:lineRule="auto"/>
        <w:ind w:left="0" w:firstLine="0"/>
        <w:jc w:val="both"/>
        <w:rPr/>
      </w:pPr>
      <w:bookmarkStart w:colFirst="0" w:colLast="0" w:name="_heading=h.t2b58rkzaqiu" w:id="10"/>
      <w:bookmarkEnd w:id="10"/>
      <w:r w:rsidDel="00000000" w:rsidR="00000000" w:rsidRPr="00000000">
        <w:rPr>
          <w:rFonts w:ascii="Cambria" w:cs="Cambria" w:eastAsia="Cambria" w:hAnsi="Cambria"/>
          <w:sz w:val="20"/>
          <w:szCs w:val="20"/>
          <w:rtl w:val="0"/>
        </w:rPr>
        <w:t xml:space="preserve">Технічне завдання для зовнішнього фінансового аудиту</w:t>
      </w:r>
      <w:r w:rsidDel="00000000" w:rsidR="00000000" w:rsidRPr="00000000">
        <w:rPr>
          <w:rtl w:val="0"/>
        </w:rPr>
      </w:r>
    </w:p>
    <w:p w:rsidR="00000000" w:rsidDel="00000000" w:rsidP="00000000" w:rsidRDefault="00000000" w:rsidRPr="00000000" w14:paraId="000000C2">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Список проєктів Додаток № 2</w:t>
      </w:r>
    </w:p>
    <w:p w:rsidR="00000000" w:rsidDel="00000000" w:rsidP="00000000" w:rsidRDefault="00000000" w:rsidRPr="00000000" w14:paraId="000000C3">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Технічне завдання Додаток № 3</w:t>
      </w:r>
    </w:p>
    <w:p w:rsidR="00000000" w:rsidDel="00000000" w:rsidP="00000000" w:rsidRDefault="00000000" w:rsidRPr="00000000" w14:paraId="000000C4">
      <w:pPr>
        <w:spacing w:after="0" w:line="240" w:lineRule="auto"/>
        <w:jc w:val="both"/>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0C5">
      <w:pPr>
        <w:pStyle w:val="Heading2"/>
        <w:numPr>
          <w:ilvl w:val="1"/>
          <w:numId w:val="7"/>
        </w:numPr>
        <w:spacing w:before="0" w:line="240" w:lineRule="auto"/>
        <w:ind w:left="0" w:firstLine="0"/>
        <w:jc w:val="both"/>
        <w:rPr/>
      </w:pPr>
      <w:bookmarkStart w:colFirst="0" w:colLast="0" w:name="_heading=h.rod7rek4ukhh" w:id="11"/>
      <w:bookmarkEnd w:id="11"/>
      <w:r w:rsidDel="00000000" w:rsidR="00000000" w:rsidRPr="00000000">
        <w:rPr>
          <w:rFonts w:ascii="Cambria" w:cs="Cambria" w:eastAsia="Cambria" w:hAnsi="Cambria"/>
          <w:sz w:val="20"/>
          <w:szCs w:val="20"/>
          <w:rtl w:val="0"/>
        </w:rPr>
        <w:t xml:space="preserve">Терміни</w:t>
      </w:r>
      <w:r w:rsidDel="00000000" w:rsidR="00000000" w:rsidRPr="00000000">
        <w:rPr>
          <w:rtl w:val="0"/>
        </w:rPr>
      </w:r>
    </w:p>
    <w:p w:rsidR="00000000" w:rsidDel="00000000" w:rsidP="00000000" w:rsidRDefault="00000000" w:rsidRPr="00000000" w14:paraId="000000C6">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Період аудиту становитиме </w:t>
      </w:r>
      <w:r w:rsidDel="00000000" w:rsidR="00000000" w:rsidRPr="00000000">
        <w:rPr>
          <w:rFonts w:ascii="Cambria" w:cs="Cambria" w:eastAsia="Cambria" w:hAnsi="Cambria"/>
          <w:sz w:val="20"/>
          <w:szCs w:val="20"/>
          <w:rtl w:val="0"/>
        </w:rPr>
        <w:t xml:space="preserve">31</w:t>
      </w:r>
      <w:r w:rsidDel="00000000" w:rsidR="00000000" w:rsidRPr="00000000">
        <w:rPr>
          <w:rFonts w:ascii="Cambria" w:cs="Cambria" w:eastAsia="Cambria" w:hAnsi="Cambria"/>
          <w:color w:val="000000"/>
          <w:sz w:val="20"/>
          <w:szCs w:val="20"/>
          <w:rtl w:val="0"/>
        </w:rPr>
        <w:t xml:space="preserve"> календарни</w:t>
      </w:r>
      <w:r w:rsidDel="00000000" w:rsidR="00000000" w:rsidRPr="00000000">
        <w:rPr>
          <w:rFonts w:ascii="Cambria" w:cs="Cambria" w:eastAsia="Cambria" w:hAnsi="Cambria"/>
          <w:sz w:val="20"/>
          <w:szCs w:val="20"/>
          <w:rtl w:val="0"/>
        </w:rPr>
        <w:t xml:space="preserve">й</w:t>
      </w:r>
      <w:r w:rsidDel="00000000" w:rsidR="00000000" w:rsidRPr="00000000">
        <w:rPr>
          <w:rFonts w:ascii="Cambria" w:cs="Cambria" w:eastAsia="Cambria" w:hAnsi="Cambria"/>
          <w:color w:val="000000"/>
          <w:sz w:val="20"/>
          <w:szCs w:val="20"/>
          <w:rtl w:val="0"/>
        </w:rPr>
        <w:t xml:space="preserve"> д</w:t>
      </w:r>
      <w:r w:rsidDel="00000000" w:rsidR="00000000" w:rsidRPr="00000000">
        <w:rPr>
          <w:rFonts w:ascii="Cambria" w:cs="Cambria" w:eastAsia="Cambria" w:hAnsi="Cambria"/>
          <w:sz w:val="20"/>
          <w:szCs w:val="20"/>
          <w:rtl w:val="0"/>
        </w:rPr>
        <w:t xml:space="preserve">ень</w:t>
      </w:r>
      <w:r w:rsidDel="00000000" w:rsidR="00000000" w:rsidRPr="00000000">
        <w:rPr>
          <w:rFonts w:ascii="Cambria" w:cs="Cambria" w:eastAsia="Cambria" w:hAnsi="Cambria"/>
          <w:color w:val="000000"/>
          <w:sz w:val="20"/>
          <w:szCs w:val="20"/>
          <w:rtl w:val="0"/>
        </w:rPr>
        <w:t xml:space="preserve">:  з </w:t>
      </w:r>
      <w:r w:rsidDel="00000000" w:rsidR="00000000" w:rsidRPr="00000000">
        <w:rPr>
          <w:rFonts w:ascii="Cambria" w:cs="Cambria" w:eastAsia="Cambria" w:hAnsi="Cambria"/>
          <w:color w:val="000000"/>
          <w:sz w:val="20"/>
          <w:szCs w:val="20"/>
          <w:rtl w:val="0"/>
        </w:rPr>
        <w:t xml:space="preserve">01.0</w:t>
      </w:r>
      <w:r w:rsidDel="00000000" w:rsidR="00000000" w:rsidRPr="00000000">
        <w:rPr>
          <w:rFonts w:ascii="Cambria" w:cs="Cambria" w:eastAsia="Cambria" w:hAnsi="Cambria"/>
          <w:sz w:val="20"/>
          <w:szCs w:val="20"/>
          <w:rtl w:val="0"/>
        </w:rPr>
        <w:t xml:space="preserve">5</w:t>
      </w:r>
      <w:r w:rsidDel="00000000" w:rsidR="00000000" w:rsidRPr="00000000">
        <w:rPr>
          <w:rFonts w:ascii="Cambria" w:cs="Cambria" w:eastAsia="Cambria" w:hAnsi="Cambria"/>
          <w:color w:val="000000"/>
          <w:sz w:val="20"/>
          <w:szCs w:val="20"/>
          <w:rtl w:val="0"/>
        </w:rPr>
        <w:t xml:space="preserve">.202</w:t>
      </w:r>
      <w:r w:rsidDel="00000000" w:rsidR="00000000" w:rsidRPr="00000000">
        <w:rPr>
          <w:rFonts w:ascii="Cambria" w:cs="Cambria" w:eastAsia="Cambria" w:hAnsi="Cambria"/>
          <w:sz w:val="20"/>
          <w:szCs w:val="20"/>
          <w:rtl w:val="0"/>
        </w:rPr>
        <w:t xml:space="preserve">6</w:t>
      </w:r>
      <w:r w:rsidDel="00000000" w:rsidR="00000000" w:rsidRPr="00000000">
        <w:rPr>
          <w:rFonts w:ascii="Cambria" w:cs="Cambria" w:eastAsia="Cambria" w:hAnsi="Cambria"/>
          <w:color w:val="000000"/>
          <w:sz w:val="20"/>
          <w:szCs w:val="20"/>
          <w:rtl w:val="0"/>
        </w:rPr>
        <w:t xml:space="preserve"> р. по </w:t>
      </w:r>
      <w:r w:rsidDel="00000000" w:rsidR="00000000" w:rsidRPr="00000000">
        <w:rPr>
          <w:rFonts w:ascii="Cambria" w:cs="Cambria" w:eastAsia="Cambria" w:hAnsi="Cambria"/>
          <w:sz w:val="20"/>
          <w:szCs w:val="20"/>
          <w:rtl w:val="0"/>
        </w:rPr>
        <w:t xml:space="preserve">31</w:t>
      </w:r>
      <w:r w:rsidDel="00000000" w:rsidR="00000000" w:rsidRPr="00000000">
        <w:rPr>
          <w:rFonts w:ascii="Cambria" w:cs="Cambria" w:eastAsia="Cambria" w:hAnsi="Cambria"/>
          <w:color w:val="000000"/>
          <w:sz w:val="20"/>
          <w:szCs w:val="20"/>
          <w:rtl w:val="0"/>
        </w:rPr>
        <w:t xml:space="preserve">.0</w:t>
      </w:r>
      <w:r w:rsidDel="00000000" w:rsidR="00000000" w:rsidRPr="00000000">
        <w:rPr>
          <w:rFonts w:ascii="Cambria" w:cs="Cambria" w:eastAsia="Cambria" w:hAnsi="Cambria"/>
          <w:sz w:val="20"/>
          <w:szCs w:val="20"/>
          <w:rtl w:val="0"/>
        </w:rPr>
        <w:t xml:space="preserve">5</w:t>
      </w:r>
      <w:r w:rsidDel="00000000" w:rsidR="00000000" w:rsidRPr="00000000">
        <w:rPr>
          <w:rFonts w:ascii="Cambria" w:cs="Cambria" w:eastAsia="Cambria" w:hAnsi="Cambria"/>
          <w:color w:val="000000"/>
          <w:sz w:val="20"/>
          <w:szCs w:val="20"/>
          <w:rtl w:val="0"/>
        </w:rPr>
        <w:t xml:space="preserve">.202</w:t>
      </w:r>
      <w:r w:rsidDel="00000000" w:rsidR="00000000" w:rsidRPr="00000000">
        <w:rPr>
          <w:rFonts w:ascii="Cambria" w:cs="Cambria" w:eastAsia="Cambria" w:hAnsi="Cambria"/>
          <w:sz w:val="20"/>
          <w:szCs w:val="20"/>
          <w:rtl w:val="0"/>
        </w:rPr>
        <w:t xml:space="preserve">6</w:t>
      </w:r>
      <w:r w:rsidDel="00000000" w:rsidR="00000000" w:rsidRPr="00000000">
        <w:rPr>
          <w:rFonts w:ascii="Cambria" w:cs="Cambria" w:eastAsia="Cambria" w:hAnsi="Cambria"/>
          <w:color w:val="000000"/>
          <w:sz w:val="20"/>
          <w:szCs w:val="20"/>
          <w:rtl w:val="0"/>
        </w:rPr>
        <w:t xml:space="preserve"> р. включно.</w:t>
      </w:r>
      <w:r w:rsidDel="00000000" w:rsidR="00000000" w:rsidRPr="00000000">
        <w:rPr>
          <w:rtl w:val="0"/>
        </w:rPr>
      </w:r>
    </w:p>
    <w:p w:rsidR="00000000" w:rsidDel="00000000" w:rsidP="00000000" w:rsidRDefault="00000000" w:rsidRPr="00000000" w14:paraId="000000C7">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Підготовка та надання проекту аудиторського звіту на ознайомлення БФ «ПРАВО НА ЗАХИСТ» не пізніше </w:t>
      </w:r>
      <w:r w:rsidDel="00000000" w:rsidR="00000000" w:rsidRPr="00000000">
        <w:rPr>
          <w:rFonts w:ascii="Cambria" w:cs="Cambria" w:eastAsia="Cambria" w:hAnsi="Cambria"/>
          <w:sz w:val="20"/>
          <w:szCs w:val="20"/>
          <w:rtl w:val="0"/>
        </w:rPr>
        <w:t xml:space="preserve">05</w:t>
      </w:r>
      <w:r w:rsidDel="00000000" w:rsidR="00000000" w:rsidRPr="00000000">
        <w:rPr>
          <w:rFonts w:ascii="Cambria" w:cs="Cambria" w:eastAsia="Cambria" w:hAnsi="Cambria"/>
          <w:color w:val="000000"/>
          <w:sz w:val="20"/>
          <w:szCs w:val="20"/>
          <w:rtl w:val="0"/>
        </w:rPr>
        <w:t xml:space="preserve">.06.202</w:t>
      </w:r>
      <w:r w:rsidDel="00000000" w:rsidR="00000000" w:rsidRPr="00000000">
        <w:rPr>
          <w:rFonts w:ascii="Cambria" w:cs="Cambria" w:eastAsia="Cambria" w:hAnsi="Cambria"/>
          <w:sz w:val="20"/>
          <w:szCs w:val="20"/>
          <w:rtl w:val="0"/>
        </w:rPr>
        <w:t xml:space="preserve">6</w:t>
      </w:r>
      <w:r w:rsidDel="00000000" w:rsidR="00000000" w:rsidRPr="00000000">
        <w:rPr>
          <w:rFonts w:ascii="Cambria" w:cs="Cambria" w:eastAsia="Cambria" w:hAnsi="Cambria"/>
          <w:color w:val="000000"/>
          <w:sz w:val="20"/>
          <w:szCs w:val="20"/>
          <w:rtl w:val="0"/>
        </w:rPr>
        <w:t xml:space="preserve">.</w:t>
      </w:r>
      <w:r w:rsidDel="00000000" w:rsidR="00000000" w:rsidRPr="00000000">
        <w:rPr>
          <w:rtl w:val="0"/>
        </w:rPr>
      </w:r>
    </w:p>
    <w:p w:rsidR="00000000" w:rsidDel="00000000" w:rsidP="00000000" w:rsidRDefault="00000000" w:rsidRPr="00000000" w14:paraId="000000C8">
      <w:pPr>
        <w:numPr>
          <w:ilvl w:val="6"/>
          <w:numId w:val="4"/>
        </w:numPr>
        <w:pBdr>
          <w:top w:space="0" w:sz="0" w:val="nil"/>
          <w:left w:space="0" w:sz="0" w:val="nil"/>
          <w:bottom w:space="0" w:sz="0" w:val="nil"/>
          <w:right w:space="0" w:sz="0" w:val="nil"/>
          <w:between w:space="0" w:sz="0" w:val="nil"/>
        </w:pBdr>
        <w:spacing w:after="0" w:line="240" w:lineRule="auto"/>
        <w:ind w:left="0" w:firstLine="0"/>
        <w:jc w:val="both"/>
        <w:rPr>
          <w:color w:val="000000"/>
          <w:sz w:val="20"/>
          <w:szCs w:val="20"/>
        </w:rPr>
      </w:pPr>
      <w:r w:rsidDel="00000000" w:rsidR="00000000" w:rsidRPr="00000000">
        <w:rPr>
          <w:rFonts w:ascii="Cambria" w:cs="Cambria" w:eastAsia="Cambria" w:hAnsi="Cambria"/>
          <w:color w:val="000000"/>
          <w:sz w:val="20"/>
          <w:szCs w:val="20"/>
          <w:rtl w:val="0"/>
        </w:rPr>
        <w:t xml:space="preserve">Надання фінального офіційного аудиторського звіту (максимальні): </w:t>
      </w:r>
      <w:r w:rsidDel="00000000" w:rsidR="00000000" w:rsidRPr="00000000">
        <w:rPr>
          <w:rFonts w:ascii="Cambria" w:cs="Cambria" w:eastAsia="Cambria" w:hAnsi="Cambria"/>
          <w:sz w:val="20"/>
          <w:szCs w:val="20"/>
          <w:rtl w:val="0"/>
        </w:rPr>
        <w:t xml:space="preserve">10.06</w:t>
      </w:r>
      <w:r w:rsidDel="00000000" w:rsidR="00000000" w:rsidRPr="00000000">
        <w:rPr>
          <w:rFonts w:ascii="Cambria" w:cs="Cambria" w:eastAsia="Cambria" w:hAnsi="Cambria"/>
          <w:color w:val="000000"/>
          <w:sz w:val="20"/>
          <w:szCs w:val="20"/>
          <w:rtl w:val="0"/>
        </w:rPr>
        <w:t xml:space="preserve">.202</w:t>
      </w:r>
      <w:r w:rsidDel="00000000" w:rsidR="00000000" w:rsidRPr="00000000">
        <w:rPr>
          <w:rFonts w:ascii="Cambria" w:cs="Cambria" w:eastAsia="Cambria" w:hAnsi="Cambria"/>
          <w:sz w:val="20"/>
          <w:szCs w:val="20"/>
          <w:rtl w:val="0"/>
        </w:rPr>
        <w:t xml:space="preserve">6</w:t>
      </w:r>
      <w:r w:rsidDel="00000000" w:rsidR="00000000" w:rsidRPr="00000000">
        <w:rPr>
          <w:rFonts w:ascii="Cambria" w:cs="Cambria" w:eastAsia="Cambria" w:hAnsi="Cambria"/>
          <w:color w:val="000000"/>
          <w:sz w:val="20"/>
          <w:szCs w:val="20"/>
          <w:rtl w:val="0"/>
        </w:rPr>
        <w:t xml:space="preserve"> р.</w:t>
      </w:r>
      <w:r w:rsidDel="00000000" w:rsidR="00000000" w:rsidRPr="00000000">
        <w:rPr>
          <w:rtl w:val="0"/>
        </w:rPr>
      </w:r>
    </w:p>
    <w:p w:rsidR="00000000" w:rsidDel="00000000" w:rsidP="00000000" w:rsidRDefault="00000000" w:rsidRPr="00000000" w14:paraId="000000C9">
      <w:pPr>
        <w:pStyle w:val="Heading1"/>
        <w:numPr>
          <w:ilvl w:val="0"/>
          <w:numId w:val="7"/>
        </w:numPr>
        <w:spacing w:after="0" w:lineRule="auto"/>
        <w:ind w:left="0" w:firstLine="0"/>
        <w:jc w:val="both"/>
        <w:rPr>
          <w:smallCaps w:val="1"/>
        </w:rPr>
      </w:pPr>
      <w:bookmarkStart w:colFirst="0" w:colLast="0" w:name="_heading=h.2808lc8y5ub2" w:id="12"/>
      <w:bookmarkEnd w:id="12"/>
      <w:r w:rsidDel="00000000" w:rsidR="00000000" w:rsidRPr="00000000">
        <w:rPr>
          <w:rFonts w:ascii="Cambria" w:cs="Cambria" w:eastAsia="Cambria" w:hAnsi="Cambria"/>
          <w:smallCaps w:val="1"/>
          <w:sz w:val="22"/>
          <w:szCs w:val="22"/>
          <w:rtl w:val="0"/>
        </w:rPr>
        <w:t xml:space="preserve">ОЦІНЮВАННЯ ТА ВИМОГИ ДО АУДИТОРІВ</w:t>
      </w:r>
      <w:r w:rsidDel="00000000" w:rsidR="00000000" w:rsidRPr="00000000">
        <w:rPr>
          <w:rtl w:val="0"/>
        </w:rPr>
      </w:r>
    </w:p>
    <w:p w:rsidR="00000000" w:rsidDel="00000000" w:rsidP="00000000" w:rsidRDefault="00000000" w:rsidRPr="00000000" w14:paraId="000000CA">
      <w:pPr>
        <w:spacing w:after="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CB">
      <w:pPr>
        <w:pStyle w:val="Heading2"/>
        <w:numPr>
          <w:ilvl w:val="1"/>
          <w:numId w:val="7"/>
        </w:numPr>
        <w:spacing w:before="0" w:line="240" w:lineRule="auto"/>
        <w:ind w:left="0" w:firstLine="0"/>
        <w:jc w:val="both"/>
        <w:rPr/>
      </w:pPr>
      <w:bookmarkStart w:colFirst="0" w:colLast="0" w:name="_heading=h.dp4ddjxeuots" w:id="13"/>
      <w:bookmarkEnd w:id="13"/>
      <w:r w:rsidDel="00000000" w:rsidR="00000000" w:rsidRPr="00000000">
        <w:rPr>
          <w:rFonts w:ascii="Cambria" w:cs="Cambria" w:eastAsia="Cambria" w:hAnsi="Cambria"/>
          <w:sz w:val="20"/>
          <w:szCs w:val="20"/>
          <w:rtl w:val="0"/>
        </w:rPr>
        <w:t xml:space="preserve">Критерії оцінювання</w:t>
      </w:r>
      <w:r w:rsidDel="00000000" w:rsidR="00000000" w:rsidRPr="00000000">
        <w:rPr>
          <w:rtl w:val="0"/>
        </w:rPr>
      </w:r>
    </w:p>
    <w:p w:rsidR="00000000" w:rsidDel="00000000" w:rsidP="00000000" w:rsidRDefault="00000000" w:rsidRPr="00000000" w14:paraId="000000CC">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БФ «ПРАВО НА ЗАХИСТ» оцінить всі отримані пропозиції та на власний розсуд обере Організацію за головними критеріями, але що не обмежуються наступним:</w:t>
      </w:r>
    </w:p>
    <w:p w:rsidR="00000000" w:rsidDel="00000000" w:rsidP="00000000" w:rsidRDefault="00000000" w:rsidRPr="00000000" w14:paraId="000000CD">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sz w:val="20"/>
          <w:szCs w:val="20"/>
        </w:rPr>
      </w:pPr>
      <w:r w:rsidDel="00000000" w:rsidR="00000000" w:rsidRPr="00000000">
        <w:rPr>
          <w:rFonts w:ascii="Cambria" w:cs="Cambria" w:eastAsia="Cambria" w:hAnsi="Cambria"/>
          <w:sz w:val="20"/>
          <w:szCs w:val="20"/>
          <w:rtl w:val="0"/>
        </w:rPr>
        <w:t xml:space="preserve">Організація повинна бути представлена у Списку неамериканських Аудиторських фірм, затверджених Контролером Уряду США (USG Controller) як такі, що мають право проводити аудити інтелектуальної власності в Україні;</w:t>
      </w:r>
      <w:r w:rsidDel="00000000" w:rsidR="00000000" w:rsidRPr="00000000">
        <w:rPr>
          <w:rtl w:val="0"/>
        </w:rPr>
      </w:r>
    </w:p>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Організація повинна мати досвід проведення аудитів, фінансованих USAID, та пройшла відповідну перевірку не раніше 202</w:t>
      </w:r>
      <w:r w:rsidDel="00000000" w:rsidR="00000000" w:rsidRPr="00000000">
        <w:rPr>
          <w:rFonts w:ascii="Cambria" w:cs="Cambria" w:eastAsia="Cambria" w:hAnsi="Cambria"/>
          <w:sz w:val="20"/>
          <w:szCs w:val="20"/>
          <w:rtl w:val="0"/>
        </w:rPr>
        <w:t xml:space="preserve">3</w:t>
      </w:r>
      <w:r w:rsidDel="00000000" w:rsidR="00000000" w:rsidRPr="00000000">
        <w:rPr>
          <w:rFonts w:ascii="Cambria" w:cs="Cambria" w:eastAsia="Cambria" w:hAnsi="Cambria"/>
          <w:color w:val="000000"/>
          <w:sz w:val="20"/>
          <w:szCs w:val="20"/>
          <w:rtl w:val="0"/>
        </w:rPr>
        <w:t xml:space="preserve"> року;</w:t>
      </w:r>
      <w:r w:rsidDel="00000000" w:rsidR="00000000" w:rsidRPr="00000000">
        <w:rPr>
          <w:rtl w:val="0"/>
        </w:rPr>
      </w:r>
    </w:p>
    <w:p w:rsidR="00000000" w:rsidDel="00000000" w:rsidP="00000000" w:rsidRDefault="00000000" w:rsidRPr="00000000" w14:paraId="000000CF">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Аудиторський звіт повинен бути наданий англійською та українською мовами</w:t>
      </w:r>
      <w:r w:rsidDel="00000000" w:rsidR="00000000" w:rsidRPr="00000000">
        <w:rPr>
          <w:rtl w:val="0"/>
        </w:rPr>
      </w:r>
    </w:p>
    <w:p w:rsidR="00000000" w:rsidDel="00000000" w:rsidP="00000000" w:rsidRDefault="00000000" w:rsidRPr="00000000" w14:paraId="000000D0">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Організація має достатню програму контролю якості, яка відповідає стандартам контролю якості GAGAS та зовнішньої експертної оцінки;</w:t>
      </w:r>
      <w:r w:rsidDel="00000000" w:rsidR="00000000" w:rsidRPr="00000000">
        <w:rPr>
          <w:rtl w:val="0"/>
        </w:rPr>
      </w:r>
    </w:p>
    <w:p w:rsidR="00000000" w:rsidDel="00000000" w:rsidP="00000000" w:rsidRDefault="00000000" w:rsidRPr="00000000" w14:paraId="000000D1">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Організація є дійсним членом AICPA або національної організації публічних бухгалтерів (PAO), що відповідає положенням про членські зобов'язання IFAC або іншої міжнародно визнаної організації, що встановлює стандарти, в тому числі щодо дотримання принципу незалежності</w:t>
      </w:r>
      <w:r w:rsidDel="00000000" w:rsidR="00000000" w:rsidRPr="00000000">
        <w:rPr>
          <w:rtl w:val="0"/>
        </w:rPr>
      </w:r>
    </w:p>
    <w:p w:rsidR="00000000" w:rsidDel="00000000" w:rsidP="00000000" w:rsidRDefault="00000000" w:rsidRPr="00000000" w14:paraId="000000D2">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Організація повинна мати безперервну професійну освіту (CPE), що відповідає вимогам GAGAS, а також необхідну професійну кваліфікацію аудитора або Організація має Програму безперервної професійної освіти, відмінної від GAGAS;</w:t>
      </w:r>
      <w:r w:rsidDel="00000000" w:rsidR="00000000" w:rsidRPr="00000000">
        <w:rPr>
          <w:rtl w:val="0"/>
        </w:rPr>
      </w:r>
    </w:p>
    <w:p w:rsidR="00000000" w:rsidDel="00000000" w:rsidP="00000000" w:rsidRDefault="00000000" w:rsidRPr="00000000" w14:paraId="000000D3">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Організація надає обґрунтовану гарантію дотримання її персоналом Міжнародного кодексу етики професійних бухгалтерів</w:t>
      </w:r>
      <w:r w:rsidDel="00000000" w:rsidR="00000000" w:rsidRPr="00000000">
        <w:rPr>
          <w:rtl w:val="0"/>
        </w:rPr>
      </w:r>
    </w:p>
    <w:p w:rsidR="00000000" w:rsidDel="00000000" w:rsidP="00000000" w:rsidRDefault="00000000" w:rsidRPr="00000000" w14:paraId="000000D4">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Організація демонструє, що аудиторські перевірки проводяться відповідно до професійних стандартів, чинних законодавчих та регуляторних вимог, і видає відповідні аудиторські звіти</w:t>
      </w:r>
      <w:r w:rsidDel="00000000" w:rsidR="00000000" w:rsidRPr="00000000">
        <w:rPr>
          <w:rtl w:val="0"/>
        </w:rPr>
      </w:r>
    </w:p>
    <w:p w:rsidR="00000000" w:rsidDel="00000000" w:rsidP="00000000" w:rsidRDefault="00000000" w:rsidRPr="00000000" w14:paraId="000000D5">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Висока якість, своєчасність, здатність проводити аудит відповідно до професійних стандартів аудиту, репутація та ефективність надання послуг зовнішнього аудиту в глобальному середовищі;</w:t>
      </w:r>
      <w:r w:rsidDel="00000000" w:rsidR="00000000" w:rsidRPr="00000000">
        <w:rPr>
          <w:rtl w:val="0"/>
        </w:rPr>
      </w:r>
    </w:p>
    <w:p w:rsidR="00000000" w:rsidDel="00000000" w:rsidP="00000000" w:rsidRDefault="00000000" w:rsidRPr="00000000" w14:paraId="000000D6">
      <w:pPr>
        <w:numPr>
          <w:ilvl w:val="0"/>
          <w:numId w:val="9"/>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Схвалення організації з боку Офісу Генерального інспектора (OIG) Глобального фонду;</w:t>
      </w:r>
      <w:r w:rsidDel="00000000" w:rsidR="00000000" w:rsidRPr="00000000">
        <w:rPr>
          <w:rtl w:val="0"/>
        </w:rPr>
      </w:r>
    </w:p>
    <w:p w:rsidR="00000000" w:rsidDel="00000000" w:rsidP="00000000" w:rsidRDefault="00000000" w:rsidRPr="00000000" w14:paraId="000000D7">
      <w:pPr>
        <w:numPr>
          <w:ilvl w:val="6"/>
          <w:numId w:val="5"/>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Конкурентоспроможні ціни з можливістю завчасного та фіксованого ціноутворення; </w:t>
      </w:r>
      <w:r w:rsidDel="00000000" w:rsidR="00000000" w:rsidRPr="00000000">
        <w:rPr>
          <w:rtl w:val="0"/>
        </w:rPr>
      </w:r>
    </w:p>
    <w:p w:rsidR="00000000" w:rsidDel="00000000" w:rsidP="00000000" w:rsidRDefault="00000000" w:rsidRPr="00000000" w14:paraId="000000D8">
      <w:pPr>
        <w:numPr>
          <w:ilvl w:val="6"/>
          <w:numId w:val="5"/>
        </w:numPr>
        <w:pBdr>
          <w:top w:space="0" w:sz="0" w:val="nil"/>
          <w:left w:space="0" w:sz="0" w:val="nil"/>
          <w:bottom w:space="0" w:sz="0" w:val="nil"/>
          <w:right w:space="0" w:sz="0" w:val="nil"/>
          <w:between w:space="0" w:sz="0" w:val="nil"/>
        </w:pBdr>
        <w:tabs>
          <w:tab w:val="left" w:leader="none" w:pos="851"/>
        </w:tabs>
        <w:spacing w:after="0" w:line="240" w:lineRule="auto"/>
        <w:ind w:left="0" w:firstLine="567"/>
        <w:jc w:val="both"/>
        <w:rPr>
          <w:color w:val="000000"/>
          <w:sz w:val="20"/>
          <w:szCs w:val="20"/>
        </w:rPr>
      </w:pPr>
      <w:r w:rsidDel="00000000" w:rsidR="00000000" w:rsidRPr="00000000">
        <w:rPr>
          <w:rFonts w:ascii="Cambria" w:cs="Cambria" w:eastAsia="Cambria" w:hAnsi="Cambria"/>
          <w:color w:val="000000"/>
          <w:sz w:val="20"/>
          <w:szCs w:val="20"/>
          <w:rtl w:val="0"/>
        </w:rPr>
        <w:t xml:space="preserve">Надання послуг в обумовлені терміни.</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DA">
      <w:pPr>
        <w:pStyle w:val="Heading2"/>
        <w:numPr>
          <w:ilvl w:val="1"/>
          <w:numId w:val="7"/>
        </w:numPr>
        <w:spacing w:before="0" w:line="240" w:lineRule="auto"/>
        <w:ind w:left="0" w:firstLine="0"/>
        <w:jc w:val="both"/>
        <w:rPr/>
      </w:pPr>
      <w:bookmarkStart w:colFirst="0" w:colLast="0" w:name="_heading=h.8hy97y157ex" w:id="14"/>
      <w:bookmarkEnd w:id="14"/>
      <w:r w:rsidDel="00000000" w:rsidR="00000000" w:rsidRPr="00000000">
        <w:rPr>
          <w:rFonts w:ascii="Cambria" w:cs="Cambria" w:eastAsia="Cambria" w:hAnsi="Cambria"/>
          <w:sz w:val="20"/>
          <w:szCs w:val="20"/>
          <w:rtl w:val="0"/>
        </w:rPr>
        <w:t xml:space="preserve">Вимоги до аудиторів: </w:t>
      </w:r>
      <w:r w:rsidDel="00000000" w:rsidR="00000000" w:rsidRPr="00000000">
        <w:rPr>
          <w:rtl w:val="0"/>
        </w:rPr>
      </w:r>
    </w:p>
    <w:p w:rsidR="00000000" w:rsidDel="00000000" w:rsidP="00000000" w:rsidRDefault="00000000" w:rsidRPr="00000000" w14:paraId="000000DB">
      <w:pPr>
        <w:numPr>
          <w:ilvl w:val="6"/>
          <w:numId w:val="11"/>
        </w:numPr>
        <w:pBdr>
          <w:top w:space="0" w:sz="0" w:val="nil"/>
          <w:left w:space="0" w:sz="0" w:val="nil"/>
          <w:bottom w:space="0" w:sz="0" w:val="nil"/>
          <w:right w:space="0" w:sz="0" w:val="nil"/>
          <w:between w:space="0" w:sz="0" w:val="nil"/>
        </w:pBdr>
        <w:tabs>
          <w:tab w:val="left" w:leader="none" w:pos="851"/>
        </w:tabs>
        <w:spacing w:after="0" w:line="240" w:lineRule="auto"/>
        <w:ind w:left="36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зовнішній, незалежний і кваліфікований аудитор сертифікований Certified Public Accountant/Authorised Public Accountant (CPA/ACCA).</w:t>
      </w:r>
      <w:r w:rsidDel="00000000" w:rsidR="00000000" w:rsidRPr="00000000">
        <w:rPr>
          <w:rtl w:val="0"/>
        </w:rPr>
      </w:r>
    </w:p>
    <w:p w:rsidR="00000000" w:rsidDel="00000000" w:rsidP="00000000" w:rsidRDefault="00000000" w:rsidRPr="00000000" w14:paraId="000000DC">
      <w:pPr>
        <w:numPr>
          <w:ilvl w:val="6"/>
          <w:numId w:val="11"/>
        </w:numPr>
        <w:pBdr>
          <w:top w:space="0" w:sz="0" w:val="nil"/>
          <w:left w:space="0" w:sz="0" w:val="nil"/>
          <w:bottom w:space="0" w:sz="0" w:val="nil"/>
          <w:right w:space="0" w:sz="0" w:val="nil"/>
          <w:between w:space="0" w:sz="0" w:val="nil"/>
        </w:pBdr>
        <w:tabs>
          <w:tab w:val="left" w:leader="none" w:pos="851"/>
        </w:tabs>
        <w:spacing w:after="0" w:line="240" w:lineRule="auto"/>
        <w:ind w:left="36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внесений до Реєстру аудиторів та суб’єктів аудиторської діяльності, підтверджений (ОСНАД). </w:t>
      </w:r>
      <w:r w:rsidDel="00000000" w:rsidR="00000000" w:rsidRPr="00000000">
        <w:rPr>
          <w:rtl w:val="0"/>
        </w:rPr>
      </w:r>
    </w:p>
    <w:p w:rsidR="00000000" w:rsidDel="00000000" w:rsidP="00000000" w:rsidRDefault="00000000" w:rsidRPr="00000000" w14:paraId="000000DD">
      <w:pPr>
        <w:numPr>
          <w:ilvl w:val="6"/>
          <w:numId w:val="11"/>
        </w:numPr>
        <w:pBdr>
          <w:top w:space="0" w:sz="0" w:val="nil"/>
          <w:left w:space="0" w:sz="0" w:val="nil"/>
          <w:bottom w:space="0" w:sz="0" w:val="nil"/>
          <w:right w:space="0" w:sz="0" w:val="nil"/>
          <w:between w:space="0" w:sz="0" w:val="nil"/>
        </w:pBdr>
        <w:tabs>
          <w:tab w:val="left" w:leader="none" w:pos="851"/>
        </w:tabs>
        <w:spacing w:after="0" w:line="240" w:lineRule="auto"/>
        <w:ind w:left="36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свідоцтво аудитора (серія А), видане Аудиторською палатою України. </w:t>
      </w:r>
      <w:r w:rsidDel="00000000" w:rsidR="00000000" w:rsidRPr="00000000">
        <w:rPr>
          <w:rtl w:val="0"/>
        </w:rPr>
      </w:r>
    </w:p>
    <w:p w:rsidR="00000000" w:rsidDel="00000000" w:rsidP="00000000" w:rsidRDefault="00000000" w:rsidRPr="00000000" w14:paraId="000000DE">
      <w:pPr>
        <w:numPr>
          <w:ilvl w:val="6"/>
          <w:numId w:val="11"/>
        </w:numPr>
        <w:pBdr>
          <w:top w:space="0" w:sz="0" w:val="nil"/>
          <w:left w:space="0" w:sz="0" w:val="nil"/>
          <w:bottom w:space="0" w:sz="0" w:val="nil"/>
          <w:right w:space="0" w:sz="0" w:val="nil"/>
          <w:between w:space="0" w:sz="0" w:val="nil"/>
        </w:pBdr>
        <w:tabs>
          <w:tab w:val="left" w:leader="none" w:pos="851"/>
        </w:tabs>
        <w:spacing w:after="0" w:line="240" w:lineRule="auto"/>
        <w:ind w:left="36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досвід надання аудиторських послуг отримувачам грантів USAID</w:t>
      </w:r>
      <w:r w:rsidDel="00000000" w:rsidR="00000000" w:rsidRPr="00000000">
        <w:rPr>
          <w:rtl w:val="0"/>
        </w:rPr>
      </w:r>
    </w:p>
    <w:p w:rsidR="00000000" w:rsidDel="00000000" w:rsidP="00000000" w:rsidRDefault="00000000" w:rsidRPr="00000000" w14:paraId="000000DF">
      <w:pPr>
        <w:numPr>
          <w:ilvl w:val="6"/>
          <w:numId w:val="11"/>
        </w:numPr>
        <w:pBdr>
          <w:top w:space="0" w:sz="0" w:val="nil"/>
          <w:left w:space="0" w:sz="0" w:val="nil"/>
          <w:bottom w:space="0" w:sz="0" w:val="nil"/>
          <w:right w:space="0" w:sz="0" w:val="nil"/>
          <w:between w:space="0" w:sz="0" w:val="nil"/>
        </w:pBdr>
        <w:tabs>
          <w:tab w:val="left" w:leader="none" w:pos="851"/>
        </w:tabs>
        <w:spacing w:after="0" w:line="240" w:lineRule="auto"/>
        <w:ind w:left="36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досвід проведення аудитів відповідно до актуальних міжнародних стандартів, зокрема:</w:t>
      </w:r>
      <w:r w:rsidDel="00000000" w:rsidR="00000000" w:rsidRPr="00000000">
        <w:rPr>
          <w:rtl w:val="0"/>
        </w:rPr>
      </w:r>
    </w:p>
    <w:p w:rsidR="00000000" w:rsidDel="00000000" w:rsidP="00000000" w:rsidRDefault="00000000" w:rsidRPr="00000000" w14:paraId="000000E0">
      <w:pPr>
        <w:numPr>
          <w:ilvl w:val="0"/>
          <w:numId w:val="10"/>
        </w:numPr>
        <w:spacing w:after="0" w:line="240" w:lineRule="auto"/>
        <w:ind w:left="714" w:hanging="357"/>
        <w:jc w:val="both"/>
        <w:rPr>
          <w:color w:val="000000"/>
        </w:rPr>
      </w:pPr>
      <w:r w:rsidDel="00000000" w:rsidR="00000000" w:rsidRPr="00000000">
        <w:rPr>
          <w:rFonts w:ascii="Cambria" w:cs="Cambria" w:eastAsia="Cambria" w:hAnsi="Cambria"/>
          <w:color w:val="000000"/>
          <w:sz w:val="20"/>
          <w:szCs w:val="20"/>
          <w:rtl w:val="0"/>
        </w:rPr>
        <w:t xml:space="preserve">U.S. Government Auditing Standards (GAGAS / “Yellow Book”);</w:t>
      </w:r>
      <w:r w:rsidDel="00000000" w:rsidR="00000000" w:rsidRPr="00000000">
        <w:rPr>
          <w:rtl w:val="0"/>
        </w:rPr>
      </w:r>
    </w:p>
    <w:p w:rsidR="00000000" w:rsidDel="00000000" w:rsidP="00000000" w:rsidRDefault="00000000" w:rsidRPr="00000000" w14:paraId="000000E1">
      <w:pPr>
        <w:numPr>
          <w:ilvl w:val="0"/>
          <w:numId w:val="10"/>
        </w:numPr>
        <w:spacing w:after="0" w:line="240" w:lineRule="auto"/>
        <w:ind w:left="714" w:hanging="357"/>
        <w:jc w:val="both"/>
        <w:rPr>
          <w:color w:val="000000"/>
        </w:rPr>
      </w:pPr>
      <w:r w:rsidDel="00000000" w:rsidR="00000000" w:rsidRPr="00000000">
        <w:rPr>
          <w:rFonts w:ascii="Cambria" w:cs="Cambria" w:eastAsia="Cambria" w:hAnsi="Cambria"/>
          <w:color w:val="000000"/>
          <w:sz w:val="20"/>
          <w:szCs w:val="20"/>
          <w:rtl w:val="0"/>
        </w:rPr>
        <w:t xml:space="preserve">Uniform Administrative Requirements, Cost Principles, and Audit Requirements for Federal Awards (2 CFR Part 200);</w:t>
      </w:r>
      <w:r w:rsidDel="00000000" w:rsidR="00000000" w:rsidRPr="00000000">
        <w:rPr>
          <w:rtl w:val="0"/>
        </w:rPr>
      </w:r>
    </w:p>
    <w:p w:rsidR="00000000" w:rsidDel="00000000" w:rsidP="00000000" w:rsidRDefault="00000000" w:rsidRPr="00000000" w14:paraId="000000E2">
      <w:pPr>
        <w:numPr>
          <w:ilvl w:val="0"/>
          <w:numId w:val="10"/>
        </w:numPr>
        <w:spacing w:after="0" w:line="240" w:lineRule="auto"/>
        <w:ind w:left="714" w:hanging="357"/>
        <w:jc w:val="both"/>
        <w:rPr>
          <w:color w:val="000000"/>
        </w:rPr>
      </w:pPr>
      <w:r w:rsidDel="00000000" w:rsidR="00000000" w:rsidRPr="00000000">
        <w:rPr>
          <w:rFonts w:ascii="Cambria" w:cs="Cambria" w:eastAsia="Cambria" w:hAnsi="Cambria"/>
          <w:color w:val="000000"/>
          <w:sz w:val="20"/>
          <w:szCs w:val="20"/>
          <w:rtl w:val="0"/>
        </w:rPr>
        <w:t xml:space="preserve">Міжнародні стандарти аудиту (ISA) </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F0">
      <w:pPr>
        <w:pStyle w:val="Heading1"/>
        <w:numPr>
          <w:ilvl w:val="0"/>
          <w:numId w:val="7"/>
        </w:numPr>
        <w:spacing w:after="0" w:lineRule="auto"/>
        <w:ind w:left="0" w:firstLine="0"/>
        <w:jc w:val="both"/>
        <w:rPr>
          <w:smallCaps w:val="1"/>
        </w:rPr>
      </w:pPr>
      <w:bookmarkStart w:colFirst="0" w:colLast="0" w:name="_heading=h.cyihjih4ikxt" w:id="15"/>
      <w:bookmarkEnd w:id="15"/>
      <w:r w:rsidDel="00000000" w:rsidR="00000000" w:rsidRPr="00000000">
        <w:rPr>
          <w:rFonts w:ascii="Cambria" w:cs="Cambria" w:eastAsia="Cambria" w:hAnsi="Cambria"/>
          <w:smallCaps w:val="1"/>
          <w:sz w:val="22"/>
          <w:szCs w:val="22"/>
          <w:rtl w:val="0"/>
        </w:rPr>
        <w:t xml:space="preserve">ДОДАТОК № 1 – </w:t>
      </w:r>
      <w:r w:rsidDel="00000000" w:rsidR="00000000" w:rsidRPr="00000000">
        <w:rPr>
          <w:rFonts w:ascii="Cambria" w:cs="Cambria" w:eastAsia="Cambria" w:hAnsi="Cambria"/>
          <w:smallCaps w:val="1"/>
          <w:color w:val="000000"/>
          <w:sz w:val="22"/>
          <w:szCs w:val="22"/>
          <w:rtl w:val="0"/>
        </w:rPr>
        <w:t xml:space="preserve">СТАНДАРТНІ ПОЛОЖЕННЯ ТА УМОВИ</w:t>
      </w:r>
      <w:r w:rsidDel="00000000" w:rsidR="00000000" w:rsidRPr="00000000">
        <w:rPr>
          <w:rtl w:val="0"/>
        </w:rPr>
      </w:r>
    </w:p>
    <w:p w:rsidR="00000000" w:rsidDel="00000000" w:rsidP="00000000" w:rsidRDefault="00000000" w:rsidRPr="00000000" w14:paraId="000000F1">
      <w:pPr>
        <w:spacing w:after="0" w:line="240" w:lineRule="auto"/>
        <w:jc w:val="both"/>
        <w:rPr>
          <w:rFonts w:ascii="Cambria" w:cs="Cambria" w:eastAsia="Cambria" w:hAnsi="Cambria"/>
          <w:i w:val="1"/>
          <w:iCs w:val="1"/>
          <w:sz w:val="10"/>
          <w:szCs w:val="10"/>
          <w:u w:val="single"/>
        </w:rPr>
      </w:pPr>
      <w:r w:rsidDel="00000000" w:rsidR="00000000" w:rsidRPr="00000000">
        <w:rPr>
          <w:rtl w:val="0"/>
        </w:rPr>
      </w:r>
    </w:p>
    <w:p w:rsidR="00000000" w:rsidDel="00000000" w:rsidP="00000000" w:rsidRDefault="00000000" w:rsidRPr="00000000" w14:paraId="000000F2">
      <w:pPr>
        <w:spacing w:after="0" w:line="240" w:lineRule="auto"/>
        <w:jc w:val="both"/>
        <w:rPr>
          <w:rFonts w:ascii="Cambria" w:cs="Cambria" w:eastAsia="Cambria" w:hAnsi="Cambria"/>
          <w:i w:val="1"/>
          <w:iCs w:val="1"/>
          <w:sz w:val="20"/>
          <w:szCs w:val="20"/>
          <w:u w:val="single"/>
        </w:rPr>
      </w:pPr>
      <w:r w:rsidDel="00000000" w:rsidR="00000000" w:rsidRPr="00000000">
        <w:rPr>
          <w:rFonts w:ascii="Cambria" w:cs="Cambria" w:eastAsia="Cambria" w:hAnsi="Cambria"/>
          <w:i w:val="1"/>
          <w:iCs w:val="1"/>
          <w:sz w:val="20"/>
          <w:szCs w:val="20"/>
          <w:u w:val="single"/>
          <w:rtl w:val="0"/>
        </w:rPr>
        <w:t xml:space="preserve">Сторони Договору</w:t>
      </w:r>
    </w:p>
    <w:p w:rsidR="00000000" w:rsidDel="00000000" w:rsidP="00000000" w:rsidRDefault="00000000" w:rsidRPr="00000000" w14:paraId="000000F3">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Обов’язкова Угода буде укладена з (1) обраним респондентом-переможцем («ПОСТАЧАЛЬНИК ЗОВНІШНІХ АУДИТОРСЬКИХ ПОСЛУГ») і БФ «ПРАВО НА ЗАХИСТ».</w:t>
      </w:r>
    </w:p>
    <w:p w:rsidR="00000000" w:rsidDel="00000000" w:rsidP="00000000" w:rsidRDefault="00000000" w:rsidRPr="00000000" w14:paraId="000000F4">
      <w:pPr>
        <w:spacing w:after="0" w:line="240" w:lineRule="auto"/>
        <w:jc w:val="both"/>
        <w:rPr>
          <w:rFonts w:ascii="Cambria" w:cs="Cambria" w:eastAsia="Cambria" w:hAnsi="Cambria"/>
          <w:i w:val="1"/>
          <w:iCs w:val="1"/>
          <w:sz w:val="10"/>
          <w:szCs w:val="10"/>
          <w:u w:val="single"/>
        </w:rPr>
      </w:pPr>
      <w:r w:rsidDel="00000000" w:rsidR="00000000" w:rsidRPr="00000000">
        <w:rPr>
          <w:rtl w:val="0"/>
        </w:rPr>
      </w:r>
    </w:p>
    <w:p w:rsidR="00000000" w:rsidDel="00000000" w:rsidP="00000000" w:rsidRDefault="00000000" w:rsidRPr="00000000" w14:paraId="000000F5">
      <w:pPr>
        <w:spacing w:after="0" w:line="240" w:lineRule="auto"/>
        <w:jc w:val="both"/>
        <w:rPr>
          <w:rFonts w:ascii="Cambria" w:cs="Cambria" w:eastAsia="Cambria" w:hAnsi="Cambria"/>
          <w:i w:val="1"/>
          <w:iCs w:val="1"/>
          <w:sz w:val="20"/>
          <w:szCs w:val="20"/>
          <w:u w:val="single"/>
        </w:rPr>
      </w:pPr>
      <w:r w:rsidDel="00000000" w:rsidR="00000000" w:rsidRPr="00000000">
        <w:rPr>
          <w:rFonts w:ascii="Cambria" w:cs="Cambria" w:eastAsia="Cambria" w:hAnsi="Cambria"/>
          <w:i w:val="1"/>
          <w:iCs w:val="1"/>
          <w:sz w:val="20"/>
          <w:szCs w:val="20"/>
          <w:u w:val="single"/>
          <w:rtl w:val="0"/>
        </w:rPr>
        <w:t xml:space="preserve">Безпека та евакуація</w:t>
      </w:r>
    </w:p>
    <w:p w:rsidR="00000000" w:rsidDel="00000000" w:rsidP="00000000" w:rsidRDefault="00000000" w:rsidRPr="00000000" w14:paraId="000000F6">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ПОСТАЧАЛЬНИК ЗОВНІШНІХ АУДИТОРСЬКИХ ПОСЛУГ несе виключну відповідальність за безпеку майна, роботу та евакуацію працівників ЗОВНІШНЬОГО ПОСТАЧАЛЬНИКА АУДИТОРСЬКИХ ПОСЛУГ, а також за отримання будь-якого бажаного страхового захисту щодо роботи ПОСТАЧАЛЬНИКА ЗОВНІШНІХ АУДИТОРСЬКИХ ПОСЛУГ в Україні.</w:t>
      </w:r>
    </w:p>
    <w:p w:rsidR="00000000" w:rsidDel="00000000" w:rsidP="00000000" w:rsidRDefault="00000000" w:rsidRPr="00000000" w14:paraId="000000F7">
      <w:pPr>
        <w:spacing w:after="0" w:line="240" w:lineRule="auto"/>
        <w:jc w:val="both"/>
        <w:rPr>
          <w:rFonts w:ascii="Cambria" w:cs="Cambria" w:eastAsia="Cambria" w:hAnsi="Cambria"/>
          <w:i w:val="1"/>
          <w:iCs w:val="1"/>
          <w:sz w:val="10"/>
          <w:szCs w:val="10"/>
          <w:u w:val="single"/>
        </w:rPr>
      </w:pPr>
      <w:r w:rsidDel="00000000" w:rsidR="00000000" w:rsidRPr="00000000">
        <w:rPr>
          <w:rtl w:val="0"/>
        </w:rPr>
      </w:r>
    </w:p>
    <w:p w:rsidR="00000000" w:rsidDel="00000000" w:rsidP="00000000" w:rsidRDefault="00000000" w:rsidRPr="00000000" w14:paraId="000000F8">
      <w:pPr>
        <w:spacing w:after="0" w:line="240" w:lineRule="auto"/>
        <w:jc w:val="both"/>
        <w:rPr>
          <w:rFonts w:ascii="Cambria" w:cs="Cambria" w:eastAsia="Cambria" w:hAnsi="Cambria"/>
          <w:i w:val="1"/>
          <w:iCs w:val="1"/>
          <w:sz w:val="20"/>
          <w:szCs w:val="20"/>
          <w:u w:val="single"/>
        </w:rPr>
      </w:pPr>
      <w:r w:rsidDel="00000000" w:rsidR="00000000" w:rsidRPr="00000000">
        <w:rPr>
          <w:rFonts w:ascii="Cambria" w:cs="Cambria" w:eastAsia="Cambria" w:hAnsi="Cambria"/>
          <w:i w:val="1"/>
          <w:iCs w:val="1"/>
          <w:sz w:val="20"/>
          <w:szCs w:val="20"/>
          <w:u w:val="single"/>
          <w:rtl w:val="0"/>
        </w:rPr>
        <w:t xml:space="preserve">Конфіденційність</w:t>
      </w:r>
    </w:p>
    <w:p w:rsidR="00000000" w:rsidDel="00000000" w:rsidP="00000000" w:rsidRDefault="00000000" w:rsidRPr="00000000" w14:paraId="000000F9">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ПОСТАЧАЛЬНИК ЗОВНІШНІХ АУДИТОРСЬКИХ ПОСЛУГ погоджується не обговорювати умови цієї Угоди з будь-якою третьою стороною без письмової згоди БФ «ПРАВО НА ЗАХИСТ». ПОСТАЧАЛЬНИК ЗОВНІШНІХ АУДИТОРСЬКИХ ПОСЛУГ погоджується зберігати конфіденційність будь-якої непублічної інформації БФ «ПРАВО НА ЗАХИСТ», яка може бути розкрита ПОСТАЧАЛЬНИКУ ЗОВНІШНІХ АУДИТОРСЬКИХ ПОСЛУГ або до якої ПОСТАЧАЛЬНИК ЗОВНІШНІХ АУДИТОРСЬКИХ ПОСЛУГ може мати доступ внаслідок цього Договору, включаючи результати послуг ПОСТАЧАЛЬНИКА ЗОВНІШНІХ АУДИТОРСЬКИХ ПОСЛУГ за цим Договором.</w:t>
      </w:r>
    </w:p>
    <w:p w:rsidR="00000000" w:rsidDel="00000000" w:rsidP="00000000" w:rsidRDefault="00000000" w:rsidRPr="00000000" w14:paraId="000000FA">
      <w:pPr>
        <w:spacing w:after="0" w:line="240" w:lineRule="auto"/>
        <w:jc w:val="both"/>
        <w:rPr>
          <w:rFonts w:ascii="Cambria" w:cs="Cambria" w:eastAsia="Cambria" w:hAnsi="Cambria"/>
          <w:i w:val="1"/>
          <w:iCs w:val="1"/>
          <w:sz w:val="10"/>
          <w:szCs w:val="10"/>
          <w:u w:val="single"/>
        </w:rPr>
      </w:pPr>
      <w:r w:rsidDel="00000000" w:rsidR="00000000" w:rsidRPr="00000000">
        <w:rPr>
          <w:rtl w:val="0"/>
        </w:rPr>
      </w:r>
    </w:p>
    <w:p w:rsidR="00000000" w:rsidDel="00000000" w:rsidP="00000000" w:rsidRDefault="00000000" w:rsidRPr="00000000" w14:paraId="000000FB">
      <w:pPr>
        <w:spacing w:after="0" w:line="240" w:lineRule="auto"/>
        <w:jc w:val="both"/>
        <w:rPr>
          <w:rFonts w:ascii="Cambria" w:cs="Cambria" w:eastAsia="Cambria" w:hAnsi="Cambria"/>
          <w:i w:val="1"/>
          <w:iCs w:val="1"/>
          <w:sz w:val="20"/>
          <w:szCs w:val="20"/>
          <w:u w:val="single"/>
        </w:rPr>
      </w:pPr>
      <w:r w:rsidDel="00000000" w:rsidR="00000000" w:rsidRPr="00000000">
        <w:rPr>
          <w:rFonts w:ascii="Cambria" w:cs="Cambria" w:eastAsia="Cambria" w:hAnsi="Cambria"/>
          <w:i w:val="1"/>
          <w:iCs w:val="1"/>
          <w:sz w:val="20"/>
          <w:szCs w:val="20"/>
          <w:u w:val="single"/>
          <w:rtl w:val="0"/>
        </w:rPr>
        <w:t xml:space="preserve">Без переуступки або субпідряду</w:t>
      </w:r>
    </w:p>
    <w:p w:rsidR="00000000" w:rsidDel="00000000" w:rsidP="00000000" w:rsidRDefault="00000000" w:rsidRPr="00000000" w14:paraId="000000FC">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ПОСТАЧАЛЬНИК ЗОВНІШНІХ АУДИТОРСЬКИХ ПОСЛУГ не має права передавати свої права чи обов’язки за цим Договором повністю чи частково, а також не укладати будь-які субпідрядні угоди для виконання будь-якої частини цього Договору без письмової згоди БФ «ПРАВО НА ЗАХИСТ».</w:t>
      </w:r>
    </w:p>
    <w:p w:rsidR="00000000" w:rsidDel="00000000" w:rsidP="00000000" w:rsidRDefault="00000000" w:rsidRPr="00000000" w14:paraId="000000FD">
      <w:pPr>
        <w:spacing w:after="0" w:line="240" w:lineRule="auto"/>
        <w:jc w:val="both"/>
        <w:rPr>
          <w:rFonts w:ascii="Cambria" w:cs="Cambria" w:eastAsia="Cambria" w:hAnsi="Cambria"/>
          <w:i w:val="1"/>
          <w:iCs w:val="1"/>
          <w:sz w:val="10"/>
          <w:szCs w:val="10"/>
          <w:u w:val="single"/>
        </w:rPr>
      </w:pPr>
      <w:r w:rsidDel="00000000" w:rsidR="00000000" w:rsidRPr="00000000">
        <w:rPr>
          <w:rtl w:val="0"/>
        </w:rPr>
      </w:r>
    </w:p>
    <w:p w:rsidR="00000000" w:rsidDel="00000000" w:rsidP="00000000" w:rsidRDefault="00000000" w:rsidRPr="00000000" w14:paraId="000000FE">
      <w:pPr>
        <w:spacing w:after="0" w:line="240" w:lineRule="auto"/>
        <w:jc w:val="both"/>
        <w:rPr>
          <w:rFonts w:ascii="Cambria" w:cs="Cambria" w:eastAsia="Cambria" w:hAnsi="Cambria"/>
          <w:i w:val="1"/>
          <w:iCs w:val="1"/>
          <w:sz w:val="20"/>
          <w:szCs w:val="20"/>
          <w:u w:val="single"/>
        </w:rPr>
      </w:pPr>
      <w:r w:rsidDel="00000000" w:rsidR="00000000" w:rsidRPr="00000000">
        <w:rPr>
          <w:rFonts w:ascii="Cambria" w:cs="Cambria" w:eastAsia="Cambria" w:hAnsi="Cambria"/>
          <w:i w:val="1"/>
          <w:iCs w:val="1"/>
          <w:sz w:val="20"/>
          <w:szCs w:val="20"/>
          <w:u w:val="single"/>
          <w:rtl w:val="0"/>
        </w:rPr>
        <w:t xml:space="preserve">Припинення</w:t>
      </w:r>
    </w:p>
    <w:p w:rsidR="00000000" w:rsidDel="00000000" w:rsidP="00000000" w:rsidRDefault="00000000" w:rsidRPr="00000000" w14:paraId="000000FF">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БФ «ПРАВО НА ЗАХИСТ» може припинити дію Договору в будь-який час, надіславши письмове повідомлення за 30 календарних днів з будь-якої іншої причини. У разі такого припинення дії ПОСТАЧАЛЬНИКУ ЗОВНІШНІХ АУДИТОРСЬКИХ ПОСЛУГ будуть сплачені витрати за послуги, надані відповідно до цього Договору до дати припинення.</w:t>
      </w:r>
    </w:p>
    <w:p w:rsidR="00000000" w:rsidDel="00000000" w:rsidP="00000000" w:rsidRDefault="00000000" w:rsidRPr="00000000" w14:paraId="00000100">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Цей Договір може бути негайно припинено будь-якою Стороною у випадку порушення положень Договору іншою Стороною, на додаток до будь-яких засобів правового захисту або відшкодування збитків, передбачених чинним законодавством.</w:t>
      </w:r>
    </w:p>
    <w:p w:rsidR="00000000" w:rsidDel="00000000" w:rsidP="00000000" w:rsidRDefault="00000000" w:rsidRPr="00000000" w14:paraId="00000101">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Цей Договір може бути припинено будь-якою Стороною з настанням «форс-мажорних обставин», яких не існувало на момент укладення договору, та визнаних застосовним законодавством України. У разі такого розірвання, ПОСТАЧАЛЬНИКУ ЗОВНІШНІХ АУДИТОРСЬКИХ ПОСЛУГ будуть сплачені затверджені комісії та витрати за послуги, надані відповідно до цього Договору до дати розірвання.</w:t>
      </w:r>
    </w:p>
    <w:p w:rsidR="00000000" w:rsidDel="00000000" w:rsidP="00000000" w:rsidRDefault="00000000" w:rsidRPr="00000000" w14:paraId="00000102">
      <w:pPr>
        <w:spacing w:after="0" w:line="240" w:lineRule="auto"/>
        <w:jc w:val="both"/>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103">
      <w:pPr>
        <w:pStyle w:val="Heading1"/>
        <w:numPr>
          <w:ilvl w:val="0"/>
          <w:numId w:val="7"/>
        </w:numPr>
        <w:spacing w:after="0" w:lineRule="auto"/>
        <w:ind w:left="0" w:firstLine="0"/>
        <w:jc w:val="both"/>
        <w:rPr>
          <w:smallCaps w:val="1"/>
        </w:rPr>
      </w:pPr>
      <w:bookmarkStart w:colFirst="0" w:colLast="0" w:name="_heading=h.kfmwbghznqnc" w:id="16"/>
      <w:bookmarkEnd w:id="16"/>
      <w:r w:rsidDel="00000000" w:rsidR="00000000" w:rsidRPr="00000000">
        <w:rPr>
          <w:rFonts w:ascii="Cambria" w:cs="Cambria" w:eastAsia="Cambria" w:hAnsi="Cambria"/>
          <w:smallCaps w:val="1"/>
          <w:sz w:val="20"/>
          <w:szCs w:val="20"/>
          <w:rtl w:val="0"/>
        </w:rPr>
        <w:t xml:space="preserve">ДОДАТОК № 2 – СПИСОК ПРОЕКТІВ ТА КОНТАКТИ</w:t>
      </w:r>
      <w:r w:rsidDel="00000000" w:rsidR="00000000" w:rsidRPr="00000000">
        <w:rPr>
          <w:rtl w:val="0"/>
        </w:rPr>
      </w:r>
    </w:p>
    <w:p w:rsidR="00000000" w:rsidDel="00000000" w:rsidP="00000000" w:rsidRDefault="00000000" w:rsidRPr="00000000" w14:paraId="00000104">
      <w:pPr>
        <w:spacing w:after="0" w:lineRule="auto"/>
        <w:rPr>
          <w:rFonts w:ascii="Cambria" w:cs="Cambria" w:eastAsia="Cambria" w:hAnsi="Cambria"/>
          <w:sz w:val="10"/>
          <w:szCs w:val="10"/>
          <w:highlight w:val="yellow"/>
        </w:rPr>
      </w:pPr>
      <w:r w:rsidDel="00000000" w:rsidR="00000000" w:rsidRPr="00000000">
        <w:rPr>
          <w:rtl w:val="0"/>
        </w:rPr>
      </w:r>
    </w:p>
    <w:p w:rsidR="00000000" w:rsidDel="00000000" w:rsidP="00000000" w:rsidRDefault="00000000" w:rsidRPr="00000000" w14:paraId="00000105">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sz w:val="20"/>
          <w:szCs w:val="20"/>
        </w:rPr>
      </w:pPr>
      <w:r w:rsidDel="00000000" w:rsidR="00000000" w:rsidRPr="00000000">
        <w:rPr>
          <w:rFonts w:ascii="Cambria" w:cs="Cambria" w:eastAsia="Cambria" w:hAnsi="Cambria"/>
          <w:b w:val="1"/>
          <w:bCs w:val="1"/>
          <w:color w:val="000000"/>
          <w:sz w:val="20"/>
          <w:szCs w:val="20"/>
          <w:rtl w:val="0"/>
        </w:rPr>
        <w:t xml:space="preserve">Контакти</w:t>
      </w:r>
      <w:r w:rsidDel="00000000" w:rsidR="00000000" w:rsidRPr="00000000">
        <w:rPr>
          <w:rtl w:val="0"/>
        </w:rPr>
      </w:r>
    </w:p>
    <w:tbl>
      <w:tblPr>
        <w:tblStyle w:val="Table2"/>
        <w:tblW w:w="9634.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3647"/>
        <w:gridCol w:w="5987"/>
        <w:tblGridChange w:id="0">
          <w:tblGrid>
            <w:gridCol w:w="3647"/>
            <w:gridCol w:w="5987"/>
          </w:tblGrid>
        </w:tblGridChange>
      </w:tblGrid>
      <w:tr>
        <w:trPr>
          <w:cantSplit w:val="0"/>
          <w:trHeight w:val="284" w:hRule="atLeast"/>
          <w:tblHeader w:val="0"/>
        </w:trPr>
        <w:tc>
          <w:tcPr/>
          <w:p w:rsidR="00000000" w:rsidDel="00000000" w:rsidP="00000000" w:rsidRDefault="00000000" w:rsidRPr="00000000" w14:paraId="00000106">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Особа для контакту – ім’я</w:t>
            </w:r>
          </w:p>
        </w:tc>
        <w:tc>
          <w:tcPr/>
          <w:p w:rsidR="00000000" w:rsidDel="00000000" w:rsidP="00000000" w:rsidRDefault="00000000" w:rsidRPr="00000000" w14:paraId="00000107">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Висневська Ольга</w:t>
            </w:r>
          </w:p>
        </w:tc>
      </w:tr>
      <w:tr>
        <w:trPr>
          <w:cantSplit w:val="0"/>
          <w:trHeight w:val="284" w:hRule="atLeast"/>
          <w:tblHeader w:val="0"/>
        </w:trPr>
        <w:tc>
          <w:tcPr/>
          <w:p w:rsidR="00000000" w:rsidDel="00000000" w:rsidP="00000000" w:rsidRDefault="00000000" w:rsidRPr="00000000" w14:paraId="00000108">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Ел. адреса</w:t>
            </w:r>
          </w:p>
        </w:tc>
        <w:tc>
          <w:tcPr/>
          <w:p w:rsidR="00000000" w:rsidDel="00000000" w:rsidP="00000000" w:rsidRDefault="00000000" w:rsidRPr="00000000" w14:paraId="00000109">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o.vysnevska@r2p.org.ua</w:t>
            </w:r>
          </w:p>
        </w:tc>
      </w:tr>
      <w:tr>
        <w:trPr>
          <w:cantSplit w:val="0"/>
          <w:trHeight w:val="284" w:hRule="atLeast"/>
          <w:tblHeader w:val="0"/>
        </w:trPr>
        <w:tc>
          <w:tcPr/>
          <w:p w:rsidR="00000000" w:rsidDel="00000000" w:rsidP="00000000" w:rsidRDefault="00000000" w:rsidRPr="00000000" w14:paraId="0000010A">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Номер телефону</w:t>
            </w:r>
          </w:p>
        </w:tc>
        <w:tc>
          <w:tcPr/>
          <w:p w:rsidR="00000000" w:rsidDel="00000000" w:rsidP="00000000" w:rsidRDefault="00000000" w:rsidRPr="00000000" w14:paraId="0000010B">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+ 38 073 046 6320</w:t>
            </w:r>
          </w:p>
        </w:tc>
      </w:tr>
      <w:tr>
        <w:trPr>
          <w:cantSplit w:val="0"/>
          <w:trHeight w:val="284" w:hRule="atLeast"/>
          <w:tblHeader w:val="0"/>
        </w:trPr>
        <w:tc>
          <w:tcPr/>
          <w:p w:rsidR="00000000" w:rsidDel="00000000" w:rsidP="00000000" w:rsidRDefault="00000000" w:rsidRPr="00000000" w14:paraId="0000010C">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Замовник</w:t>
            </w:r>
          </w:p>
        </w:tc>
        <w:tc>
          <w:tcPr/>
          <w:p w:rsidR="00000000" w:rsidDel="00000000" w:rsidP="00000000" w:rsidRDefault="00000000" w:rsidRPr="00000000" w14:paraId="0000010D">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БФ «ПРАВО НА ЗАХИСТ»</w:t>
            </w:r>
          </w:p>
        </w:tc>
      </w:tr>
      <w:tr>
        <w:trPr>
          <w:cantSplit w:val="0"/>
          <w:trHeight w:val="284" w:hRule="atLeast"/>
          <w:tblHeader w:val="0"/>
        </w:trPr>
        <w:tc>
          <w:tcPr/>
          <w:p w:rsidR="00000000" w:rsidDel="00000000" w:rsidP="00000000" w:rsidRDefault="00000000" w:rsidRPr="00000000" w14:paraId="0000010E">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Локація головного офісу</w:t>
            </w:r>
          </w:p>
        </w:tc>
        <w:tc>
          <w:tcPr/>
          <w:p w:rsidR="00000000" w:rsidDel="00000000" w:rsidP="00000000" w:rsidRDefault="00000000" w:rsidRPr="00000000" w14:paraId="0000010F">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Київ, Україна</w:t>
            </w:r>
          </w:p>
        </w:tc>
      </w:tr>
    </w:tbl>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ind w:left="720" w:firstLine="0"/>
        <w:jc w:val="both"/>
        <w:rPr>
          <w:rFonts w:ascii="Cambria" w:cs="Cambria" w:eastAsia="Cambria" w:hAnsi="Cambria"/>
          <w:color w:val="000000"/>
          <w:sz w:val="10"/>
          <w:szCs w:val="10"/>
        </w:rPr>
      </w:pPr>
      <w:r w:rsidDel="00000000" w:rsidR="00000000" w:rsidRPr="00000000">
        <w:rPr>
          <w:rtl w:val="0"/>
        </w:rPr>
      </w:r>
    </w:p>
    <w:p w:rsidR="00000000" w:rsidDel="00000000" w:rsidP="00000000" w:rsidRDefault="00000000" w:rsidRPr="00000000" w14:paraId="00000111">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sz w:val="20"/>
          <w:szCs w:val="20"/>
        </w:rPr>
      </w:pPr>
      <w:r w:rsidDel="00000000" w:rsidR="00000000" w:rsidRPr="00000000">
        <w:rPr>
          <w:rFonts w:ascii="Cambria" w:cs="Cambria" w:eastAsia="Cambria" w:hAnsi="Cambria"/>
          <w:b w:val="1"/>
          <w:bCs w:val="1"/>
          <w:color w:val="000000"/>
          <w:sz w:val="20"/>
          <w:szCs w:val="20"/>
          <w:rtl w:val="0"/>
        </w:rPr>
        <w:t xml:space="preserve">Період та строк аудиту</w:t>
      </w:r>
      <w:r w:rsidDel="00000000" w:rsidR="00000000" w:rsidRPr="00000000">
        <w:rPr>
          <w:rtl w:val="0"/>
        </w:rPr>
      </w:r>
    </w:p>
    <w:tbl>
      <w:tblPr>
        <w:tblStyle w:val="Table3"/>
        <w:tblW w:w="9918.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3964"/>
        <w:gridCol w:w="5954"/>
        <w:tblGridChange w:id="0">
          <w:tblGrid>
            <w:gridCol w:w="3964"/>
            <w:gridCol w:w="5954"/>
          </w:tblGrid>
        </w:tblGridChange>
      </w:tblGrid>
      <w:tr>
        <w:trPr>
          <w:cantSplit w:val="0"/>
          <w:trHeight w:val="227" w:hRule="atLeast"/>
          <w:tblHeader w:val="0"/>
        </w:trPr>
        <w:tc>
          <w:tcPr>
            <w:shd w:fill="d9d9d9" w:val="clear"/>
            <w:vAlign w:val="center"/>
          </w:tcPr>
          <w:p w:rsidR="00000000" w:rsidDel="00000000" w:rsidP="00000000" w:rsidRDefault="00000000" w:rsidRPr="00000000" w14:paraId="00000112">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Період, за який проводиться аудит</w:t>
            </w:r>
          </w:p>
        </w:tc>
        <w:tc>
          <w:tcPr>
            <w:shd w:fill="d9d9d9" w:val="clear"/>
            <w:vAlign w:val="center"/>
          </w:tcPr>
          <w:p w:rsidR="00000000" w:rsidDel="00000000" w:rsidP="00000000" w:rsidRDefault="00000000" w:rsidRPr="00000000" w14:paraId="00000113">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01.01.2025 – 31.12.2025</w:t>
            </w:r>
          </w:p>
        </w:tc>
      </w:tr>
      <w:tr>
        <w:trPr>
          <w:cantSplit w:val="0"/>
          <w:trHeight w:val="227" w:hRule="atLeast"/>
          <w:tblHeader w:val="0"/>
        </w:trPr>
        <w:tc>
          <w:tcPr>
            <w:vAlign w:val="center"/>
          </w:tcPr>
          <w:p w:rsidR="00000000" w:rsidDel="00000000" w:rsidP="00000000" w:rsidRDefault="00000000" w:rsidRPr="00000000" w14:paraId="00000114">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Місяць для проведення аудиту </w:t>
            </w:r>
          </w:p>
        </w:tc>
        <w:tc>
          <w:tcPr>
            <w:vAlign w:val="center"/>
          </w:tcPr>
          <w:p w:rsidR="00000000" w:rsidDel="00000000" w:rsidP="00000000" w:rsidRDefault="00000000" w:rsidRPr="00000000" w14:paraId="00000115">
            <w:pPr>
              <w:jc w:val="both"/>
              <w:rPr>
                <w:rFonts w:ascii="Cambria" w:cs="Cambria" w:eastAsia="Cambria" w:hAnsi="Cambria"/>
                <w:sz w:val="20"/>
                <w:szCs w:val="20"/>
                <w:highlight w:val="yellow"/>
              </w:rPr>
            </w:pPr>
            <w:r w:rsidDel="00000000" w:rsidR="00000000" w:rsidRPr="00000000">
              <w:rPr>
                <w:rFonts w:ascii="Cambria" w:cs="Cambria" w:eastAsia="Cambria" w:hAnsi="Cambria"/>
                <w:sz w:val="20"/>
                <w:szCs w:val="20"/>
                <w:rtl w:val="0"/>
              </w:rPr>
              <w:t xml:space="preserve">01.05.2026 – 31.05.2026</w:t>
            </w:r>
            <w:r w:rsidDel="00000000" w:rsidR="00000000" w:rsidRPr="00000000">
              <w:rPr>
                <w:rtl w:val="0"/>
              </w:rPr>
            </w:r>
          </w:p>
        </w:tc>
      </w:tr>
      <w:tr>
        <w:trPr>
          <w:cantSplit w:val="0"/>
          <w:trHeight w:val="227" w:hRule="atLeast"/>
          <w:tblHeader w:val="0"/>
        </w:trPr>
        <w:tc>
          <w:tcPr>
            <w:vAlign w:val="center"/>
          </w:tcPr>
          <w:p w:rsidR="00000000" w:rsidDel="00000000" w:rsidP="00000000" w:rsidRDefault="00000000" w:rsidRPr="00000000" w14:paraId="00000116">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Строк аудиту</w:t>
            </w:r>
          </w:p>
        </w:tc>
        <w:tc>
          <w:tcPr>
            <w:vAlign w:val="center"/>
          </w:tcPr>
          <w:p w:rsidR="00000000" w:rsidDel="00000000" w:rsidP="00000000" w:rsidRDefault="00000000" w:rsidRPr="00000000" w14:paraId="00000117">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31 календарний день</w:t>
            </w:r>
          </w:p>
        </w:tc>
      </w:tr>
      <w:tr>
        <w:trPr>
          <w:cantSplit w:val="0"/>
          <w:trHeight w:val="227" w:hRule="atLeast"/>
          <w:tblHeader w:val="0"/>
        </w:trPr>
        <w:tc>
          <w:tcPr>
            <w:shd w:fill="d9d9d9" w:val="clear"/>
            <w:vAlign w:val="center"/>
          </w:tcPr>
          <w:p w:rsidR="00000000" w:rsidDel="00000000" w:rsidP="00000000" w:rsidRDefault="00000000" w:rsidRPr="00000000" w14:paraId="00000118">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Чи проводився попередній аудит цих проектів, якщо так, то необхідно додати попередній звіт аудиту</w:t>
            </w:r>
          </w:p>
        </w:tc>
        <w:tc>
          <w:tcPr>
            <w:shd w:fill="d9d9d9" w:val="clear"/>
            <w:vAlign w:val="center"/>
          </w:tcPr>
          <w:p w:rsidR="00000000" w:rsidDel="00000000" w:rsidP="00000000" w:rsidRDefault="00000000" w:rsidRPr="00000000" w14:paraId="00000119">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Проводились два аудити за періоди з 01.01.2023-31.12.2023 та 01.01.2024 – 31.12.2024 </w:t>
            </w:r>
          </w:p>
        </w:tc>
      </w:tr>
      <w:tr>
        <w:trPr>
          <w:cantSplit w:val="0"/>
          <w:trHeight w:val="227" w:hRule="atLeast"/>
          <w:tblHeader w:val="0"/>
        </w:trPr>
        <w:tc>
          <w:tcPr>
            <w:shd w:fill="ffffff" w:val="clear"/>
            <w:vAlign w:val="center"/>
          </w:tcPr>
          <w:p w:rsidR="00000000" w:rsidDel="00000000" w:rsidP="00000000" w:rsidRDefault="00000000" w:rsidRPr="00000000" w14:paraId="0000011A">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Чи вимагається цей аудит з конкретної причини?</w:t>
            </w:r>
          </w:p>
          <w:p w:rsidR="00000000" w:rsidDel="00000000" w:rsidP="00000000" w:rsidRDefault="00000000" w:rsidRPr="00000000" w14:paraId="0000011B">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Якщо так, поясніть цю причину.</w:t>
            </w:r>
          </w:p>
        </w:tc>
        <w:tc>
          <w:tcPr>
            <w:shd w:fill="ffffff" w:val="clear"/>
            <w:vAlign w:val="center"/>
          </w:tcPr>
          <w:p w:rsidR="00000000" w:rsidDel="00000000" w:rsidP="00000000" w:rsidRDefault="00000000" w:rsidRPr="00000000" w14:paraId="0000011C">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ТАК, згідно з § </w:t>
            </w:r>
            <w:hyperlink r:id="rId16">
              <w:r w:rsidDel="00000000" w:rsidR="00000000" w:rsidRPr="00000000">
                <w:rPr>
                  <w:rFonts w:ascii="Cambria" w:cs="Cambria" w:eastAsia="Cambria" w:hAnsi="Cambria"/>
                  <w:color w:val="1155cc"/>
                  <w:sz w:val="20"/>
                  <w:szCs w:val="20"/>
                  <w:u w:val="single"/>
                  <w:rtl w:val="0"/>
                </w:rPr>
                <w:t xml:space="preserve">200.501 Audit requirements. Subpart F,</w:t>
              </w:r>
            </w:hyperlink>
            <w:hyperlink r:id="rId17">
              <w:r w:rsidDel="00000000" w:rsidR="00000000" w:rsidRPr="00000000">
                <w:rPr>
                  <w:color w:val="1155cc"/>
                  <w:u w:val="single"/>
                  <w:rtl w:val="0"/>
                </w:rPr>
                <w:t xml:space="preserve"> </w:t>
              </w:r>
            </w:hyperlink>
            <w:hyperlink r:id="rId18">
              <w:r w:rsidDel="00000000" w:rsidR="00000000" w:rsidRPr="00000000">
                <w:rPr>
                  <w:rFonts w:ascii="Cambria" w:cs="Cambria" w:eastAsia="Cambria" w:hAnsi="Cambria"/>
                  <w:color w:val="1155cc"/>
                  <w:sz w:val="20"/>
                  <w:szCs w:val="20"/>
                  <w:u w:val="single"/>
                  <w:rtl w:val="0"/>
                </w:rPr>
                <w:t xml:space="preserve">PART 200—UNIFORM ADMINISTRATIVE REQUIREMENTS, COST PRINCIPLES, AND AUDIT REQUIREMENTS FOR FEDERAL AWARDS, 2 CFR</w:t>
              </w:r>
            </w:hyperlink>
            <w:r w:rsidDel="00000000" w:rsidR="00000000" w:rsidRPr="00000000">
              <w:rPr>
                <w:rFonts w:ascii="Cambria" w:cs="Cambria" w:eastAsia="Cambria" w:hAnsi="Cambria"/>
                <w:sz w:val="20"/>
                <w:szCs w:val="20"/>
                <w:rtl w:val="0"/>
              </w:rPr>
              <w:t xml:space="preserve">: Нефедеральна організація, яка витрачає 1 000 000 доларів США або більше протягом фінансового року на федеральні гранти, повинна провести єдиний аудит або аудит конкретної програми за цей рік відповідно до положень цієї частини.</w:t>
            </w:r>
          </w:p>
        </w:tc>
      </w:tr>
    </w:tbl>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ind w:left="720" w:firstLine="0"/>
        <w:jc w:val="both"/>
        <w:rPr>
          <w:rFonts w:ascii="Cambria" w:cs="Cambria" w:eastAsia="Cambria" w:hAnsi="Cambria"/>
          <w:color w:val="000000"/>
          <w:sz w:val="10"/>
          <w:szCs w:val="10"/>
        </w:rPr>
      </w:pPr>
      <w:r w:rsidDel="00000000" w:rsidR="00000000" w:rsidRPr="00000000">
        <w:rPr>
          <w:rtl w:val="0"/>
        </w:rPr>
      </w:r>
    </w:p>
    <w:p w:rsidR="00000000" w:rsidDel="00000000" w:rsidP="00000000" w:rsidRDefault="00000000" w:rsidRPr="00000000" w14:paraId="0000011E">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sz w:val="20"/>
          <w:szCs w:val="20"/>
        </w:rPr>
      </w:pPr>
      <w:r w:rsidDel="00000000" w:rsidR="00000000" w:rsidRPr="00000000">
        <w:rPr>
          <w:rFonts w:ascii="Cambria" w:cs="Cambria" w:eastAsia="Cambria" w:hAnsi="Cambria"/>
          <w:b w:val="1"/>
          <w:bCs w:val="1"/>
          <w:color w:val="000000"/>
          <w:sz w:val="20"/>
          <w:szCs w:val="20"/>
          <w:rtl w:val="0"/>
        </w:rPr>
        <w:t xml:space="preserve">Мова </w:t>
      </w:r>
      <w:r w:rsidDel="00000000" w:rsidR="00000000" w:rsidRPr="00000000">
        <w:rPr>
          <w:rtl w:val="0"/>
        </w:rPr>
      </w:r>
    </w:p>
    <w:tbl>
      <w:tblPr>
        <w:tblStyle w:val="Table4"/>
        <w:tblW w:w="8951.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5807"/>
        <w:gridCol w:w="3144"/>
        <w:tblGridChange w:id="0">
          <w:tblGrid>
            <w:gridCol w:w="5807"/>
            <w:gridCol w:w="3144"/>
          </w:tblGrid>
        </w:tblGridChange>
      </w:tblGrid>
      <w:tr>
        <w:trPr>
          <w:cantSplit w:val="0"/>
          <w:trHeight w:val="227" w:hRule="atLeast"/>
          <w:tblHeader w:val="0"/>
        </w:trPr>
        <w:tc>
          <w:tcPr>
            <w:shd w:fill="d9d9d9" w:val="clear"/>
            <w:vAlign w:val="center"/>
          </w:tcPr>
          <w:p w:rsidR="00000000" w:rsidDel="00000000" w:rsidP="00000000" w:rsidRDefault="00000000" w:rsidRPr="00000000" w14:paraId="0000011F">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Мова технічної та фінансової документації проектів</w:t>
            </w:r>
          </w:p>
        </w:tc>
        <w:tc>
          <w:tcPr>
            <w:shd w:fill="d9d9d9" w:val="clear"/>
            <w:vAlign w:val="center"/>
          </w:tcPr>
          <w:p w:rsidR="00000000" w:rsidDel="00000000" w:rsidP="00000000" w:rsidRDefault="00000000" w:rsidRPr="00000000" w14:paraId="00000120">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Українська, Англійська </w:t>
            </w:r>
          </w:p>
        </w:tc>
      </w:tr>
      <w:tr>
        <w:trPr>
          <w:cantSplit w:val="0"/>
          <w:trHeight w:val="227" w:hRule="atLeast"/>
          <w:tblHeader w:val="0"/>
        </w:trPr>
        <w:tc>
          <w:tcPr>
            <w:vAlign w:val="center"/>
          </w:tcPr>
          <w:p w:rsidR="00000000" w:rsidDel="00000000" w:rsidP="00000000" w:rsidRDefault="00000000" w:rsidRPr="00000000" w14:paraId="00000121">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Робоча мова, що спілкується команда Замовника </w:t>
            </w:r>
          </w:p>
        </w:tc>
        <w:tc>
          <w:tcPr>
            <w:vAlign w:val="center"/>
          </w:tcPr>
          <w:p w:rsidR="00000000" w:rsidDel="00000000" w:rsidP="00000000" w:rsidRDefault="00000000" w:rsidRPr="00000000" w14:paraId="00000122">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Українська, Англійська</w:t>
            </w:r>
          </w:p>
        </w:tc>
      </w:tr>
      <w:tr>
        <w:trPr>
          <w:cantSplit w:val="0"/>
          <w:trHeight w:val="227" w:hRule="atLeast"/>
          <w:tblHeader w:val="0"/>
        </w:trPr>
        <w:tc>
          <w:tcPr>
            <w:shd w:fill="d9d9d9" w:val="clear"/>
            <w:vAlign w:val="center"/>
          </w:tcPr>
          <w:p w:rsidR="00000000" w:rsidDel="00000000" w:rsidP="00000000" w:rsidRDefault="00000000" w:rsidRPr="00000000" w14:paraId="00000123">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Мова звіту аудиту</w:t>
            </w:r>
          </w:p>
        </w:tc>
        <w:tc>
          <w:tcPr>
            <w:shd w:fill="d9d9d9" w:val="clear"/>
            <w:vAlign w:val="center"/>
          </w:tcPr>
          <w:p w:rsidR="00000000" w:rsidDel="00000000" w:rsidP="00000000" w:rsidRDefault="00000000" w:rsidRPr="00000000" w14:paraId="00000124">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Англійська, Українська</w:t>
            </w:r>
          </w:p>
        </w:tc>
      </w:tr>
    </w:tbl>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sz w:val="20"/>
          <w:szCs w:val="20"/>
        </w:rPr>
        <w:sectPr>
          <w:footerReference r:id="rId19" w:type="default"/>
          <w:pgSz w:h="16838" w:w="11906" w:orient="portrait"/>
          <w:pgMar w:bottom="794" w:top="680" w:left="1021" w:right="794" w:header="284" w:footer="482"/>
          <w:pgNumType w:start="1"/>
        </w:sectPr>
      </w:pPr>
      <w:bookmarkStart w:colFirst="0" w:colLast="0" w:name="_heading=h.kfii463vsx10" w:id="17"/>
      <w:bookmarkEnd w:id="17"/>
      <w:r w:rsidDel="00000000" w:rsidR="00000000" w:rsidRPr="00000000">
        <w:rPr>
          <w:rtl w:val="0"/>
        </w:rPr>
      </w:r>
    </w:p>
    <w:p w:rsidR="00000000" w:rsidDel="00000000" w:rsidP="00000000" w:rsidRDefault="00000000" w:rsidRPr="00000000" w14:paraId="00000126">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Деталі проектів</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left="720" w:firstLine="0"/>
        <w:jc w:val="both"/>
        <w:rPr>
          <w:rFonts w:ascii="Cambria" w:cs="Cambria" w:eastAsia="Cambria" w:hAnsi="Cambria"/>
          <w:color w:val="000000"/>
          <w:sz w:val="20"/>
          <w:szCs w:val="20"/>
          <w:highlight w:val="yellow"/>
        </w:rPr>
      </w:pPr>
      <w:r w:rsidDel="00000000" w:rsidR="00000000" w:rsidRPr="00000000">
        <w:rPr>
          <w:rtl w:val="0"/>
        </w:rPr>
      </w:r>
    </w:p>
    <w:tbl>
      <w:tblPr>
        <w:tblStyle w:val="Table5"/>
        <w:tblW w:w="15243.0" w:type="dxa"/>
        <w:jc w:val="left"/>
        <w:tblInd w:w="-5.0" w:type="dxa"/>
        <w:tblLayout w:type="fixed"/>
        <w:tblLook w:val="0400"/>
      </w:tblPr>
      <w:tblGrid>
        <w:gridCol w:w="526"/>
        <w:gridCol w:w="1459"/>
        <w:gridCol w:w="992"/>
        <w:gridCol w:w="1134"/>
        <w:gridCol w:w="3827"/>
        <w:gridCol w:w="1134"/>
        <w:gridCol w:w="1260"/>
        <w:gridCol w:w="1717"/>
        <w:gridCol w:w="2100"/>
        <w:gridCol w:w="1094"/>
        <w:tblGridChange w:id="0">
          <w:tblGrid>
            <w:gridCol w:w="526"/>
            <w:gridCol w:w="1459"/>
            <w:gridCol w:w="992"/>
            <w:gridCol w:w="1134"/>
            <w:gridCol w:w="3827"/>
            <w:gridCol w:w="1134"/>
            <w:gridCol w:w="1260"/>
            <w:gridCol w:w="1717"/>
            <w:gridCol w:w="2100"/>
            <w:gridCol w:w="1094"/>
          </w:tblGrid>
        </w:tblGridChange>
      </w:tblGrid>
      <w:tr>
        <w:trPr>
          <w:cantSplit w:val="0"/>
          <w:trHeight w:val="684"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128">
            <w:pPr>
              <w:spacing w:after="0" w:line="240" w:lineRule="auto"/>
              <w:jc w:val="center"/>
              <w:rPr>
                <w:rFonts w:ascii="Cambria" w:cs="Cambria" w:eastAsia="Cambria" w:hAnsi="Cambria"/>
                <w:b w:val="1"/>
                <w:bCs w:val="1"/>
                <w:color w:val="000000"/>
                <w:sz w:val="18"/>
                <w:szCs w:val="18"/>
              </w:rPr>
            </w:pPr>
            <w:r w:rsidDel="00000000" w:rsidR="00000000" w:rsidRPr="00000000">
              <w:rPr>
                <w:rFonts w:ascii="Cambria" w:cs="Cambria" w:eastAsia="Cambria" w:hAnsi="Cambria"/>
                <w:b w:val="1"/>
                <w:bCs w:val="1"/>
                <w:color w:val="000000"/>
                <w:sz w:val="18"/>
                <w:szCs w:val="18"/>
                <w:rtl w:val="0"/>
              </w:rPr>
              <w:t xml:space="preserve">№ п\п</w:t>
            </w:r>
          </w:p>
        </w:tc>
        <w:tc>
          <w:tcPr>
            <w:tcBorders>
              <w:top w:color="000000" w:space="0" w:sz="4" w:val="single"/>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129">
            <w:pPr>
              <w:spacing w:after="0" w:line="240" w:lineRule="auto"/>
              <w:jc w:val="center"/>
              <w:rPr>
                <w:rFonts w:ascii="Cambria" w:cs="Cambria" w:eastAsia="Cambria" w:hAnsi="Cambria"/>
                <w:b w:val="1"/>
                <w:bCs w:val="1"/>
                <w:color w:val="000000"/>
                <w:sz w:val="18"/>
                <w:szCs w:val="18"/>
              </w:rPr>
            </w:pPr>
            <w:r w:rsidDel="00000000" w:rsidR="00000000" w:rsidRPr="00000000">
              <w:rPr>
                <w:rFonts w:ascii="Cambria" w:cs="Cambria" w:eastAsia="Cambria" w:hAnsi="Cambria"/>
                <w:b w:val="1"/>
                <w:bCs w:val="1"/>
                <w:color w:val="000000"/>
                <w:sz w:val="18"/>
                <w:szCs w:val="18"/>
                <w:rtl w:val="0"/>
              </w:rPr>
              <w:t xml:space="preserve">Договір укладено з</w:t>
            </w:r>
          </w:p>
        </w:tc>
        <w:tc>
          <w:tcPr>
            <w:tcBorders>
              <w:top w:color="000000" w:space="0" w:sz="4" w:val="single"/>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12A">
            <w:pPr>
              <w:spacing w:after="0" w:line="240" w:lineRule="auto"/>
              <w:jc w:val="center"/>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sz w:val="16"/>
                <w:szCs w:val="16"/>
                <w:rtl w:val="0"/>
              </w:rPr>
              <w:t xml:space="preserve">Фінансування</w:t>
            </w:r>
            <w:r w:rsidDel="00000000" w:rsidR="00000000" w:rsidRPr="00000000">
              <w:rPr>
                <w:rFonts w:ascii="Cambria" w:cs="Cambria" w:eastAsia="Cambria" w:hAnsi="Cambria"/>
                <w:b w:val="1"/>
                <w:bCs w:val="1"/>
                <w:color w:val="000000"/>
                <w:sz w:val="16"/>
                <w:szCs w:val="16"/>
                <w:rtl w:val="0"/>
              </w:rPr>
              <w:t xml:space="preserve"> від</w:t>
            </w:r>
          </w:p>
        </w:tc>
        <w:tc>
          <w:tcPr>
            <w:tcBorders>
              <w:top w:color="000000" w:space="0" w:sz="4" w:val="single"/>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12B">
            <w:pPr>
              <w:spacing w:after="0" w:line="240" w:lineRule="auto"/>
              <w:jc w:val="center"/>
              <w:rPr>
                <w:rFonts w:ascii="Cambria" w:cs="Cambria" w:eastAsia="Cambria" w:hAnsi="Cambria"/>
                <w:b w:val="1"/>
                <w:bCs w:val="1"/>
                <w:color w:val="000000"/>
                <w:sz w:val="18"/>
                <w:szCs w:val="18"/>
              </w:rPr>
            </w:pPr>
            <w:r w:rsidDel="00000000" w:rsidR="00000000" w:rsidRPr="00000000">
              <w:rPr>
                <w:rFonts w:ascii="Cambria" w:cs="Cambria" w:eastAsia="Cambria" w:hAnsi="Cambria"/>
                <w:b w:val="1"/>
                <w:bCs w:val="1"/>
                <w:color w:val="000000"/>
                <w:sz w:val="18"/>
                <w:szCs w:val="18"/>
                <w:rtl w:val="0"/>
              </w:rPr>
              <w:t xml:space="preserve">Номер грантової угоди</w:t>
            </w:r>
          </w:p>
        </w:tc>
        <w:tc>
          <w:tcPr>
            <w:tcBorders>
              <w:top w:color="000000" w:space="0" w:sz="4" w:val="single"/>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12C">
            <w:pPr>
              <w:spacing w:after="0" w:line="240" w:lineRule="auto"/>
              <w:jc w:val="center"/>
              <w:rPr>
                <w:rFonts w:ascii="Cambria" w:cs="Cambria" w:eastAsia="Cambria" w:hAnsi="Cambria"/>
                <w:b w:val="1"/>
                <w:bCs w:val="1"/>
                <w:color w:val="000000"/>
                <w:sz w:val="18"/>
                <w:szCs w:val="18"/>
              </w:rPr>
            </w:pPr>
            <w:r w:rsidDel="00000000" w:rsidR="00000000" w:rsidRPr="00000000">
              <w:rPr>
                <w:rFonts w:ascii="Cambria" w:cs="Cambria" w:eastAsia="Cambria" w:hAnsi="Cambria"/>
                <w:b w:val="1"/>
                <w:bCs w:val="1"/>
                <w:color w:val="000000"/>
                <w:sz w:val="18"/>
                <w:szCs w:val="18"/>
                <w:rtl w:val="0"/>
              </w:rPr>
              <w:t xml:space="preserve">Назва Проекту</w:t>
            </w:r>
          </w:p>
        </w:tc>
        <w:tc>
          <w:tcPr>
            <w:tcBorders>
              <w:top w:color="000000" w:space="0" w:sz="4" w:val="single"/>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12D">
            <w:pPr>
              <w:spacing w:after="0" w:line="240" w:lineRule="auto"/>
              <w:jc w:val="center"/>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Дата початку проекту</w:t>
            </w:r>
          </w:p>
        </w:tc>
        <w:tc>
          <w:tcPr>
            <w:tcBorders>
              <w:top w:color="000000" w:space="0" w:sz="4" w:val="single"/>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12E">
            <w:pPr>
              <w:spacing w:after="0" w:line="240" w:lineRule="auto"/>
              <w:jc w:val="center"/>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Дата завершення проекту</w:t>
            </w:r>
          </w:p>
        </w:tc>
        <w:tc>
          <w:tcPr>
            <w:tcBorders>
              <w:top w:color="000000" w:space="0" w:sz="4" w:val="single"/>
              <w:left w:color="000000" w:space="0" w:sz="0" w:val="nil"/>
              <w:bottom w:color="000000" w:space="0" w:sz="4" w:val="single"/>
              <w:right w:color="000000" w:space="0" w:sz="0" w:val="nil"/>
            </w:tcBorders>
            <w:shd w:fill="e7e6e6" w:val="clear"/>
            <w:vAlign w:val="center"/>
          </w:tcPr>
          <w:p w:rsidR="00000000" w:rsidDel="00000000" w:rsidP="00000000" w:rsidRDefault="00000000" w:rsidRPr="00000000" w14:paraId="0000012F">
            <w:pPr>
              <w:spacing w:after="0" w:line="240" w:lineRule="auto"/>
              <w:jc w:val="center"/>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Бюджет згідно договору за весь період дії проекту</w:t>
            </w:r>
          </w:p>
        </w:tc>
        <w:tc>
          <w:tcPr>
            <w:tcBorders>
              <w:top w:color="000000" w:space="0" w:sz="8" w:val="single"/>
              <w:left w:color="000000" w:space="0" w:sz="8" w:val="single"/>
              <w:bottom w:color="000000" w:space="0" w:sz="4" w:val="single"/>
              <w:right w:color="000000" w:space="0" w:sz="8" w:val="single"/>
            </w:tcBorders>
            <w:shd w:fill="e7e6e6" w:val="clear"/>
            <w:vAlign w:val="center"/>
          </w:tcPr>
          <w:p w:rsidR="00000000" w:rsidDel="00000000" w:rsidP="00000000" w:rsidRDefault="00000000" w:rsidRPr="00000000" w14:paraId="00000130">
            <w:pPr>
              <w:spacing w:after="0" w:line="240" w:lineRule="auto"/>
              <w:jc w:val="center"/>
              <w:rPr>
                <w:rFonts w:ascii="Cambria" w:cs="Cambria" w:eastAsia="Cambria" w:hAnsi="Cambria"/>
                <w:b w:val="1"/>
                <w:bCs w:val="1"/>
                <w:sz w:val="16"/>
                <w:szCs w:val="16"/>
              </w:rPr>
            </w:pPr>
            <w:r w:rsidDel="00000000" w:rsidR="00000000" w:rsidRPr="00000000">
              <w:rPr>
                <w:rFonts w:ascii="Cambria" w:cs="Cambria" w:eastAsia="Cambria" w:hAnsi="Cambria"/>
                <w:b w:val="1"/>
                <w:bCs w:val="1"/>
                <w:color w:val="000000"/>
                <w:sz w:val="16"/>
                <w:szCs w:val="16"/>
                <w:rtl w:val="0"/>
              </w:rPr>
              <w:t xml:space="preserve">Попередні Витрати за період 01.01.2025-31.12.2025</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e7e6e6" w:val="clear"/>
            <w:vAlign w:val="center"/>
          </w:tcPr>
          <w:p w:rsidR="00000000" w:rsidDel="00000000" w:rsidP="00000000" w:rsidRDefault="00000000" w:rsidRPr="00000000" w14:paraId="00000131">
            <w:pPr>
              <w:spacing w:after="0" w:line="240" w:lineRule="auto"/>
              <w:jc w:val="center"/>
              <w:rPr>
                <w:rFonts w:ascii="Cambria" w:cs="Cambria" w:eastAsia="Cambria" w:hAnsi="Cambria"/>
                <w:b w:val="1"/>
                <w:bCs w:val="1"/>
                <w:sz w:val="14"/>
                <w:szCs w:val="14"/>
              </w:rPr>
            </w:pPr>
            <w:r w:rsidDel="00000000" w:rsidR="00000000" w:rsidRPr="00000000">
              <w:rPr>
                <w:rFonts w:ascii="Cambria" w:cs="Cambria" w:eastAsia="Cambria" w:hAnsi="Cambria"/>
                <w:b w:val="1"/>
                <w:bCs w:val="1"/>
                <w:color w:val="000000"/>
                <w:sz w:val="14"/>
                <w:szCs w:val="14"/>
                <w:rtl w:val="0"/>
              </w:rPr>
              <w:t xml:space="preserve">Чи проводився Аудит за період з </w:t>
            </w:r>
            <w:r w:rsidDel="00000000" w:rsidR="00000000" w:rsidRPr="00000000">
              <w:rPr>
                <w:rFonts w:ascii="Cambria" w:cs="Cambria" w:eastAsia="Cambria" w:hAnsi="Cambria"/>
                <w:b w:val="1"/>
                <w:bCs w:val="1"/>
                <w:sz w:val="14"/>
                <w:szCs w:val="14"/>
                <w:rtl w:val="0"/>
              </w:rPr>
              <w:t xml:space="preserve">01.01.2024 – 31.12.2024</w:t>
            </w:r>
          </w:p>
        </w:tc>
      </w:tr>
      <w:tr>
        <w:trPr>
          <w:cantSplit w:val="0"/>
          <w:trHeight w:val="107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sz w:val="16"/>
                <w:szCs w:val="16"/>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3">
            <w:pPr>
              <w:spacing w:after="0" w:line="240" w:lineRule="auto"/>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Agency for Technical Cooperation and Development (ACTED)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4">
            <w:pPr>
              <w:spacing w:after="0"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BHA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5">
            <w:pPr>
              <w:spacing w:after="0" w:line="240" w:lineRule="auto"/>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64 FPU ZL6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6">
            <w:pPr>
              <w:spacing w:after="0" w:line="240" w:lineRule="auto"/>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Консорціум Реагування: Надання багатогалузевої гуманітарної допомоги постраждалому від конфлікту населенню в Україні (2023-2026).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7">
            <w:pPr>
              <w:spacing w:after="0"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01.09.2023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8">
            <w:pPr>
              <w:spacing w:after="0"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31.0</w:t>
            </w:r>
            <w:r w:rsidDel="00000000" w:rsidR="00000000" w:rsidRPr="00000000">
              <w:rPr>
                <w:rFonts w:ascii="Cambria" w:cs="Cambria" w:eastAsia="Cambria" w:hAnsi="Cambria"/>
                <w:sz w:val="16"/>
                <w:szCs w:val="16"/>
                <w:rtl w:val="0"/>
              </w:rPr>
              <w:t xml:space="preserve">3</w:t>
            </w:r>
            <w:r w:rsidDel="00000000" w:rsidR="00000000" w:rsidRPr="00000000">
              <w:rPr>
                <w:rFonts w:ascii="Cambria" w:cs="Cambria" w:eastAsia="Cambria" w:hAnsi="Cambria"/>
                <w:color w:val="000000"/>
                <w:sz w:val="16"/>
                <w:szCs w:val="16"/>
                <w:rtl w:val="0"/>
              </w:rPr>
              <w:t xml:space="preserve">.2026</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9">
            <w:pPr>
              <w:spacing w:after="0" w:line="240" w:lineRule="auto"/>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19 998 688,0</w:t>
            </w:r>
            <w:r w:rsidDel="00000000" w:rsidR="00000000" w:rsidRPr="00000000">
              <w:rPr>
                <w:rFonts w:ascii="Cambria" w:cs="Cambria" w:eastAsia="Cambria" w:hAnsi="Cambria"/>
                <w:sz w:val="16"/>
                <w:szCs w:val="16"/>
                <w:rtl w:val="0"/>
              </w:rPr>
              <w:t xml:space="preserve">0</w:t>
            </w:r>
            <w:r w:rsidDel="00000000" w:rsidR="00000000" w:rsidRPr="00000000">
              <w:rPr>
                <w:rFonts w:ascii="Cambria" w:cs="Cambria" w:eastAsia="Cambria" w:hAnsi="Cambria"/>
                <w:color w:val="000000"/>
                <w:sz w:val="16"/>
                <w:szCs w:val="16"/>
                <w:rtl w:val="0"/>
              </w:rPr>
              <w:t xml:space="preserve"> USD </w:t>
            </w:r>
          </w:p>
        </w:tc>
        <w:tc>
          <w:tcPr>
            <w:tcBorders>
              <w:top w:color="000000" w:space="0" w:sz="0" w:val="nil"/>
              <w:left w:color="000000" w:space="0" w:sz="8" w:val="single"/>
              <w:bottom w:color="000000" w:space="0" w:sz="4" w:val="single"/>
              <w:right w:color="000000" w:space="0" w:sz="8" w:val="single"/>
            </w:tcBorders>
            <w:shd w:fill="ededed" w:val="clear"/>
            <w:vAlign w:val="center"/>
          </w:tcPr>
          <w:p w:rsidR="00000000" w:rsidDel="00000000" w:rsidP="00000000" w:rsidRDefault="00000000" w:rsidRPr="00000000" w14:paraId="0000013A">
            <w:pPr>
              <w:spacing w:after="0" w:line="240" w:lineRule="auto"/>
              <w:jc w:val="right"/>
              <w:rPr>
                <w:rFonts w:ascii="Cambria" w:cs="Cambria" w:eastAsia="Cambria" w:hAnsi="Cambria"/>
                <w:b w:val="1"/>
                <w:bCs w:val="1"/>
                <w:color w:val="000000"/>
                <w:sz w:val="16"/>
                <w:szCs w:val="16"/>
              </w:rPr>
            </w:pPr>
            <w:r w:rsidDel="00000000" w:rsidR="00000000" w:rsidRPr="00000000">
              <w:rPr>
                <w:rFonts w:ascii="Cambria" w:cs="Cambria" w:eastAsia="Cambria" w:hAnsi="Cambria"/>
                <w:color w:val="000000"/>
                <w:sz w:val="16"/>
                <w:szCs w:val="16"/>
                <w:rtl w:val="0"/>
              </w:rPr>
              <w:t xml:space="preserve">          501 789,45 USD </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3B">
            <w:pPr>
              <w:spacing w:after="0" w:line="240" w:lineRule="auto"/>
              <w:jc w:val="center"/>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Так</w:t>
            </w:r>
          </w:p>
        </w:tc>
      </w:tr>
      <w:tr>
        <w:trPr>
          <w:cantSplit w:val="0"/>
          <w:trHeight w:val="9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sz w:val="16"/>
                <w:szCs w:val="16"/>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D">
            <w:pPr>
              <w:spacing w:after="0" w:line="240" w:lineRule="auto"/>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BHA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E">
            <w:pPr>
              <w:spacing w:after="0"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BHA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F">
            <w:pPr>
              <w:spacing w:after="0" w:line="240" w:lineRule="auto"/>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720BHA23GR00328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0">
            <w:pPr>
              <w:spacing w:after="0"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Комплексні послуги захисту цивільного населення, постраждалого від бойових дій, та підвищення стійкості служб реагування першої лінії (2023-2026 рр.)</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1">
            <w:pPr>
              <w:spacing w:after="0"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20.09.2023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2">
            <w:pPr>
              <w:spacing w:after="0"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sz w:val="16"/>
                <w:szCs w:val="16"/>
                <w:rtl w:val="0"/>
              </w:rPr>
              <w:t xml:space="preserve">31.08.2026</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3">
            <w:pPr>
              <w:spacing w:after="0" w:line="240" w:lineRule="auto"/>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  </w:t>
            </w:r>
            <w:r w:rsidDel="00000000" w:rsidR="00000000" w:rsidRPr="00000000">
              <w:rPr>
                <w:rFonts w:ascii="Cambria" w:cs="Cambria" w:eastAsia="Cambria" w:hAnsi="Cambria"/>
                <w:sz w:val="16"/>
                <w:szCs w:val="16"/>
                <w:rtl w:val="0"/>
              </w:rPr>
              <w:t xml:space="preserve"> 8 772 546</w:t>
            </w:r>
            <w:r w:rsidDel="00000000" w:rsidR="00000000" w:rsidRPr="00000000">
              <w:rPr>
                <w:rFonts w:ascii="Cambria" w:cs="Cambria" w:eastAsia="Cambria" w:hAnsi="Cambria"/>
                <w:color w:val="000000"/>
                <w:sz w:val="16"/>
                <w:szCs w:val="16"/>
                <w:rtl w:val="0"/>
              </w:rPr>
              <w:t xml:space="preserve">,</w:t>
            </w:r>
            <w:r w:rsidDel="00000000" w:rsidR="00000000" w:rsidRPr="00000000">
              <w:rPr>
                <w:rFonts w:ascii="Cambria" w:cs="Cambria" w:eastAsia="Cambria" w:hAnsi="Cambria"/>
                <w:sz w:val="16"/>
                <w:szCs w:val="16"/>
                <w:rtl w:val="0"/>
              </w:rPr>
              <w:t xml:space="preserve">5</w:t>
            </w:r>
            <w:r w:rsidDel="00000000" w:rsidR="00000000" w:rsidRPr="00000000">
              <w:rPr>
                <w:rFonts w:ascii="Cambria" w:cs="Cambria" w:eastAsia="Cambria" w:hAnsi="Cambria"/>
                <w:color w:val="000000"/>
                <w:sz w:val="16"/>
                <w:szCs w:val="16"/>
                <w:rtl w:val="0"/>
              </w:rPr>
              <w:t xml:space="preserve">0 USD </w:t>
            </w:r>
          </w:p>
        </w:tc>
        <w:tc>
          <w:tcPr>
            <w:tcBorders>
              <w:top w:color="000000" w:space="0" w:sz="0" w:val="nil"/>
              <w:left w:color="000000" w:space="0" w:sz="8" w:val="single"/>
              <w:bottom w:color="000000" w:space="0" w:sz="4" w:val="single"/>
              <w:right w:color="000000" w:space="0" w:sz="8" w:val="single"/>
            </w:tcBorders>
            <w:shd w:fill="ededed" w:val="clear"/>
            <w:vAlign w:val="center"/>
          </w:tcPr>
          <w:p w:rsidR="00000000" w:rsidDel="00000000" w:rsidP="00000000" w:rsidRDefault="00000000" w:rsidRPr="00000000" w14:paraId="00000144">
            <w:pPr>
              <w:spacing w:after="0" w:line="240" w:lineRule="auto"/>
              <w:jc w:val="right"/>
              <w:rPr>
                <w:rFonts w:ascii="Cambria" w:cs="Cambria" w:eastAsia="Cambria" w:hAnsi="Cambria"/>
                <w:b w:val="1"/>
                <w:bCs w:val="1"/>
                <w:color w:val="000000"/>
                <w:sz w:val="16"/>
                <w:szCs w:val="16"/>
              </w:rPr>
            </w:pPr>
            <w:r w:rsidDel="00000000" w:rsidR="00000000" w:rsidRPr="00000000">
              <w:rPr>
                <w:rFonts w:ascii="Cambria" w:cs="Cambria" w:eastAsia="Cambria" w:hAnsi="Cambria"/>
                <w:color w:val="000000"/>
                <w:sz w:val="16"/>
                <w:szCs w:val="16"/>
                <w:rtl w:val="0"/>
              </w:rPr>
              <w:t xml:space="preserve">       1 076 722,71 USD </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45">
            <w:pPr>
              <w:spacing w:after="0" w:line="240" w:lineRule="auto"/>
              <w:jc w:val="center"/>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Так</w:t>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46">
            <w:pPr>
              <w:spacing w:after="0" w:line="240" w:lineRule="auto"/>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147">
            <w:pPr>
              <w:spacing w:after="0" w:line="240" w:lineRule="auto"/>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РАЗОМ USD</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148">
            <w:pPr>
              <w:spacing w:after="0" w:line="240" w:lineRule="auto"/>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149">
            <w:pPr>
              <w:spacing w:after="0" w:line="240" w:lineRule="auto"/>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14A">
            <w:pPr>
              <w:spacing w:after="0" w:line="240" w:lineRule="auto"/>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14B">
            <w:pPr>
              <w:spacing w:after="0" w:line="240" w:lineRule="auto"/>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14C">
            <w:pPr>
              <w:spacing w:after="0" w:line="240" w:lineRule="auto"/>
              <w:rPr>
                <w:rFonts w:ascii="Cambria" w:cs="Cambria" w:eastAsia="Cambria" w:hAnsi="Cambria"/>
                <w:b w:val="1"/>
                <w:bCs w:val="1"/>
                <w:color w:val="000000"/>
                <w:sz w:val="16"/>
                <w:szCs w:val="16"/>
              </w:rPr>
            </w:pPr>
            <w:r w:rsidDel="00000000" w:rsidR="00000000" w:rsidRPr="00000000">
              <w:rPr>
                <w:rFonts w:ascii="Cambria" w:cs="Cambria" w:eastAsia="Cambria" w:hAnsi="Cambria"/>
                <w:b w:val="1"/>
                <w:bCs w:val="1"/>
                <w:color w:val="000000"/>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ededed" w:val="clear"/>
            <w:vAlign w:val="center"/>
          </w:tcPr>
          <w:p w:rsidR="00000000" w:rsidDel="00000000" w:rsidP="00000000" w:rsidRDefault="00000000" w:rsidRPr="00000000" w14:paraId="0000014D">
            <w:pPr>
              <w:spacing w:after="0" w:line="240" w:lineRule="auto"/>
              <w:jc w:val="right"/>
              <w:rPr>
                <w:rFonts w:ascii="Cambria" w:cs="Cambria" w:eastAsia="Cambria" w:hAnsi="Cambria"/>
                <w:b w:val="1"/>
                <w:bCs w:val="1"/>
                <w:sz w:val="16"/>
                <w:szCs w:val="16"/>
              </w:rPr>
            </w:pPr>
            <w:r w:rsidDel="00000000" w:rsidR="00000000" w:rsidRPr="00000000">
              <w:rPr>
                <w:rFonts w:ascii="Cambria" w:cs="Cambria" w:eastAsia="Cambria" w:hAnsi="Cambria"/>
                <w:b w:val="1"/>
                <w:bCs w:val="1"/>
                <w:sz w:val="16"/>
                <w:szCs w:val="16"/>
                <w:rtl w:val="0"/>
              </w:rPr>
              <w:t xml:space="preserve">28 771 234,50 USD </w:t>
            </w:r>
          </w:p>
        </w:tc>
        <w:tc>
          <w:tcPr>
            <w:tcBorders>
              <w:top w:color="000000" w:space="0" w:sz="0" w:val="nil"/>
              <w:left w:color="000000" w:space="0" w:sz="8" w:val="single"/>
              <w:bottom w:color="000000" w:space="0" w:sz="4" w:val="single"/>
              <w:right w:color="000000" w:space="0" w:sz="8" w:val="single"/>
            </w:tcBorders>
            <w:shd w:fill="ededed" w:val="clear"/>
            <w:vAlign w:val="center"/>
          </w:tcPr>
          <w:p w:rsidR="00000000" w:rsidDel="00000000" w:rsidP="00000000" w:rsidRDefault="00000000" w:rsidRPr="00000000" w14:paraId="0000014E">
            <w:pPr>
              <w:spacing w:after="0" w:line="240" w:lineRule="auto"/>
              <w:jc w:val="right"/>
              <w:rPr>
                <w:rFonts w:ascii="Cambria" w:cs="Cambria" w:eastAsia="Cambria" w:hAnsi="Cambria"/>
                <w:b w:val="1"/>
                <w:bCs w:val="1"/>
                <w:sz w:val="16"/>
                <w:szCs w:val="16"/>
              </w:rPr>
            </w:pPr>
            <w:r w:rsidDel="00000000" w:rsidR="00000000" w:rsidRPr="00000000">
              <w:rPr>
                <w:rFonts w:ascii="Cambria" w:cs="Cambria" w:eastAsia="Cambria" w:hAnsi="Cambria"/>
                <w:b w:val="1"/>
                <w:bCs w:val="1"/>
                <w:color w:val="000000"/>
                <w:sz w:val="16"/>
                <w:szCs w:val="16"/>
                <w:rtl w:val="0"/>
              </w:rPr>
              <w:t xml:space="preserve">       1 578 512,16 USD </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4F">
            <w:pPr>
              <w:spacing w:after="0" w:line="240" w:lineRule="auto"/>
              <w:jc w:val="center"/>
              <w:rPr>
                <w:rFonts w:ascii="Cambria" w:cs="Cambria" w:eastAsia="Cambria" w:hAnsi="Cambria"/>
                <w:b w:val="1"/>
                <w:bCs w:val="1"/>
                <w:color w:val="000000"/>
                <w:sz w:val="16"/>
                <w:szCs w:val="16"/>
              </w:rPr>
            </w:pPr>
            <w:r w:rsidDel="00000000" w:rsidR="00000000" w:rsidRPr="00000000">
              <w:rPr>
                <w:rtl w:val="0"/>
              </w:rPr>
            </w:r>
          </w:p>
        </w:tc>
      </w:tr>
    </w:tbl>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highlight w:val="yellow"/>
        </w:rPr>
        <w:sectPr>
          <w:type w:val="nextPage"/>
          <w:pgSz w:h="11906" w:w="16838" w:orient="landscape"/>
          <w:pgMar w:bottom="794" w:top="1021" w:left="794" w:right="397" w:header="284" w:footer="482"/>
          <w:pgNumType w:start="1"/>
        </w:sectPr>
      </w:pPr>
      <w:r w:rsidDel="00000000" w:rsidR="00000000" w:rsidRPr="00000000">
        <w:rPr>
          <w:rtl w:val="0"/>
        </w:rPr>
      </w:r>
    </w:p>
    <w:p w:rsidR="00000000" w:rsidDel="00000000" w:rsidP="00000000" w:rsidRDefault="00000000" w:rsidRPr="00000000" w14:paraId="00000151">
      <w:pPr>
        <w:pStyle w:val="Heading1"/>
        <w:numPr>
          <w:ilvl w:val="0"/>
          <w:numId w:val="7"/>
        </w:numPr>
        <w:spacing w:after="0" w:line="276" w:lineRule="auto"/>
        <w:ind w:left="0" w:firstLine="0"/>
        <w:jc w:val="both"/>
        <w:rPr>
          <w:smallCaps w:val="1"/>
        </w:rPr>
      </w:pPr>
      <w:r w:rsidDel="00000000" w:rsidR="00000000" w:rsidRPr="00000000">
        <w:rPr>
          <w:rFonts w:ascii="Cambria" w:cs="Cambria" w:eastAsia="Cambria" w:hAnsi="Cambria"/>
          <w:smallCaps w:val="1"/>
          <w:sz w:val="22"/>
          <w:szCs w:val="22"/>
          <w:rtl w:val="0"/>
        </w:rPr>
        <w:t xml:space="preserve">ДОДАТОК № 3 – ТЕХНІЧНЕ ЗАВДАННЯ</w:t>
      </w:r>
      <w:r w:rsidDel="00000000" w:rsidR="00000000" w:rsidRPr="00000000">
        <w:rPr>
          <w:rtl w:val="0"/>
        </w:rPr>
      </w:r>
    </w:p>
    <w:p w:rsidR="00000000" w:rsidDel="00000000" w:rsidP="00000000" w:rsidRDefault="00000000" w:rsidRPr="00000000" w14:paraId="00000152">
      <w:pPr>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153">
      <w:pPr>
        <w:spacing w:after="0" w:line="276" w:lineRule="auto"/>
        <w:jc w:val="both"/>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ТЕХНІЧНЕ ЗАВДАННЯ НА ПРОВЕДЕННЯ ЗОВНІШНЬОГО АУДИТУ</w:t>
      </w:r>
    </w:p>
    <w:p w:rsidR="00000000" w:rsidDel="00000000" w:rsidP="00000000" w:rsidRDefault="00000000" w:rsidRPr="00000000" w14:paraId="00000154">
      <w:pPr>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155">
      <w:pPr>
        <w:numPr>
          <w:ilvl w:val="1"/>
          <w:numId w:val="7"/>
        </w:numPr>
        <w:pBdr>
          <w:top w:space="0" w:sz="0" w:val="nil"/>
          <w:left w:space="0" w:sz="0" w:val="nil"/>
          <w:bottom w:space="0" w:sz="0" w:val="nil"/>
          <w:right w:space="0" w:sz="0" w:val="nil"/>
          <w:between w:space="0" w:sz="0" w:val="nil"/>
        </w:pBdr>
        <w:spacing w:after="0" w:line="276" w:lineRule="auto"/>
        <w:ind w:left="0" w:firstLine="0"/>
        <w:jc w:val="both"/>
        <w:rPr>
          <w:color w:val="000000"/>
        </w:rPr>
      </w:pPr>
      <w:r w:rsidDel="00000000" w:rsidR="00000000" w:rsidRPr="00000000">
        <w:rPr>
          <w:rFonts w:ascii="Cambria" w:cs="Cambria" w:eastAsia="Cambria" w:hAnsi="Cambria"/>
          <w:b w:val="1"/>
          <w:bCs w:val="1"/>
          <w:color w:val="000000"/>
          <w:sz w:val="20"/>
          <w:szCs w:val="20"/>
          <w:rtl w:val="0"/>
        </w:rPr>
        <w:t xml:space="preserve">Сфера</w:t>
      </w:r>
      <w:r w:rsidDel="00000000" w:rsidR="00000000" w:rsidRPr="00000000">
        <w:rPr>
          <w:rtl w:val="0"/>
        </w:rPr>
      </w:r>
    </w:p>
    <w:p w:rsidR="00000000" w:rsidDel="00000000" w:rsidP="00000000" w:rsidRDefault="00000000" w:rsidRPr="00000000" w14:paraId="00000156">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Аудит повинен охоплювати бухгалтерську та фінансову документацію по проектах, що зазначені у Додатку № 2 цього Запиту, у фокусі на наступні документи:</w:t>
      </w:r>
    </w:p>
    <w:p w:rsidR="00000000" w:rsidDel="00000000" w:rsidP="00000000" w:rsidRDefault="00000000" w:rsidRPr="00000000" w14:paraId="00000157">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Документи щодо виділення та витрачання коштів</w:t>
      </w:r>
      <w:r w:rsidDel="00000000" w:rsidR="00000000" w:rsidRPr="00000000">
        <w:rPr>
          <w:rtl w:val="0"/>
        </w:rPr>
      </w:r>
    </w:p>
    <w:p w:rsidR="00000000" w:rsidDel="00000000" w:rsidP="00000000" w:rsidRDefault="00000000" w:rsidRPr="00000000" w14:paraId="00000158">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rFonts w:ascii="Cambria" w:cs="Cambria" w:eastAsia="Cambria" w:hAnsi="Cambria"/>
          <w:color w:val="000000"/>
          <w:sz w:val="20"/>
          <w:szCs w:val="20"/>
          <w:rtl w:val="0"/>
        </w:rPr>
        <w:t xml:space="preserve">Звітність донору</w:t>
      </w:r>
      <w:r w:rsidDel="00000000" w:rsidR="00000000" w:rsidRPr="00000000">
        <w:rPr>
          <w:rtl w:val="0"/>
        </w:rPr>
      </w:r>
    </w:p>
    <w:p w:rsidR="00000000" w:rsidDel="00000000" w:rsidP="00000000" w:rsidRDefault="00000000" w:rsidRPr="00000000" w14:paraId="00000159">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Аудиторам буде надано повний доступ до документів, що стосуються цього аудиту. Всю надану інформацію слід вважати конфіденційною.</w:t>
      </w:r>
    </w:p>
    <w:p w:rsidR="00000000" w:rsidDel="00000000" w:rsidP="00000000" w:rsidRDefault="00000000" w:rsidRPr="00000000" w14:paraId="0000015A">
      <w:pPr>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15B">
      <w:pPr>
        <w:numPr>
          <w:ilvl w:val="1"/>
          <w:numId w:val="7"/>
        </w:numPr>
        <w:pBdr>
          <w:top w:space="0" w:sz="0" w:val="nil"/>
          <w:left w:space="0" w:sz="0" w:val="nil"/>
          <w:bottom w:space="0" w:sz="0" w:val="nil"/>
          <w:right w:space="0" w:sz="0" w:val="nil"/>
          <w:between w:space="0" w:sz="0" w:val="nil"/>
        </w:pBdr>
        <w:spacing w:after="0" w:line="276" w:lineRule="auto"/>
        <w:ind w:left="0" w:firstLine="0"/>
        <w:jc w:val="both"/>
        <w:rPr>
          <w:color w:val="000000"/>
        </w:rPr>
      </w:pPr>
      <w:r w:rsidDel="00000000" w:rsidR="00000000" w:rsidRPr="00000000">
        <w:rPr>
          <w:rFonts w:ascii="Cambria" w:cs="Cambria" w:eastAsia="Cambria" w:hAnsi="Cambria"/>
          <w:b w:val="1"/>
          <w:bCs w:val="1"/>
          <w:color w:val="000000"/>
          <w:sz w:val="20"/>
          <w:szCs w:val="20"/>
          <w:rtl w:val="0"/>
        </w:rPr>
        <w:t xml:space="preserve">Цілі аудиту</w:t>
      </w:r>
      <w:r w:rsidDel="00000000" w:rsidR="00000000" w:rsidRPr="00000000">
        <w:rPr>
          <w:rtl w:val="0"/>
        </w:rPr>
      </w:r>
    </w:p>
    <w:p w:rsidR="00000000" w:rsidDel="00000000" w:rsidP="00000000" w:rsidRDefault="00000000" w:rsidRPr="00000000" w14:paraId="0000015C">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Необхідно провести фінансовий аудит проєктів БФ «ПРАВО НА ЗАХИСТ» за повний 2025 фінансовий рік, що були профінансовані за кошти </w:t>
      </w:r>
      <w:r w:rsidDel="00000000" w:rsidR="00000000" w:rsidRPr="00000000">
        <w:rPr>
          <w:rFonts w:ascii="Cambria" w:cs="Cambria" w:eastAsia="Cambria" w:hAnsi="Cambria"/>
          <w:color w:val="000000"/>
          <w:sz w:val="20"/>
          <w:szCs w:val="20"/>
          <w:rtl w:val="0"/>
        </w:rPr>
        <w:t xml:space="preserve">Державного департаменту США (U.S. State Department)</w:t>
      </w:r>
      <w:r w:rsidDel="00000000" w:rsidR="00000000" w:rsidRPr="00000000">
        <w:rPr>
          <w:rFonts w:ascii="Cambria" w:cs="Cambria" w:eastAsia="Cambria" w:hAnsi="Cambria"/>
          <w:sz w:val="20"/>
          <w:szCs w:val="20"/>
          <w:rtl w:val="0"/>
        </w:rPr>
        <w:t xml:space="preserve">, відповідно до стандартів GAGAS або ISA у поєднанні з GAGAS або ISSAI у поєднанні з GAGAS. </w:t>
      </w:r>
    </w:p>
    <w:p w:rsidR="00000000" w:rsidDel="00000000" w:rsidP="00000000" w:rsidRDefault="00000000" w:rsidRPr="00000000" w14:paraId="0000015D">
      <w:pPr>
        <w:spacing w:after="0" w:line="276" w:lineRule="auto"/>
        <w:jc w:val="both"/>
        <w:rPr>
          <w:rFonts w:ascii="Cambria" w:cs="Cambria" w:eastAsia="Cambria" w:hAnsi="Cambria"/>
          <w:sz w:val="20"/>
          <w:szCs w:val="20"/>
          <w:u w:val="single"/>
        </w:rPr>
      </w:pPr>
      <w:r w:rsidDel="00000000" w:rsidR="00000000" w:rsidRPr="00000000">
        <w:rPr>
          <w:rtl w:val="0"/>
        </w:rPr>
      </w:r>
    </w:p>
    <w:p w:rsidR="00000000" w:rsidDel="00000000" w:rsidP="00000000" w:rsidRDefault="00000000" w:rsidRPr="00000000" w14:paraId="0000015E">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sz w:val="20"/>
          <w:szCs w:val="20"/>
          <w:u w:val="single"/>
          <w:rtl w:val="0"/>
        </w:rPr>
        <w:t xml:space="preserve">Основною метою аудиту</w:t>
      </w:r>
      <w:r w:rsidDel="00000000" w:rsidR="00000000" w:rsidRPr="00000000">
        <w:rPr>
          <w:rFonts w:ascii="Cambria" w:cs="Cambria" w:eastAsia="Cambria" w:hAnsi="Cambria"/>
          <w:sz w:val="20"/>
          <w:szCs w:val="20"/>
          <w:rtl w:val="0"/>
        </w:rPr>
        <w:t xml:space="preserve"> фінансової звітності є надання висновку про те, чи в цілому фінансова звітність суб'єкта господарювання представлена справедливо, у відношенні до всіх матеріальних аспектів, у відповідності до застосовуваних загальноприйнятих бухгалтерських принципів або стандартів фінансової звітності. Звітність про проведені фінансові перевірки відповідно до GAGAS також включає звіти про внутрішній контроль щодо фінансової звітності та дотримання положень законів, нормативних актів, контрактів і грантових угод, які мають суттєвий вплив на фінансову звітність.</w:t>
      </w:r>
    </w:p>
    <w:p w:rsidR="00000000" w:rsidDel="00000000" w:rsidP="00000000" w:rsidRDefault="00000000" w:rsidRPr="00000000" w14:paraId="0000015F">
      <w:pPr>
        <w:spacing w:after="0" w:line="276" w:lineRule="auto"/>
        <w:jc w:val="both"/>
        <w:rPr>
          <w:rFonts w:ascii="Cambria" w:cs="Cambria" w:eastAsia="Cambria" w:hAnsi="Cambria"/>
          <w:sz w:val="20"/>
          <w:szCs w:val="20"/>
          <w:u w:val="single"/>
        </w:rPr>
      </w:pPr>
      <w:r w:rsidDel="00000000" w:rsidR="00000000" w:rsidRPr="00000000">
        <w:rPr>
          <w:rtl w:val="0"/>
        </w:rPr>
      </w:r>
    </w:p>
    <w:p w:rsidR="00000000" w:rsidDel="00000000" w:rsidP="00000000" w:rsidRDefault="00000000" w:rsidRPr="00000000" w14:paraId="00000160">
      <w:pPr>
        <w:numPr>
          <w:ilvl w:val="1"/>
          <w:numId w:val="3"/>
        </w:numPr>
        <w:pBdr>
          <w:top w:space="0" w:sz="0" w:val="nil"/>
          <w:left w:space="0" w:sz="0" w:val="nil"/>
          <w:bottom w:space="0" w:sz="0" w:val="nil"/>
          <w:right w:space="0" w:sz="0" w:val="nil"/>
          <w:between w:space="0" w:sz="0" w:val="nil"/>
        </w:pBdr>
        <w:spacing w:after="0" w:line="276" w:lineRule="auto"/>
        <w:ind w:left="468" w:hanging="468"/>
        <w:jc w:val="both"/>
        <w:rPr>
          <w:rFonts w:ascii="Cambria" w:cs="Cambria" w:eastAsia="Cambria" w:hAnsi="Cambria"/>
          <w:color w:val="000000"/>
          <w:sz w:val="20"/>
          <w:szCs w:val="20"/>
        </w:rPr>
      </w:pPr>
      <w:r w:rsidDel="00000000" w:rsidR="00000000" w:rsidRPr="00000000">
        <w:rPr>
          <w:rFonts w:ascii="Cambria" w:cs="Cambria" w:eastAsia="Cambria" w:hAnsi="Cambria"/>
          <w:b w:val="1"/>
          <w:bCs w:val="1"/>
          <w:color w:val="000000"/>
          <w:sz w:val="20"/>
          <w:szCs w:val="20"/>
          <w:rtl w:val="0"/>
        </w:rPr>
        <w:t xml:space="preserve">Завдання аудиту</w:t>
      </w:r>
      <w:r w:rsidDel="00000000" w:rsidR="00000000" w:rsidRPr="00000000">
        <w:rPr>
          <w:rtl w:val="0"/>
        </w:rPr>
      </w:r>
    </w:p>
    <w:p w:rsidR="00000000" w:rsidDel="00000000" w:rsidP="00000000" w:rsidRDefault="00000000" w:rsidRPr="00000000" w14:paraId="00000161">
      <w:pPr>
        <w:numPr>
          <w:ilvl w:val="2"/>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u w:val="single"/>
          <w:rtl w:val="0"/>
        </w:rPr>
        <w:t xml:space="preserve">Аудит повинен з’ясувати чи:</w:t>
      </w:r>
      <w:r w:rsidDel="00000000" w:rsidR="00000000" w:rsidRPr="00000000">
        <w:rPr>
          <w:rtl w:val="0"/>
        </w:rPr>
      </w:r>
    </w:p>
    <w:p w:rsidR="00000000" w:rsidDel="00000000" w:rsidP="00000000" w:rsidRDefault="00000000" w:rsidRPr="00000000" w14:paraId="00000162">
      <w:pPr>
        <w:numPr>
          <w:ilvl w:val="0"/>
          <w:numId w:val="1"/>
        </w:numPr>
        <w:pBdr>
          <w:top w:space="0" w:sz="0" w:val="nil"/>
          <w:left w:space="0" w:sz="0" w:val="nil"/>
          <w:bottom w:space="0" w:sz="0" w:val="nil"/>
          <w:right w:space="0" w:sz="0" w:val="nil"/>
          <w:between w:space="0" w:sz="0" w:val="nil"/>
        </w:pBd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Витрати належним чином підтверджені оригіналами первинних документів та були належним чином доведені;</w:t>
      </w:r>
      <w:r w:rsidDel="00000000" w:rsidR="00000000" w:rsidRPr="00000000">
        <w:rPr>
          <w:rtl w:val="0"/>
        </w:rPr>
      </w:r>
    </w:p>
    <w:p w:rsidR="00000000" w:rsidDel="00000000" w:rsidP="00000000" w:rsidRDefault="00000000" w:rsidRPr="00000000" w14:paraId="00000163">
      <w:pPr>
        <w:numPr>
          <w:ilvl w:val="0"/>
          <w:numId w:val="1"/>
        </w:numPr>
        <w:pBdr>
          <w:top w:space="0" w:sz="0" w:val="nil"/>
          <w:left w:space="0" w:sz="0" w:val="nil"/>
          <w:bottom w:space="0" w:sz="0" w:val="nil"/>
          <w:right w:space="0" w:sz="0" w:val="nil"/>
          <w:between w:space="0" w:sz="0" w:val="nil"/>
        </w:pBd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Витрати були понесені протягом періоду реалізації проектів та відповідно відображені згідно стандартів бухгалтерського обліку;</w:t>
      </w:r>
      <w:r w:rsidDel="00000000" w:rsidR="00000000" w:rsidRPr="00000000">
        <w:rPr>
          <w:rtl w:val="0"/>
        </w:rPr>
      </w:r>
    </w:p>
    <w:p w:rsidR="00000000" w:rsidDel="00000000" w:rsidP="00000000" w:rsidRDefault="00000000" w:rsidRPr="00000000" w14:paraId="00000164">
      <w:pPr>
        <w:numPr>
          <w:ilvl w:val="0"/>
          <w:numId w:val="1"/>
        </w:numPr>
        <w:pBdr>
          <w:top w:space="0" w:sz="0" w:val="nil"/>
          <w:left w:space="0" w:sz="0" w:val="nil"/>
          <w:bottom w:space="0" w:sz="0" w:val="nil"/>
          <w:right w:space="0" w:sz="0" w:val="nil"/>
          <w:between w:space="0" w:sz="0" w:val="nil"/>
        </w:pBd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Витрати, пов’язані з проектами, були належним чином дозволені;</w:t>
      </w:r>
      <w:r w:rsidDel="00000000" w:rsidR="00000000" w:rsidRPr="00000000">
        <w:rPr>
          <w:rtl w:val="0"/>
        </w:rPr>
      </w:r>
    </w:p>
    <w:p w:rsidR="00000000" w:rsidDel="00000000" w:rsidP="00000000" w:rsidRDefault="00000000" w:rsidRPr="00000000" w14:paraId="00000165">
      <w:pPr>
        <w:numPr>
          <w:ilvl w:val="0"/>
          <w:numId w:val="1"/>
        </w:numPr>
        <w:pBdr>
          <w:top w:space="0" w:sz="0" w:val="nil"/>
          <w:left w:space="0" w:sz="0" w:val="nil"/>
          <w:bottom w:space="0" w:sz="0" w:val="nil"/>
          <w:right w:space="0" w:sz="0" w:val="nil"/>
          <w:between w:space="0" w:sz="0" w:val="nil"/>
        </w:pBd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Метод, що застосовувався для конвертації гривень у валюту звітів, є прийнятним;</w:t>
      </w:r>
      <w:r w:rsidDel="00000000" w:rsidR="00000000" w:rsidRPr="00000000">
        <w:rPr>
          <w:rtl w:val="0"/>
        </w:rPr>
      </w:r>
    </w:p>
    <w:p w:rsidR="00000000" w:rsidDel="00000000" w:rsidP="00000000" w:rsidRDefault="00000000" w:rsidRPr="00000000" w14:paraId="00000166">
      <w:pPr>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Аудитор повинен розробляти етапи та процедури відповідно до GAGAS. Фінансовий аудит коштів, наданих Державним департаментом США (U.S. State Department) повинен проводитись відповідно до GAGAS. У поєднанні з GAGAS можуть бути застосовані  міжнародні стандарти ISA та ISSAI, де це можливо, і відповідно включатиме такі тести бухгалтерських записів, які вважаються необхідними за таких обставин. </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ffffff" w:val="clear"/>
        <w:tabs>
          <w:tab w:val="left" w:leader="none" w:pos="567"/>
        </w:tabs>
        <w:spacing w:after="0" w:line="276" w:lineRule="auto"/>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168">
      <w:pPr>
        <w:numPr>
          <w:ilvl w:val="2"/>
          <w:numId w:val="3"/>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u w:val="single"/>
          <w:rtl w:val="0"/>
        </w:rPr>
        <w:t xml:space="preserve">Завданнями аудиту використаних коштів є:</w:t>
      </w:r>
      <w:r w:rsidDel="00000000" w:rsidR="00000000" w:rsidRPr="00000000">
        <w:rPr>
          <w:rtl w:val="0"/>
        </w:rPr>
      </w:r>
    </w:p>
    <w:p w:rsidR="00000000" w:rsidDel="00000000" w:rsidP="00000000" w:rsidRDefault="00000000" w:rsidRPr="00000000" w14:paraId="00000169">
      <w:pPr>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Перевірка наявності та коректності оформлення необхідного повного пакету документів щодо виділення/надання та витрати коштів</w:t>
      </w:r>
      <w:r w:rsidDel="00000000" w:rsidR="00000000" w:rsidRPr="00000000">
        <w:rPr>
          <w:rtl w:val="0"/>
        </w:rPr>
      </w:r>
    </w:p>
    <w:p w:rsidR="00000000" w:rsidDel="00000000" w:rsidP="00000000" w:rsidRDefault="00000000" w:rsidRPr="00000000" w14:paraId="0000016A">
      <w:pPr>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Надати  висновок щодо того, чи відображає Звіт про використання коштів за Проєктами достовірно представлений у всіх суттєвих аспектах у зв’язку з фінансовою звітністю БФ «ПРАВО НА ЗАХИСТ», в цілому, а також щодо доходів, отриманих коштів, витрат та активів, товарів і технічної допомоги, безпосередньо придбаних за фінансуванням Державного департаменту США (U.S. State Department) за період, що перевіряється, відповідно до умов угоди та загальноприйнятих принципів бухгалтерського обліку.</w:t>
      </w:r>
      <w:r w:rsidDel="00000000" w:rsidR="00000000" w:rsidRPr="00000000">
        <w:rPr>
          <w:rtl w:val="0"/>
        </w:rPr>
      </w:r>
    </w:p>
    <w:p w:rsidR="00000000" w:rsidDel="00000000" w:rsidP="00000000" w:rsidRDefault="00000000" w:rsidRPr="00000000" w14:paraId="0000016B">
      <w:pPr>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Аудит повинен проаналізувати та оцінити систему внутрішнього контролю БФ «ПРАВО НА ЗАХИСТ», пов'язану з проєктами, що фінансувалися Державним департаментом США (U.S. State Department), щоб отримати </w:t>
      </w:r>
      <w:r w:rsidDel="00000000" w:rsidR="00000000" w:rsidRPr="00000000">
        <w:rPr>
          <w:rFonts w:ascii="Cambria" w:cs="Cambria" w:eastAsia="Cambria" w:hAnsi="Cambria"/>
          <w:sz w:val="20"/>
          <w:szCs w:val="20"/>
          <w:rtl w:val="0"/>
        </w:rPr>
        <w:t xml:space="preserve">достатньо</w:t>
      </w:r>
      <w:r w:rsidDel="00000000" w:rsidR="00000000" w:rsidRPr="00000000">
        <w:rPr>
          <w:rFonts w:ascii="Cambria" w:cs="Cambria" w:eastAsia="Cambria" w:hAnsi="Cambria"/>
          <w:color w:val="000000"/>
          <w:sz w:val="20"/>
          <w:szCs w:val="20"/>
          <w:rtl w:val="0"/>
        </w:rPr>
        <w:t xml:space="preserve"> розуміння структури відповідної політики та процедур контролю, а також того, чи впроваджено ці політики та процедури на практиці.</w:t>
      </w:r>
      <w:r w:rsidDel="00000000" w:rsidR="00000000" w:rsidRPr="00000000">
        <w:rPr>
          <w:rtl w:val="0"/>
        </w:rPr>
      </w:r>
    </w:p>
    <w:p w:rsidR="00000000" w:rsidDel="00000000" w:rsidP="00000000" w:rsidRDefault="00000000" w:rsidRPr="00000000" w14:paraId="0000016C">
      <w:pPr>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Провести тестування для визначення дотримання БФ «ПРАВО НА ЗАХИСТ», у всіх суттєвих аспектах, умов договору та вимог законодавства і нормативних актів, які застосовуються до проєктів, що фінансуються Державним департаментом США (U.S. State Department). При цьому будуть виявлені всі суттєві випадки невідповідності та незаконні дії, що мали місце чи можуть мати місце.</w:t>
      </w:r>
      <w:r w:rsidDel="00000000" w:rsidR="00000000" w:rsidRPr="00000000">
        <w:rPr>
          <w:rtl w:val="0"/>
        </w:rPr>
      </w:r>
    </w:p>
    <w:p w:rsidR="00000000" w:rsidDel="00000000" w:rsidP="00000000" w:rsidRDefault="00000000" w:rsidRPr="00000000" w14:paraId="0000016D">
      <w:pPr>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Провести аудит непрямих витрат, що отримувалися БФ «ПРАВО НА ЗАХИСТ» за проєктами що фінансувалися Державним департаментом США (U.S. State Department), чи були використані при цьому узгоджені ставки непрямих витрат, чи є база розподілу для визначення непрямих витрат правильною та чи включає ця база витрати лише статті або витрати, які дозволені нагородами USAID та відповідними принципами витрат. </w:t>
      </w:r>
      <w:r w:rsidDel="00000000" w:rsidR="00000000" w:rsidRPr="00000000">
        <w:rPr>
          <w:rtl w:val="0"/>
        </w:rPr>
      </w:r>
    </w:p>
    <w:p w:rsidR="00000000" w:rsidDel="00000000" w:rsidP="00000000" w:rsidRDefault="00000000" w:rsidRPr="00000000" w14:paraId="0000016E">
      <w:pPr>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Перевірити, чи не було понесено подвійних витрат</w:t>
      </w:r>
      <w:r w:rsidDel="00000000" w:rsidR="00000000" w:rsidRPr="00000000">
        <w:rPr>
          <w:rtl w:val="0"/>
        </w:rPr>
      </w:r>
    </w:p>
    <w:p w:rsidR="00000000" w:rsidDel="00000000" w:rsidP="00000000" w:rsidRDefault="00000000" w:rsidRPr="00000000" w14:paraId="0000016F">
      <w:pPr>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Перевірити, що всі суми у фінансових звітах зазначені в доларах США. Використаний(-і) обмінний(-і) курс(-и) необхідно вказати в примітках до розкладу витрат за грантами Державного департаменту США (U.S. State Department), розрахованих за курсом, що діяв на момент виплати місцевої валюти БФ «ПРАВО НА ЗАХИСТ»</w:t>
      </w:r>
      <w:r w:rsidDel="00000000" w:rsidR="00000000" w:rsidRPr="00000000">
        <w:rPr>
          <w:rtl w:val="0"/>
        </w:rPr>
      </w:r>
    </w:p>
    <w:p w:rsidR="00000000" w:rsidDel="00000000" w:rsidP="00000000" w:rsidRDefault="00000000" w:rsidRPr="00000000" w14:paraId="00000170">
      <w:pPr>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Аудит повинен визначити, чи були надані та обліковані БФ «ПРАВО НА ЗАХИСТ»  внески на умовах співфінансування або співфінансування відповідно до умов угод, якщо це застосовувалось.</w:t>
      </w:r>
      <w:r w:rsidDel="00000000" w:rsidR="00000000" w:rsidRPr="00000000">
        <w:rPr>
          <w:rtl w:val="0"/>
        </w:rPr>
      </w:r>
    </w:p>
    <w:p w:rsidR="00000000" w:rsidDel="00000000" w:rsidP="00000000" w:rsidRDefault="00000000" w:rsidRPr="00000000" w14:paraId="00000171">
      <w:pPr>
        <w:tabs>
          <w:tab w:val="left" w:leader="none" w:pos="567"/>
        </w:tabs>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172">
      <w:pPr>
        <w:numPr>
          <w:ilvl w:val="1"/>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Методологія</w:t>
      </w:r>
    </w:p>
    <w:p w:rsidR="00000000" w:rsidDel="00000000" w:rsidP="00000000" w:rsidRDefault="00000000" w:rsidRPr="00000000" w14:paraId="00000173">
      <w:pPr>
        <w:numPr>
          <w:ilvl w:val="2"/>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Аудит має бути проведений у відповідності до Office </w:t>
      </w:r>
      <w:hyperlink r:id="rId20">
        <w:r w:rsidDel="00000000" w:rsidR="00000000" w:rsidRPr="00000000">
          <w:rPr>
            <w:rFonts w:ascii="Cambria" w:cs="Cambria" w:eastAsia="Cambria" w:hAnsi="Cambria"/>
            <w:color w:val="0000ff"/>
            <w:sz w:val="20"/>
            <w:szCs w:val="20"/>
            <w:u w:val="single"/>
            <w:rtl w:val="0"/>
          </w:rPr>
          <w:t xml:space="preserve">of Management and Budget (OMB) Title 2 U.S. Code of Federal Regulations Part 200 (2 CFR 200)</w:t>
        </w:r>
      </w:hyperlink>
      <w:r w:rsidDel="00000000" w:rsidR="00000000" w:rsidRPr="00000000">
        <w:rPr>
          <w:rFonts w:ascii="Cambria" w:cs="Cambria" w:eastAsia="Cambria" w:hAnsi="Cambria"/>
          <w:color w:val="000000"/>
          <w:sz w:val="20"/>
          <w:szCs w:val="20"/>
          <w:rtl w:val="0"/>
        </w:rPr>
        <w:t xml:space="preserve"> ;</w:t>
      </w:r>
    </w:p>
    <w:p w:rsidR="00000000" w:rsidDel="00000000" w:rsidP="00000000" w:rsidRDefault="00000000" w:rsidRPr="00000000" w14:paraId="00000174">
      <w:pPr>
        <w:numPr>
          <w:ilvl w:val="2"/>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Аудит грантів, профінансованих Державним департаментом США (U.S. State Department), наданих іноземним організаціям-одержувачам повинен виконуватися незалежним аудитором у відповідності до </w:t>
      </w:r>
      <w:hyperlink r:id="rId21">
        <w:r w:rsidDel="00000000" w:rsidR="00000000" w:rsidRPr="00000000">
          <w:rPr>
            <w:rFonts w:ascii="Cambria" w:cs="Cambria" w:eastAsia="Cambria" w:hAnsi="Cambria"/>
            <w:color w:val="0000ff"/>
            <w:sz w:val="20"/>
            <w:szCs w:val="20"/>
            <w:u w:val="single"/>
            <w:rtl w:val="0"/>
          </w:rPr>
          <w:t xml:space="preserve">2 CFR 200</w:t>
        </w:r>
      </w:hyperlink>
      <w:r w:rsidDel="00000000" w:rsidR="00000000" w:rsidRPr="00000000">
        <w:rPr>
          <w:rFonts w:ascii="Cambria" w:cs="Cambria" w:eastAsia="Cambria" w:hAnsi="Cambria"/>
          <w:color w:val="000000"/>
          <w:sz w:val="20"/>
          <w:szCs w:val="20"/>
          <w:rtl w:val="0"/>
        </w:rPr>
        <w:t xml:space="preserve"> відповідно до Загальноприйнятих державних стандартів аудиту США (Generally Accepted Government Auditing Standards GAGAS або Жовтої книги), виданий Генеральним контролером Управління звітності уряду США.</w:t>
      </w:r>
    </w:p>
    <w:p w:rsidR="00000000" w:rsidDel="00000000" w:rsidP="00000000" w:rsidRDefault="00000000" w:rsidRPr="00000000" w14:paraId="00000175">
      <w:pPr>
        <w:numPr>
          <w:ilvl w:val="2"/>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Аудитор також може вирішити застосувати стандарти,  встановлені Радою з міжнародних стандартів аудиту та надання впевненості (International Auditing and Assurance Standards Board IAASB)  та відповідними Міжнародними стандартами аудиту (International Standards on Auditing ISA), однак ці стандарти повинні застосовувати </w:t>
      </w:r>
      <w:r w:rsidDel="00000000" w:rsidR="00000000" w:rsidRPr="00000000">
        <w:rPr>
          <w:rFonts w:ascii="Cambria" w:cs="Cambria" w:eastAsia="Cambria" w:hAnsi="Cambria"/>
          <w:b w:val="1"/>
          <w:bCs w:val="1"/>
          <w:color w:val="000000"/>
          <w:sz w:val="20"/>
          <w:szCs w:val="20"/>
          <w:rtl w:val="0"/>
        </w:rPr>
        <w:t xml:space="preserve">в поєднанні з GAGAS</w:t>
      </w:r>
      <w:r w:rsidDel="00000000" w:rsidR="00000000" w:rsidRPr="00000000">
        <w:rPr>
          <w:rFonts w:ascii="Cambria" w:cs="Cambria" w:eastAsia="Cambria" w:hAnsi="Cambria"/>
          <w:color w:val="000000"/>
          <w:sz w:val="20"/>
          <w:szCs w:val="20"/>
          <w:rtl w:val="0"/>
        </w:rPr>
        <w:t xml:space="preserve">.</w:t>
      </w:r>
    </w:p>
    <w:p w:rsidR="00000000" w:rsidDel="00000000" w:rsidP="00000000" w:rsidRDefault="00000000" w:rsidRPr="00000000" w14:paraId="00000176">
      <w:pPr>
        <w:numPr>
          <w:ilvl w:val="2"/>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Міжнародні стандарти для вищих аудиторських інституцій (The International Standards of Supreme Audit Institutions ISSAI), видані Міжнародною організацією вищих аудиторських інституцій (International Organization of Supreme Audit Institutions INTOSAI) для аудиту державного сектору можуть використовуватися </w:t>
      </w:r>
      <w:r w:rsidDel="00000000" w:rsidR="00000000" w:rsidRPr="00000000">
        <w:rPr>
          <w:rFonts w:ascii="Cambria" w:cs="Cambria" w:eastAsia="Cambria" w:hAnsi="Cambria"/>
          <w:b w:val="1"/>
          <w:bCs w:val="1"/>
          <w:color w:val="000000"/>
          <w:sz w:val="20"/>
          <w:szCs w:val="20"/>
          <w:rtl w:val="0"/>
        </w:rPr>
        <w:t xml:space="preserve">в поєднанні з GAGAS</w:t>
      </w:r>
      <w:r w:rsidDel="00000000" w:rsidR="00000000" w:rsidRPr="00000000">
        <w:rPr>
          <w:rFonts w:ascii="Cambria" w:cs="Cambria" w:eastAsia="Cambria" w:hAnsi="Cambria"/>
          <w:color w:val="000000"/>
          <w:sz w:val="20"/>
          <w:szCs w:val="20"/>
          <w:rtl w:val="0"/>
        </w:rPr>
        <w:t xml:space="preserve">.</w:t>
      </w:r>
    </w:p>
    <w:p w:rsidR="00000000" w:rsidDel="00000000" w:rsidP="00000000" w:rsidRDefault="00000000" w:rsidRPr="00000000" w14:paraId="00000177">
      <w:pPr>
        <w:tabs>
          <w:tab w:val="left" w:leader="none" w:pos="567"/>
        </w:tabs>
        <w:spacing w:after="0" w:line="276" w:lineRule="auto"/>
        <w:jc w:val="both"/>
        <w:rPr>
          <w:rFonts w:ascii="Cambria" w:cs="Cambria" w:eastAsia="Cambria" w:hAnsi="Cambria"/>
          <w:color w:val="000000"/>
          <w:sz w:val="20"/>
          <w:szCs w:val="20"/>
        </w:rPr>
      </w:pPr>
      <w:bookmarkStart w:colFirst="0" w:colLast="0" w:name="_heading=h.pkqndqrqlhnb" w:id="18"/>
      <w:bookmarkEnd w:id="18"/>
      <w:r w:rsidDel="00000000" w:rsidR="00000000" w:rsidRPr="00000000">
        <w:rPr>
          <w:rtl w:val="0"/>
        </w:rPr>
      </w:r>
    </w:p>
    <w:p w:rsidR="00000000" w:rsidDel="00000000" w:rsidP="00000000" w:rsidRDefault="00000000" w:rsidRPr="00000000" w14:paraId="00000178">
      <w:pPr>
        <w:numPr>
          <w:ilvl w:val="1"/>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Порядок проведення аудиту </w:t>
      </w:r>
    </w:p>
    <w:p w:rsidR="00000000" w:rsidDel="00000000" w:rsidP="00000000" w:rsidRDefault="00000000" w:rsidRPr="00000000" w14:paraId="00000179">
      <w:pPr>
        <w:numPr>
          <w:ilvl w:val="2"/>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Аудитор самостійно розробляє, планує та виконує усі необхідні аудиторські процедури, керуючись Office </w:t>
      </w:r>
      <w:hyperlink r:id="rId22">
        <w:r w:rsidDel="00000000" w:rsidR="00000000" w:rsidRPr="00000000">
          <w:rPr>
            <w:rFonts w:ascii="Cambria" w:cs="Cambria" w:eastAsia="Cambria" w:hAnsi="Cambria"/>
            <w:color w:val="0000ff"/>
            <w:sz w:val="20"/>
            <w:szCs w:val="20"/>
            <w:u w:val="single"/>
            <w:rtl w:val="0"/>
          </w:rPr>
          <w:t xml:space="preserve">of Management and Budget (OMB) Title 2 U.S. Code of Federal Regulations Part 200 (2 CFR 200)</w:t>
        </w:r>
      </w:hyperlink>
      <w:r w:rsidDel="00000000" w:rsidR="00000000" w:rsidRPr="00000000">
        <w:rPr>
          <w:rFonts w:ascii="Cambria" w:cs="Cambria" w:eastAsia="Cambria" w:hAnsi="Cambria"/>
          <w:color w:val="000000"/>
          <w:sz w:val="20"/>
          <w:szCs w:val="20"/>
          <w:rtl w:val="0"/>
        </w:rPr>
        <w:t xml:space="preserve"> та Міжнародними стандартами аудиту GAGAS. </w:t>
      </w:r>
    </w:p>
    <w:p w:rsidR="00000000" w:rsidDel="00000000" w:rsidP="00000000" w:rsidRDefault="00000000" w:rsidRPr="00000000" w14:paraId="0000017A">
      <w:pPr>
        <w:numPr>
          <w:ilvl w:val="2"/>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БФ «ПРАВО НА ЗАХИСТ» зобов’язується надати аудитору доступ до всієї інформації та документів, які стосуються діяльності та фінансової звітності організації в частині проєктів, що перевірятимуться, та надати  необхідні роз’яснення, у тому числі у письмовій формі, за вказаний період та за списком проектів, що вказані у Додатку № 2 цього Запиту. </w:t>
      </w:r>
    </w:p>
    <w:p w:rsidR="00000000" w:rsidDel="00000000" w:rsidP="00000000" w:rsidRDefault="00000000" w:rsidRPr="00000000" w14:paraId="0000017B">
      <w:pPr>
        <w:tabs>
          <w:tab w:val="left" w:leader="none" w:pos="567"/>
        </w:tabs>
        <w:spacing w:after="0" w:line="276" w:lineRule="auto"/>
        <w:jc w:val="both"/>
        <w:rPr>
          <w:rFonts w:ascii="Cambria" w:cs="Cambria" w:eastAsia="Cambria" w:hAnsi="Cambria"/>
          <w:b w:val="1"/>
          <w:bCs w:val="1"/>
          <w:sz w:val="20"/>
          <w:szCs w:val="20"/>
        </w:rPr>
      </w:pPr>
      <w:bookmarkStart w:colFirst="0" w:colLast="0" w:name="_heading=h.vz0krdmig252" w:id="19"/>
      <w:bookmarkEnd w:id="19"/>
      <w:r w:rsidDel="00000000" w:rsidR="00000000" w:rsidRPr="00000000">
        <w:rPr>
          <w:rtl w:val="0"/>
        </w:rPr>
      </w:r>
    </w:p>
    <w:p w:rsidR="00000000" w:rsidDel="00000000" w:rsidP="00000000" w:rsidRDefault="00000000" w:rsidRPr="00000000" w14:paraId="0000017C">
      <w:pPr>
        <w:numPr>
          <w:ilvl w:val="1"/>
          <w:numId w:val="3"/>
        </w:numPr>
        <w:pBdr>
          <w:top w:space="0" w:sz="0" w:val="nil"/>
          <w:left w:space="0" w:sz="0" w:val="nil"/>
          <w:bottom w:space="0" w:sz="0" w:val="nil"/>
          <w:right w:space="0" w:sz="0" w:val="nil"/>
          <w:between w:space="0" w:sz="0" w:val="nil"/>
        </w:pBdr>
        <w:tabs>
          <w:tab w:val="left" w:leader="none" w:pos="567"/>
        </w:tabs>
        <w:spacing w:after="0" w:line="276" w:lineRule="auto"/>
        <w:ind w:left="0" w:firstLine="0"/>
        <w:jc w:val="both"/>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Звітування </w:t>
      </w:r>
    </w:p>
    <w:p w:rsidR="00000000" w:rsidDel="00000000" w:rsidP="00000000" w:rsidRDefault="00000000" w:rsidRPr="00000000" w14:paraId="0000017D">
      <w:pPr>
        <w:numPr>
          <w:ilvl w:val="2"/>
          <w:numId w:val="3"/>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Аудитори повинні надати проєкт звіту про своє припущення бачення результатів аудиту,</w:t>
      </w:r>
      <w:r w:rsidDel="00000000" w:rsidR="00000000" w:rsidRPr="00000000">
        <w:rPr>
          <w:rFonts w:ascii="Cambria" w:cs="Cambria" w:eastAsia="Cambria" w:hAnsi="Cambria"/>
          <w:color w:val="ff0000"/>
          <w:sz w:val="20"/>
          <w:szCs w:val="20"/>
          <w:rtl w:val="0"/>
        </w:rPr>
        <w:t xml:space="preserve"> </w:t>
      </w:r>
      <w:r w:rsidDel="00000000" w:rsidR="00000000" w:rsidRPr="00000000">
        <w:rPr>
          <w:rFonts w:ascii="Cambria" w:cs="Cambria" w:eastAsia="Cambria" w:hAnsi="Cambria"/>
          <w:color w:val="000000"/>
          <w:sz w:val="20"/>
          <w:szCs w:val="20"/>
          <w:rtl w:val="0"/>
        </w:rPr>
        <w:t xml:space="preserve">управлінський звіт та пакет висновків і рекомендації, не пізніше 05 червня 2026 р.</w:t>
      </w:r>
    </w:p>
    <w:p w:rsidR="00000000" w:rsidDel="00000000" w:rsidP="00000000" w:rsidRDefault="00000000" w:rsidRPr="00000000" w14:paraId="0000017E">
      <w:pPr>
        <w:numPr>
          <w:ilvl w:val="2"/>
          <w:numId w:val="3"/>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Аудитори повинні здійснити аудит відповідно до Міжнародних стандартів аудиту (ISA), включаючи ISA 800/805, та підготувати аудиторський звіт спеціального призначення. Звіт має містити інформацію про всі грантові угоди, охоплені аудитом, а також розкривати будь-які істотні недоліки системи внутрішнього контролю та інші суттєві зауваження за результатами аудиту.</w:t>
      </w:r>
    </w:p>
    <w:p w:rsidR="00000000" w:rsidDel="00000000" w:rsidP="00000000" w:rsidRDefault="00000000" w:rsidRPr="00000000" w14:paraId="0000017F">
      <w:pPr>
        <w:numPr>
          <w:ilvl w:val="2"/>
          <w:numId w:val="3"/>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Аудит повинен включати виконання всіх необхідних аудиторських процедур, зокрема:</w:t>
      </w:r>
    </w:p>
    <w:p w:rsidR="00000000" w:rsidDel="00000000" w:rsidP="00000000" w:rsidRDefault="00000000" w:rsidRPr="00000000" w14:paraId="00000180">
      <w:pPr>
        <w:numPr>
          <w:ilvl w:val="0"/>
          <w:numId w:val="1"/>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планування та оцінку ризиків суттєвих викривлень фінансової звітності;</w:t>
      </w:r>
      <w:r w:rsidDel="00000000" w:rsidR="00000000" w:rsidRPr="00000000">
        <w:rPr>
          <w:rtl w:val="0"/>
        </w:rPr>
      </w:r>
    </w:p>
    <w:p w:rsidR="00000000" w:rsidDel="00000000" w:rsidP="00000000" w:rsidRDefault="00000000" w:rsidRPr="00000000" w14:paraId="00000181">
      <w:pPr>
        <w:numPr>
          <w:ilvl w:val="0"/>
          <w:numId w:val="1"/>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оцінку системи внутрішнього контролю, релевантної для підготовки фінансової звітності проєктів;</w:t>
      </w:r>
      <w:r w:rsidDel="00000000" w:rsidR="00000000" w:rsidRPr="00000000">
        <w:rPr>
          <w:rtl w:val="0"/>
        </w:rPr>
      </w:r>
    </w:p>
    <w:p w:rsidR="00000000" w:rsidDel="00000000" w:rsidP="00000000" w:rsidRDefault="00000000" w:rsidRPr="00000000" w14:paraId="00000182">
      <w:pPr>
        <w:numPr>
          <w:ilvl w:val="0"/>
          <w:numId w:val="1"/>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перевірку відповідності використання коштів умовам грантових угод та донорським вимогам;</w:t>
      </w:r>
      <w:r w:rsidDel="00000000" w:rsidR="00000000" w:rsidRPr="00000000">
        <w:rPr>
          <w:rtl w:val="0"/>
        </w:rPr>
      </w:r>
    </w:p>
    <w:p w:rsidR="00000000" w:rsidDel="00000000" w:rsidP="00000000" w:rsidRDefault="00000000" w:rsidRPr="00000000" w14:paraId="00000183">
      <w:pPr>
        <w:numPr>
          <w:ilvl w:val="0"/>
          <w:numId w:val="1"/>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тестування операцій, залишків та підтвердних документів;</w:t>
      </w:r>
      <w:r w:rsidDel="00000000" w:rsidR="00000000" w:rsidRPr="00000000">
        <w:rPr>
          <w:rtl w:val="0"/>
        </w:rPr>
      </w:r>
    </w:p>
    <w:p w:rsidR="00000000" w:rsidDel="00000000" w:rsidP="00000000" w:rsidRDefault="00000000" w:rsidRPr="00000000" w14:paraId="00000184">
      <w:pPr>
        <w:numPr>
          <w:ilvl w:val="0"/>
          <w:numId w:val="1"/>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оцінку дотримання принципів прозорості, підзвітності та збереження аудиторського сліду.</w:t>
      </w:r>
      <w:r w:rsidDel="00000000" w:rsidR="00000000" w:rsidRPr="00000000">
        <w:rPr>
          <w:rtl w:val="0"/>
        </w:rPr>
      </w:r>
    </w:p>
    <w:p w:rsidR="00000000" w:rsidDel="00000000" w:rsidP="00000000" w:rsidRDefault="00000000" w:rsidRPr="00000000" w14:paraId="00000185">
      <w:pPr>
        <w:numPr>
          <w:ilvl w:val="2"/>
          <w:numId w:val="3"/>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За результатами аудиту Аудитор повинен підготувати аудиторський звіт у формі аудиторського висновку спеціального призначення відповідно до ISA 700–705 та ISA 800/805, із обов’язковим розкриттям:</w:t>
      </w:r>
    </w:p>
    <w:p w:rsidR="00000000" w:rsidDel="00000000" w:rsidP="00000000" w:rsidRDefault="00000000" w:rsidRPr="00000000" w14:paraId="00000186">
      <w:pPr>
        <w:numPr>
          <w:ilvl w:val="0"/>
          <w:numId w:val="1"/>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будь-яких істотних недоліків або слабких місць системи внутрішнього контролю;</w:t>
      </w:r>
      <w:r w:rsidDel="00000000" w:rsidR="00000000" w:rsidRPr="00000000">
        <w:rPr>
          <w:rtl w:val="0"/>
        </w:rPr>
      </w:r>
    </w:p>
    <w:p w:rsidR="00000000" w:rsidDel="00000000" w:rsidP="00000000" w:rsidRDefault="00000000" w:rsidRPr="00000000" w14:paraId="00000187">
      <w:pPr>
        <w:numPr>
          <w:ilvl w:val="0"/>
          <w:numId w:val="1"/>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зауважень та рекомендацій за результатами аудиту (Management Letter / Report on Internal Control, за потреби);</w:t>
      </w:r>
      <w:r w:rsidDel="00000000" w:rsidR="00000000" w:rsidRPr="00000000">
        <w:rPr>
          <w:rtl w:val="0"/>
        </w:rPr>
      </w:r>
    </w:p>
    <w:p w:rsidR="00000000" w:rsidDel="00000000" w:rsidP="00000000" w:rsidRDefault="00000000" w:rsidRPr="00000000" w14:paraId="00000188">
      <w:pPr>
        <w:numPr>
          <w:ilvl w:val="0"/>
          <w:numId w:val="1"/>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567" w:hanging="141"/>
        <w:jc w:val="both"/>
        <w:rPr>
          <w:color w:val="000000"/>
          <w:sz w:val="20"/>
          <w:szCs w:val="20"/>
        </w:rPr>
      </w:pPr>
      <w:r w:rsidDel="00000000" w:rsidR="00000000" w:rsidRPr="00000000">
        <w:rPr>
          <w:rFonts w:ascii="Cambria" w:cs="Cambria" w:eastAsia="Cambria" w:hAnsi="Cambria"/>
          <w:color w:val="000000"/>
          <w:sz w:val="20"/>
          <w:szCs w:val="20"/>
          <w:rtl w:val="0"/>
        </w:rPr>
        <w:t xml:space="preserve">переліку всіх грантових угод та проєктів, охоплених аудитом.</w:t>
      </w:r>
      <w:r w:rsidDel="00000000" w:rsidR="00000000" w:rsidRPr="00000000">
        <w:rPr>
          <w:rtl w:val="0"/>
        </w:rPr>
      </w:r>
    </w:p>
    <w:p w:rsidR="00000000" w:rsidDel="00000000" w:rsidP="00000000" w:rsidRDefault="00000000" w:rsidRPr="00000000" w14:paraId="00000189">
      <w:pPr>
        <w:numPr>
          <w:ilvl w:val="2"/>
          <w:numId w:val="3"/>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Звіт щодо внутрішнього контролю. У ньому повинна міститись інформація про обсяг аудиторських процедур щодо отримання розуміння про систему внутрішнього контролю та оцінки ризику контролю; та значні недоліки та істотні вади у системі внутрішнього контролю БФ «ПРАВО НА ЗАХИСТ» </w:t>
      </w:r>
    </w:p>
    <w:p w:rsidR="00000000" w:rsidDel="00000000" w:rsidP="00000000" w:rsidRDefault="00000000" w:rsidRPr="00000000" w14:paraId="0000018A">
      <w:pPr>
        <w:numPr>
          <w:ilvl w:val="2"/>
          <w:numId w:val="2"/>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Аудиторський звіт повинен містити висновки щодо відповідності діяльності БФ «ПРАВО НА ЗАХИСТ» умовам договорів з донорами, законодавчим та іншим нормативно-правовим актам  </w:t>
      </w:r>
    </w:p>
    <w:p w:rsidR="00000000" w:rsidDel="00000000" w:rsidP="00000000" w:rsidRDefault="00000000" w:rsidRPr="00000000" w14:paraId="0000018B">
      <w:pPr>
        <w:numPr>
          <w:ilvl w:val="2"/>
          <w:numId w:val="2"/>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Звіт аудитора повинен містити висновки щодо того чи відображають Звіти про використання коштів за Проєктами достовірно, в усіх суттєвих аспектах, надходження коштів, понесені витрати протягом періоду з 01.01.2025 по 31.12.2025 за який проводиться аудит, відповідно до умов угод з донорами та загальноприйнятих принципів бухгалтерського обліку.</w:t>
      </w:r>
    </w:p>
    <w:p w:rsidR="00000000" w:rsidDel="00000000" w:rsidP="00000000" w:rsidRDefault="00000000" w:rsidRPr="00000000" w14:paraId="0000018C">
      <w:pPr>
        <w:numPr>
          <w:ilvl w:val="2"/>
          <w:numId w:val="2"/>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Підсумковий лист управлінському персоналу. Відповідні звіти повинні містити думку аудитора. Звіти повинні містити результати перевірки, а також запевнення того, що аудит було проведено у відповідності до вимог Державного департаменту США (U.S. State Department) і кваліфікованим аудитором. Перелік результатів не обмежується визначеним переліком робіт, і аудитор може також висвітлити інші питання. Звіт має містити детальну інформацію стосовно методології аудиту та обсягу проведеної перевірки. Аудитор повинен надати рекомендації для виправлення усіх виявлених недоліків. Рекомендації повинні бути подані в порядку пріоритетності. Також у разі наявності у листі розглядаються питання виявлення порушень або шахрайства </w:t>
      </w:r>
    </w:p>
    <w:p w:rsidR="00000000" w:rsidDel="00000000" w:rsidP="00000000" w:rsidRDefault="00000000" w:rsidRPr="00000000" w14:paraId="0000018D">
      <w:pPr>
        <w:numPr>
          <w:ilvl w:val="2"/>
          <w:numId w:val="2"/>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У разі виявлення невиправданих витрати аудитори повинні доповнити свої аудиторські висновки заявою з зазначенням причин та сум.</w:t>
      </w:r>
    </w:p>
    <w:p w:rsidR="00000000" w:rsidDel="00000000" w:rsidP="00000000" w:rsidRDefault="00000000" w:rsidRPr="00000000" w14:paraId="0000018E">
      <w:pPr>
        <w:numPr>
          <w:ilvl w:val="2"/>
          <w:numId w:val="2"/>
        </w:numPr>
        <w:pBdr>
          <w:top w:space="0" w:sz="0" w:val="nil"/>
          <w:left w:space="0" w:sz="0" w:val="nil"/>
          <w:bottom w:space="0" w:sz="0" w:val="nil"/>
          <w:right w:space="0" w:sz="0" w:val="nil"/>
          <w:between w:space="0" w:sz="0" w:val="nil"/>
        </w:pBdr>
        <w:tabs>
          <w:tab w:val="left" w:leader="none" w:pos="567"/>
          <w:tab w:val="left" w:leader="none" w:pos="851"/>
        </w:tabs>
        <w:spacing w:after="0" w:line="276" w:lineRule="auto"/>
        <w:ind w:left="0" w:firstLine="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Звіт має містити підпис та посаду відповідального аудитора, назву аудиторської компанії.</w:t>
      </w:r>
    </w:p>
    <w:p w:rsidR="00000000" w:rsidDel="00000000" w:rsidP="00000000" w:rsidRDefault="00000000" w:rsidRPr="00000000" w14:paraId="0000018F">
      <w:pPr>
        <w:tabs>
          <w:tab w:val="left" w:leader="none" w:pos="567"/>
        </w:tabs>
        <w:spacing w:after="0" w:line="276"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90">
      <w:pPr>
        <w:tabs>
          <w:tab w:val="left" w:leader="none" w:pos="567"/>
        </w:tabs>
        <w:spacing w:after="0" w:line="276"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Цей проект пакету документів має бути розглянутий двома сторонами до того, як буде укладено остаточний фінальний звіт. Остаточний фінальний звіт повинен досягати цілей, викладених у цьому Технічному завданні.</w:t>
      </w:r>
    </w:p>
    <w:p w:rsidR="00000000" w:rsidDel="00000000" w:rsidP="00000000" w:rsidRDefault="00000000" w:rsidRPr="00000000" w14:paraId="00000191">
      <w:pPr>
        <w:tabs>
          <w:tab w:val="left" w:leader="none" w:pos="567"/>
        </w:tabs>
        <w:spacing w:after="0" w:line="276"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92">
      <w:pPr>
        <w:tabs>
          <w:tab w:val="left" w:leader="none" w:pos="567"/>
        </w:tabs>
        <w:spacing w:after="0" w:line="276" w:lineRule="auto"/>
        <w:jc w:val="both"/>
        <w:rPr>
          <w:rFonts w:ascii="Cambria" w:cs="Cambria" w:eastAsia="Cambria" w:hAnsi="Cambria"/>
          <w:color w:val="405e66"/>
          <w:sz w:val="20"/>
          <w:szCs w:val="20"/>
        </w:rPr>
      </w:pPr>
      <w:r w:rsidDel="00000000" w:rsidR="00000000" w:rsidRPr="00000000">
        <w:rPr>
          <w:rFonts w:ascii="Cambria" w:cs="Cambria" w:eastAsia="Cambria" w:hAnsi="Cambria"/>
          <w:sz w:val="20"/>
          <w:szCs w:val="20"/>
          <w:rtl w:val="0"/>
        </w:rPr>
        <w:t xml:space="preserve">Остаточний фінальний Звіт готується українською та англійською мовами, що матимуть автентичну силу, і подається до БФ «ПРАВО НА ЗАХИСТ» у двох паперових примірниках і цифрових примірниках </w:t>
      </w:r>
      <w:r w:rsidDel="00000000" w:rsidR="00000000" w:rsidRPr="00000000">
        <w:rPr>
          <w:rFonts w:ascii="Cambria" w:cs="Cambria" w:eastAsia="Cambria" w:hAnsi="Cambria"/>
          <w:b w:val="1"/>
          <w:bCs w:val="1"/>
          <w:sz w:val="20"/>
          <w:szCs w:val="20"/>
          <w:rtl w:val="0"/>
        </w:rPr>
        <w:t xml:space="preserve">не пізніше </w:t>
      </w:r>
      <w:r w:rsidDel="00000000" w:rsidR="00000000" w:rsidRPr="00000000">
        <w:rPr>
          <w:rFonts w:ascii="Cambria" w:cs="Cambria" w:eastAsia="Cambria" w:hAnsi="Cambria"/>
          <w:b w:val="1"/>
          <w:bCs w:val="1"/>
          <w:sz w:val="20"/>
          <w:szCs w:val="20"/>
          <w:rtl w:val="0"/>
        </w:rPr>
        <w:t xml:space="preserve">10.06.2026 року</w:t>
      </w:r>
      <w:r w:rsidDel="00000000" w:rsidR="00000000" w:rsidRPr="00000000">
        <w:rPr>
          <w:rFonts w:ascii="Cambria" w:cs="Cambria" w:eastAsia="Cambria" w:hAnsi="Cambria"/>
          <w:color w:val="405e66"/>
          <w:sz w:val="20"/>
          <w:szCs w:val="20"/>
          <w:rtl w:val="0"/>
        </w:rPr>
        <w:t xml:space="preserve">.</w:t>
      </w:r>
    </w:p>
    <w:p w:rsidR="00000000" w:rsidDel="00000000" w:rsidP="00000000" w:rsidRDefault="00000000" w:rsidRPr="00000000" w14:paraId="00000193">
      <w:pPr>
        <w:spacing w:after="0" w:line="276" w:lineRule="auto"/>
        <w:jc w:val="both"/>
        <w:rPr>
          <w:rFonts w:ascii="Cambria" w:cs="Cambria" w:eastAsia="Cambria" w:hAnsi="Cambria"/>
          <w:color w:val="405e66"/>
          <w:sz w:val="20"/>
          <w:szCs w:val="20"/>
        </w:rPr>
      </w:pPr>
      <w:r w:rsidDel="00000000" w:rsidR="00000000" w:rsidRPr="00000000">
        <w:rPr>
          <w:rtl w:val="0"/>
        </w:rPr>
      </w:r>
    </w:p>
    <w:tbl>
      <w:tblPr>
        <w:tblStyle w:val="Table6"/>
        <w:tblW w:w="89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5"/>
        <w:gridCol w:w="2925"/>
        <w:gridCol w:w="1680"/>
        <w:tblGridChange w:id="0">
          <w:tblGrid>
            <w:gridCol w:w="4365"/>
            <w:gridCol w:w="2925"/>
            <w:gridCol w:w="1680"/>
          </w:tblGrid>
        </w:tblGridChange>
      </w:tblGrid>
      <w:tr>
        <w:trPr>
          <w:cantSplit w:val="0"/>
          <w:tblHeader w:val="0"/>
        </w:trPr>
        <w:tc>
          <w:tcPr>
            <w:shd w:fill="f2f2f2" w:val="clear"/>
            <w:vAlign w:val="center"/>
          </w:tcPr>
          <w:p w:rsidR="00000000" w:rsidDel="00000000" w:rsidP="00000000" w:rsidRDefault="00000000" w:rsidRPr="00000000" w14:paraId="00000194">
            <w:pPr>
              <w:jc w:val="center"/>
              <w:rPr>
                <w:b w:val="1"/>
                <w:bCs w:val="1"/>
                <w:sz w:val="18"/>
                <w:szCs w:val="18"/>
              </w:rPr>
            </w:pPr>
            <w:r w:rsidDel="00000000" w:rsidR="00000000" w:rsidRPr="00000000">
              <w:rPr>
                <w:b w:val="1"/>
                <w:bCs w:val="1"/>
                <w:sz w:val="18"/>
                <w:szCs w:val="18"/>
                <w:rtl w:val="0"/>
              </w:rPr>
              <w:t xml:space="preserve">Найменування Критерію оцінки</w:t>
            </w:r>
          </w:p>
        </w:tc>
        <w:tc>
          <w:tcPr>
            <w:shd w:fill="f2f2f2" w:val="clear"/>
            <w:vAlign w:val="center"/>
          </w:tcPr>
          <w:p w:rsidR="00000000" w:rsidDel="00000000" w:rsidP="00000000" w:rsidRDefault="00000000" w:rsidRPr="00000000" w14:paraId="00000195">
            <w:pPr>
              <w:jc w:val="center"/>
              <w:rPr>
                <w:b w:val="1"/>
                <w:bCs w:val="1"/>
                <w:sz w:val="18"/>
                <w:szCs w:val="18"/>
              </w:rPr>
            </w:pPr>
            <w:r w:rsidDel="00000000" w:rsidR="00000000" w:rsidRPr="00000000">
              <w:rPr>
                <w:b w:val="1"/>
                <w:bCs w:val="1"/>
                <w:sz w:val="18"/>
                <w:szCs w:val="18"/>
                <w:rtl w:val="0"/>
              </w:rPr>
              <w:t xml:space="preserve">Розподіл балів</w:t>
            </w:r>
          </w:p>
        </w:tc>
        <w:tc>
          <w:tcPr>
            <w:shd w:fill="f2f2f2" w:val="clear"/>
            <w:vAlign w:val="center"/>
          </w:tcPr>
          <w:p w:rsidR="00000000" w:rsidDel="00000000" w:rsidP="00000000" w:rsidRDefault="00000000" w:rsidRPr="00000000" w14:paraId="00000196">
            <w:pPr>
              <w:jc w:val="center"/>
              <w:rPr>
                <w:b w:val="1"/>
                <w:bCs w:val="1"/>
                <w:sz w:val="18"/>
                <w:szCs w:val="18"/>
              </w:rPr>
            </w:pPr>
            <w:r w:rsidDel="00000000" w:rsidR="00000000" w:rsidRPr="00000000">
              <w:rPr>
                <w:b w:val="1"/>
                <w:bCs w:val="1"/>
                <w:sz w:val="18"/>
                <w:szCs w:val="18"/>
                <w:rtl w:val="0"/>
              </w:rPr>
              <w:t xml:space="preserve">Максимальна кількість балів по критерію</w:t>
            </w:r>
          </w:p>
        </w:tc>
      </w:tr>
      <w:tr>
        <w:trPr>
          <w:cantSplit w:val="0"/>
          <w:trHeight w:val="768.076171875" w:hRule="atLeast"/>
          <w:tblHeader w:val="0"/>
        </w:trPr>
        <w:tc>
          <w:tcPr>
            <w:vAlign w:val="center"/>
          </w:tcPr>
          <w:p w:rsidR="00000000" w:rsidDel="00000000" w:rsidP="00000000" w:rsidRDefault="00000000" w:rsidRPr="00000000" w14:paraId="00000197">
            <w:pPr>
              <w:rPr>
                <w:sz w:val="18"/>
                <w:szCs w:val="18"/>
              </w:rPr>
            </w:pPr>
            <w:r w:rsidDel="00000000" w:rsidR="00000000" w:rsidRPr="00000000">
              <w:rPr>
                <w:sz w:val="18"/>
                <w:szCs w:val="18"/>
                <w:rtl w:val="0"/>
              </w:rPr>
              <w:t xml:space="preserve">Наявність організації у Переліку прийнятних аудиторських фірм, згідно п. 4.1 для проведення аудиту за 2025 р.</w:t>
            </w:r>
          </w:p>
        </w:tc>
        <w:tc>
          <w:tcPr>
            <w:vAlign w:val="center"/>
          </w:tcPr>
          <w:p w:rsidR="00000000" w:rsidDel="00000000" w:rsidP="00000000" w:rsidRDefault="00000000" w:rsidRPr="00000000" w14:paraId="00000198">
            <w:pPr>
              <w:rPr>
                <w:sz w:val="18"/>
                <w:szCs w:val="18"/>
              </w:rPr>
            </w:pPr>
            <w:r w:rsidDel="00000000" w:rsidR="00000000" w:rsidRPr="00000000">
              <w:rPr>
                <w:sz w:val="18"/>
                <w:szCs w:val="18"/>
                <w:rtl w:val="0"/>
              </w:rPr>
              <w:t xml:space="preserve">В переліку = 10 балів</w:t>
            </w:r>
          </w:p>
          <w:p w:rsidR="00000000" w:rsidDel="00000000" w:rsidP="00000000" w:rsidRDefault="00000000" w:rsidRPr="00000000" w14:paraId="00000199">
            <w:pPr>
              <w:rPr>
                <w:sz w:val="18"/>
                <w:szCs w:val="18"/>
              </w:rPr>
            </w:pPr>
            <w:r w:rsidDel="00000000" w:rsidR="00000000" w:rsidRPr="00000000">
              <w:rPr>
                <w:sz w:val="18"/>
                <w:szCs w:val="18"/>
                <w:rtl w:val="0"/>
              </w:rPr>
              <w:t xml:space="preserve">Не в переліку = 0 балів</w:t>
            </w:r>
          </w:p>
        </w:tc>
        <w:tc>
          <w:tcPr>
            <w:vAlign w:val="center"/>
          </w:tcPr>
          <w:p w:rsidR="00000000" w:rsidDel="00000000" w:rsidP="00000000" w:rsidRDefault="00000000" w:rsidRPr="00000000" w14:paraId="0000019A">
            <w:pPr>
              <w:rPr>
                <w:sz w:val="18"/>
                <w:szCs w:val="18"/>
              </w:rPr>
            </w:pPr>
            <w:r w:rsidDel="00000000" w:rsidR="00000000" w:rsidRPr="00000000">
              <w:rPr>
                <w:sz w:val="18"/>
                <w:szCs w:val="18"/>
                <w:rtl w:val="0"/>
              </w:rPr>
              <w:t xml:space="preserve">10</w:t>
            </w:r>
          </w:p>
        </w:tc>
      </w:tr>
      <w:tr>
        <w:trPr>
          <w:cantSplit w:val="0"/>
          <w:trHeight w:val="765" w:hRule="atLeast"/>
          <w:tblHeader w:val="0"/>
        </w:trPr>
        <w:tc>
          <w:tcPr>
            <w:vAlign w:val="center"/>
          </w:tcPr>
          <w:p w:rsidR="00000000" w:rsidDel="00000000" w:rsidP="00000000" w:rsidRDefault="00000000" w:rsidRPr="00000000" w14:paraId="0000019B">
            <w:pPr>
              <w:rPr>
                <w:sz w:val="18"/>
                <w:szCs w:val="18"/>
              </w:rPr>
            </w:pPr>
            <w:r w:rsidDel="00000000" w:rsidR="00000000" w:rsidRPr="00000000">
              <w:rPr>
                <w:sz w:val="18"/>
                <w:szCs w:val="18"/>
                <w:rtl w:val="0"/>
              </w:rPr>
              <w:t xml:space="preserve">Досвід аудиту донорських / грантових проєктів (USAID, EU, UN, GIZ, Sida тощо)</w:t>
            </w:r>
          </w:p>
        </w:tc>
        <w:tc>
          <w:tcPr>
            <w:vAlign w:val="center"/>
          </w:tcPr>
          <w:p w:rsidR="00000000" w:rsidDel="00000000" w:rsidP="00000000" w:rsidRDefault="00000000" w:rsidRPr="00000000" w14:paraId="0000019C">
            <w:pPr>
              <w:rPr>
                <w:sz w:val="18"/>
                <w:szCs w:val="18"/>
              </w:rPr>
            </w:pPr>
            <w:r w:rsidDel="00000000" w:rsidR="00000000" w:rsidRPr="00000000">
              <w:rPr>
                <w:sz w:val="18"/>
                <w:szCs w:val="18"/>
                <w:rtl w:val="0"/>
              </w:rPr>
              <w:t xml:space="preserve">В наявності = 30 балів</w:t>
            </w:r>
          </w:p>
          <w:p w:rsidR="00000000" w:rsidDel="00000000" w:rsidP="00000000" w:rsidRDefault="00000000" w:rsidRPr="00000000" w14:paraId="0000019D">
            <w:pPr>
              <w:rPr>
                <w:sz w:val="18"/>
                <w:szCs w:val="18"/>
              </w:rPr>
            </w:pPr>
            <w:r w:rsidDel="00000000" w:rsidR="00000000" w:rsidRPr="00000000">
              <w:rPr>
                <w:sz w:val="18"/>
                <w:szCs w:val="18"/>
                <w:rtl w:val="0"/>
              </w:rPr>
              <w:t xml:space="preserve">Не в наявності =10 балів</w:t>
            </w:r>
          </w:p>
        </w:tc>
        <w:tc>
          <w:tcPr>
            <w:vAlign w:val="center"/>
          </w:tcPr>
          <w:p w:rsidR="00000000" w:rsidDel="00000000" w:rsidP="00000000" w:rsidRDefault="00000000" w:rsidRPr="00000000" w14:paraId="0000019E">
            <w:pPr>
              <w:rPr>
                <w:sz w:val="18"/>
                <w:szCs w:val="18"/>
              </w:rPr>
            </w:pPr>
            <w:r w:rsidDel="00000000" w:rsidR="00000000" w:rsidRPr="00000000">
              <w:rPr>
                <w:sz w:val="18"/>
                <w:szCs w:val="18"/>
                <w:rtl w:val="0"/>
              </w:rPr>
              <w:t xml:space="preserve">30</w:t>
            </w:r>
          </w:p>
        </w:tc>
      </w:tr>
      <w:tr>
        <w:trPr>
          <w:cantSplit w:val="0"/>
          <w:trHeight w:val="964.1015625" w:hRule="atLeast"/>
          <w:tblHeader w:val="0"/>
        </w:trPr>
        <w:tc>
          <w:tcPr>
            <w:vAlign w:val="center"/>
          </w:tcPr>
          <w:p w:rsidR="00000000" w:rsidDel="00000000" w:rsidP="00000000" w:rsidRDefault="00000000" w:rsidRPr="00000000" w14:paraId="0000019F">
            <w:pPr>
              <w:rPr>
                <w:sz w:val="18"/>
                <w:szCs w:val="18"/>
              </w:rPr>
            </w:pPr>
            <w:r w:rsidDel="00000000" w:rsidR="00000000" w:rsidRPr="00000000">
              <w:rPr>
                <w:sz w:val="18"/>
                <w:szCs w:val="18"/>
                <w:rtl w:val="0"/>
              </w:rPr>
              <w:t xml:space="preserve">Сертифікати ключових експертів (ACCA, CPA, CAP/CIPA, АПУ)</w:t>
            </w:r>
          </w:p>
        </w:tc>
        <w:tc>
          <w:tcPr>
            <w:vAlign w:val="center"/>
          </w:tcPr>
          <w:p w:rsidR="00000000" w:rsidDel="00000000" w:rsidP="00000000" w:rsidRDefault="00000000" w:rsidRPr="00000000" w14:paraId="000001A0">
            <w:pPr>
              <w:rPr>
                <w:sz w:val="18"/>
                <w:szCs w:val="18"/>
              </w:rPr>
            </w:pPr>
            <w:r w:rsidDel="00000000" w:rsidR="00000000" w:rsidRPr="00000000">
              <w:rPr>
                <w:sz w:val="18"/>
                <w:szCs w:val="18"/>
                <w:rtl w:val="0"/>
              </w:rPr>
              <w:t xml:space="preserve">Більше 10 сертифікованих аудиторів = 30 балів</w:t>
            </w:r>
          </w:p>
          <w:p w:rsidR="00000000" w:rsidDel="00000000" w:rsidP="00000000" w:rsidRDefault="00000000" w:rsidRPr="00000000" w14:paraId="000001A1">
            <w:pPr>
              <w:rPr>
                <w:sz w:val="18"/>
                <w:szCs w:val="18"/>
              </w:rPr>
            </w:pPr>
            <w:r w:rsidDel="00000000" w:rsidR="00000000" w:rsidRPr="00000000">
              <w:rPr>
                <w:sz w:val="18"/>
                <w:szCs w:val="18"/>
                <w:rtl w:val="0"/>
              </w:rPr>
              <w:t xml:space="preserve">Менше 10 сертифікованих аудиторів = 10 балів</w:t>
            </w:r>
          </w:p>
        </w:tc>
        <w:tc>
          <w:tcPr>
            <w:vAlign w:val="center"/>
          </w:tcPr>
          <w:p w:rsidR="00000000" w:rsidDel="00000000" w:rsidP="00000000" w:rsidRDefault="00000000" w:rsidRPr="00000000" w14:paraId="000001A2">
            <w:pPr>
              <w:rPr>
                <w:sz w:val="18"/>
                <w:szCs w:val="18"/>
              </w:rPr>
            </w:pPr>
            <w:r w:rsidDel="00000000" w:rsidR="00000000" w:rsidRPr="00000000">
              <w:rPr>
                <w:sz w:val="18"/>
                <w:szCs w:val="18"/>
                <w:rtl w:val="0"/>
              </w:rPr>
              <w:t xml:space="preserve">30</w:t>
            </w:r>
          </w:p>
        </w:tc>
      </w:tr>
      <w:tr>
        <w:trPr>
          <w:cantSplit w:val="0"/>
          <w:trHeight w:val="495" w:hRule="atLeast"/>
          <w:tblHeader w:val="0"/>
        </w:trPr>
        <w:tc>
          <w:tcPr>
            <w:shd w:fill="f2f2f2" w:val="clear"/>
            <w:vAlign w:val="center"/>
          </w:tcPr>
          <w:p w:rsidR="00000000" w:rsidDel="00000000" w:rsidP="00000000" w:rsidRDefault="00000000" w:rsidRPr="00000000" w14:paraId="000001A3">
            <w:pPr>
              <w:rPr>
                <w:b w:val="1"/>
                <w:bCs w:val="1"/>
                <w:sz w:val="18"/>
                <w:szCs w:val="18"/>
              </w:rPr>
            </w:pPr>
            <w:r w:rsidDel="00000000" w:rsidR="00000000" w:rsidRPr="00000000">
              <w:rPr>
                <w:b w:val="1"/>
                <w:bCs w:val="1"/>
                <w:sz w:val="18"/>
                <w:szCs w:val="18"/>
                <w:rtl w:val="0"/>
              </w:rPr>
              <w:t xml:space="preserve">Разом</w:t>
            </w:r>
          </w:p>
        </w:tc>
        <w:tc>
          <w:tcPr>
            <w:shd w:fill="f2f2f2" w:val="clear"/>
            <w:vAlign w:val="center"/>
          </w:tcPr>
          <w:p w:rsidR="00000000" w:rsidDel="00000000" w:rsidP="00000000" w:rsidRDefault="00000000" w:rsidRPr="00000000" w14:paraId="000001A4">
            <w:pPr>
              <w:rPr>
                <w:b w:val="1"/>
                <w:bCs w:val="1"/>
                <w:sz w:val="18"/>
                <w:szCs w:val="18"/>
              </w:rPr>
            </w:pPr>
            <w:r w:rsidDel="00000000" w:rsidR="00000000" w:rsidRPr="00000000">
              <w:rPr>
                <w:rtl w:val="0"/>
              </w:rPr>
            </w:r>
          </w:p>
        </w:tc>
        <w:tc>
          <w:tcPr>
            <w:shd w:fill="f2f2f2" w:val="clear"/>
            <w:vAlign w:val="center"/>
          </w:tcPr>
          <w:p w:rsidR="00000000" w:rsidDel="00000000" w:rsidP="00000000" w:rsidRDefault="00000000" w:rsidRPr="00000000" w14:paraId="000001A5">
            <w:pPr>
              <w:rPr>
                <w:b w:val="1"/>
                <w:bCs w:val="1"/>
                <w:sz w:val="18"/>
                <w:szCs w:val="18"/>
              </w:rPr>
            </w:pPr>
            <w:r w:rsidDel="00000000" w:rsidR="00000000" w:rsidRPr="00000000">
              <w:rPr>
                <w:b w:val="1"/>
                <w:bCs w:val="1"/>
                <w:sz w:val="18"/>
                <w:szCs w:val="18"/>
                <w:rtl w:val="0"/>
              </w:rPr>
              <w:t xml:space="preserve">70</w:t>
            </w:r>
          </w:p>
        </w:tc>
      </w:tr>
    </w:tbl>
    <w:p w:rsidR="00000000" w:rsidDel="00000000" w:rsidP="00000000" w:rsidRDefault="00000000" w:rsidRPr="00000000" w14:paraId="000001A6">
      <w:pPr>
        <w:spacing w:after="0" w:line="276" w:lineRule="auto"/>
        <w:jc w:val="both"/>
        <w:rPr>
          <w:rFonts w:ascii="Cambria" w:cs="Cambria" w:eastAsia="Cambria" w:hAnsi="Cambria"/>
          <w:color w:val="405e66"/>
          <w:sz w:val="20"/>
          <w:szCs w:val="20"/>
        </w:rPr>
      </w:pPr>
      <w:r w:rsidDel="00000000" w:rsidR="00000000" w:rsidRPr="00000000">
        <w:rPr>
          <w:rtl w:val="0"/>
        </w:rPr>
      </w:r>
    </w:p>
    <w:p w:rsidR="00000000" w:rsidDel="00000000" w:rsidP="00000000" w:rsidRDefault="00000000" w:rsidRPr="00000000" w14:paraId="000001A7">
      <w:pPr>
        <w:spacing w:after="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Тендерна документація затверджена:                               </w:t>
        <w:tab/>
        <w:t xml:space="preserve">Експерт із закупівельної діяльності  Прибатень Р.А.</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76" w:lineRule="auto"/>
        <w:ind w:left="1080" w:firstLine="0"/>
        <w:jc w:val="both"/>
        <w:rPr>
          <w:rFonts w:ascii="Cambria" w:cs="Cambria" w:eastAsia="Cambria" w:hAnsi="Cambria"/>
          <w:sz w:val="20"/>
          <w:szCs w:val="20"/>
        </w:rPr>
      </w:pPr>
      <w:r w:rsidDel="00000000" w:rsidR="00000000" w:rsidRPr="00000000">
        <w:rPr>
          <w:rtl w:val="0"/>
        </w:rPr>
      </w:r>
    </w:p>
    <w:sectPr>
      <w:type w:val="nextPage"/>
      <w:pgSz w:h="16838" w:w="11906" w:orient="portrait"/>
      <w:pgMar w:bottom="794" w:top="397" w:left="1021" w:right="794" w:header="284" w:footer="4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jc w:val="right"/>
      <w:rPr>
        <w:rFonts w:ascii="Cambria" w:cs="Cambria" w:eastAsia="Cambria" w:hAnsi="Cambria"/>
        <w:color w:val="000000"/>
        <w:sz w:val="18"/>
        <w:szCs w:val="18"/>
      </w:rPr>
    </w:pPr>
    <w:r w:rsidDel="00000000" w:rsidR="00000000" w:rsidRPr="00000000">
      <w:rPr>
        <w:rFonts w:ascii="Cambria" w:cs="Cambria" w:eastAsia="Cambria" w:hAnsi="Cambria"/>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9"/>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7"/>
      <w:numFmt w:val="decimal"/>
      <w:lvlText w:val="%1."/>
      <w:lvlJc w:val="left"/>
      <w:pPr>
        <w:ind w:left="468" w:hanging="468"/>
      </w:pPr>
      <w:rPr/>
    </w:lvl>
    <w:lvl w:ilvl="1">
      <w:start w:val="6"/>
      <w:numFmt w:val="decimal"/>
      <w:lvlText w:val="%1.%2."/>
      <w:lvlJc w:val="left"/>
      <w:pPr>
        <w:ind w:left="702" w:hanging="467"/>
      </w:pPr>
      <w:rPr/>
    </w:lvl>
    <w:lvl w:ilvl="2">
      <w:start w:val="7"/>
      <w:numFmt w:val="decimal"/>
      <w:lvlText w:val="%1.%2.%3."/>
      <w:lvlJc w:val="left"/>
      <w:pPr>
        <w:ind w:left="1188" w:hanging="720"/>
      </w:pPr>
      <w:rPr/>
    </w:lvl>
    <w:lvl w:ilvl="3">
      <w:start w:val="1"/>
      <w:numFmt w:val="decimal"/>
      <w:lvlText w:val="%1.%2.%3.%4."/>
      <w:lvlJc w:val="left"/>
      <w:pPr>
        <w:ind w:left="1422" w:hanging="720.0000000000006"/>
      </w:pPr>
      <w:rPr/>
    </w:lvl>
    <w:lvl w:ilvl="4">
      <w:start w:val="1"/>
      <w:numFmt w:val="decimal"/>
      <w:lvlText w:val="%1.%2.%3.%4.%5."/>
      <w:lvlJc w:val="left"/>
      <w:pPr>
        <w:ind w:left="2016" w:hanging="1080"/>
      </w:pPr>
      <w:rPr/>
    </w:lvl>
    <w:lvl w:ilvl="5">
      <w:start w:val="1"/>
      <w:numFmt w:val="decimal"/>
      <w:lvlText w:val="%1.%2.%3.%4.%5.%6."/>
      <w:lvlJc w:val="left"/>
      <w:pPr>
        <w:ind w:left="2250" w:hanging="1080"/>
      </w:pPr>
      <w:rPr/>
    </w:lvl>
    <w:lvl w:ilvl="6">
      <w:start w:val="1"/>
      <w:numFmt w:val="decimal"/>
      <w:lvlText w:val="%1.%2.%3.%4.%5.%6.%7."/>
      <w:lvlJc w:val="left"/>
      <w:pPr>
        <w:ind w:left="2844" w:hanging="1440.0000000000011"/>
      </w:pPr>
      <w:rPr/>
    </w:lvl>
    <w:lvl w:ilvl="7">
      <w:start w:val="1"/>
      <w:numFmt w:val="decimal"/>
      <w:lvlText w:val="%1.%2.%3.%4.%5.%6.%7.%8."/>
      <w:lvlJc w:val="left"/>
      <w:pPr>
        <w:ind w:left="3078" w:hanging="1440"/>
      </w:pPr>
      <w:rPr/>
    </w:lvl>
    <w:lvl w:ilvl="8">
      <w:start w:val="1"/>
      <w:numFmt w:val="decimal"/>
      <w:lvlText w:val="%1.%2.%3.%4.%5.%6.%7.%8.%9."/>
      <w:lvlJc w:val="left"/>
      <w:pPr>
        <w:ind w:left="3672" w:hanging="1800"/>
      </w:pPr>
      <w:rPr/>
    </w:lvl>
  </w:abstractNum>
  <w:abstractNum w:abstractNumId="3">
    <w:lvl w:ilvl="0">
      <w:start w:val="7"/>
      <w:numFmt w:val="decimal"/>
      <w:lvlText w:val="%1."/>
      <w:lvlJc w:val="left"/>
      <w:pPr>
        <w:ind w:left="468" w:hanging="468"/>
      </w:pPr>
      <w:rPr>
        <w:u w:val="single"/>
      </w:rPr>
    </w:lvl>
    <w:lvl w:ilvl="1">
      <w:start w:val="3"/>
      <w:numFmt w:val="decimal"/>
      <w:lvlText w:val="%1.%2."/>
      <w:lvlJc w:val="left"/>
      <w:pPr>
        <w:ind w:left="468" w:hanging="468"/>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single"/>
      </w:rPr>
    </w:lvl>
    <w:lvl w:ilvl="4">
      <w:start w:val="1"/>
      <w:numFmt w:val="decimalZero"/>
      <w:lvlText w:val="%1.%2.%3.%4.%5."/>
      <w:lvlJc w:val="left"/>
      <w:pPr>
        <w:ind w:left="1080" w:hanging="108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800" w:hanging="1800"/>
      </w:pPr>
      <w:rPr>
        <w:u w:val="single"/>
      </w:rPr>
    </w:lvl>
  </w:abstractNum>
  <w:abstractNum w:abstractNumId="4">
    <w:lvl w:ilvl="0">
      <w:start w:val="1"/>
      <w:numFmt w:val="decimal"/>
      <w:lvlText w:val="%1. "/>
      <w:lvlJc w:val="left"/>
      <w:pPr>
        <w:ind w:left="0" w:firstLine="0"/>
      </w:pPr>
      <w:rPr>
        <w:rFonts w:ascii="Calibri" w:cs="Calibri" w:eastAsia="Calibri" w:hAnsi="Calibri"/>
        <w:b w:val="1"/>
        <w:bCs w:val="1"/>
        <w:i w:val="0"/>
        <w:iCs w:val="0"/>
        <w:sz w:val="24"/>
        <w:szCs w:val="24"/>
      </w:rPr>
    </w:lvl>
    <w:lvl w:ilvl="1">
      <w:start w:val="1"/>
      <w:numFmt w:val="decimal"/>
      <w:lvlText w:val="%1.%2."/>
      <w:lvlJc w:val="left"/>
      <w:pPr>
        <w:ind w:left="0" w:firstLine="0"/>
      </w:pPr>
      <w:rPr>
        <w:rFonts w:ascii="Calibri" w:cs="Calibri" w:eastAsia="Calibri" w:hAnsi="Calibri"/>
        <w:b w:val="1"/>
        <w:bCs w:val="1"/>
        <w:i w:val="0"/>
        <w:iCs w:val="0"/>
        <w:sz w:val="22"/>
        <w:szCs w:val="22"/>
      </w:rPr>
    </w:lvl>
    <w:lvl w:ilvl="2">
      <w:start w:val="1"/>
      <w:numFmt w:val="decimal"/>
      <w:lvlText w:val="%3.%1.%2."/>
      <w:lvlJc w:val="left"/>
      <w:pPr>
        <w:ind w:left="0" w:firstLine="0"/>
      </w:pPr>
      <w:rPr>
        <w:rFonts w:ascii="Calibri" w:cs="Calibri" w:eastAsia="Calibri" w:hAnsi="Calibri"/>
        <w:b w:val="0"/>
        <w:bCs w:val="0"/>
        <w:i w:val="0"/>
        <w:iCs w:val="0"/>
        <w:sz w:val="22"/>
        <w:szCs w:val="22"/>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left"/>
      <w:pPr>
        <w:ind w:left="0" w:firstLine="0"/>
      </w:pPr>
      <w:rPr/>
    </w:lvl>
    <w:lvl w:ilvl="6">
      <w:start w:val="2"/>
      <w:numFmt w:val="bullet"/>
      <w:lvlText w:val="-"/>
      <w:lvlJc w:val="left"/>
      <w:pPr>
        <w:ind w:left="0" w:firstLine="0"/>
      </w:pPr>
      <w:rPr>
        <w:rFonts w:ascii="Calibri" w:cs="Calibri" w:eastAsia="Calibri" w:hAnsi="Calibri"/>
      </w:rPr>
    </w:lvl>
    <w:lvl w:ilvl="7">
      <w:start w:val="1"/>
      <w:numFmt w:val="lowerLetter"/>
      <w:lvlText w:val="%8."/>
      <w:lvlJc w:val="left"/>
      <w:pPr>
        <w:ind w:left="0" w:firstLine="0"/>
      </w:pPr>
      <w:rPr/>
    </w:lvl>
    <w:lvl w:ilvl="8">
      <w:start w:val="1"/>
      <w:numFmt w:val="lowerRoman"/>
      <w:lvlText w:val="%9."/>
      <w:lvlJc w:val="left"/>
      <w:pPr>
        <w:ind w:left="0" w:firstLine="0"/>
      </w:pPr>
      <w:rPr/>
    </w:lvl>
  </w:abstractNum>
  <w:abstractNum w:abstractNumId="5">
    <w:lvl w:ilvl="0">
      <w:start w:val="1"/>
      <w:numFmt w:val="decimal"/>
      <w:lvlText w:val="%1. "/>
      <w:lvlJc w:val="left"/>
      <w:pPr>
        <w:ind w:left="0" w:firstLine="0"/>
      </w:pPr>
      <w:rPr>
        <w:rFonts w:ascii="Calibri" w:cs="Calibri" w:eastAsia="Calibri" w:hAnsi="Calibri"/>
        <w:b w:val="1"/>
        <w:bCs w:val="1"/>
        <w:i w:val="0"/>
        <w:iCs w:val="0"/>
        <w:sz w:val="24"/>
        <w:szCs w:val="24"/>
      </w:rPr>
    </w:lvl>
    <w:lvl w:ilvl="1">
      <w:start w:val="1"/>
      <w:numFmt w:val="decimal"/>
      <w:lvlText w:val="%1.%2."/>
      <w:lvlJc w:val="left"/>
      <w:pPr>
        <w:ind w:left="0" w:firstLine="0"/>
      </w:pPr>
      <w:rPr>
        <w:rFonts w:ascii="Calibri" w:cs="Calibri" w:eastAsia="Calibri" w:hAnsi="Calibri"/>
        <w:b w:val="1"/>
        <w:bCs w:val="1"/>
        <w:i w:val="0"/>
        <w:iCs w:val="0"/>
        <w:sz w:val="22"/>
        <w:szCs w:val="22"/>
      </w:rPr>
    </w:lvl>
    <w:lvl w:ilvl="2">
      <w:start w:val="1"/>
      <w:numFmt w:val="decimal"/>
      <w:lvlText w:val="%3.%1.%2."/>
      <w:lvlJc w:val="left"/>
      <w:pPr>
        <w:ind w:left="0" w:firstLine="0"/>
      </w:pPr>
      <w:rPr>
        <w:rFonts w:ascii="Calibri" w:cs="Calibri" w:eastAsia="Calibri" w:hAnsi="Calibri"/>
        <w:b w:val="0"/>
        <w:bCs w:val="0"/>
        <w:i w:val="0"/>
        <w:iCs w:val="0"/>
        <w:sz w:val="22"/>
        <w:szCs w:val="22"/>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left"/>
      <w:pPr>
        <w:ind w:left="0" w:firstLine="0"/>
      </w:pPr>
      <w:rPr/>
    </w:lvl>
    <w:lvl w:ilvl="6">
      <w:start w:val="2"/>
      <w:numFmt w:val="bullet"/>
      <w:lvlText w:val="-"/>
      <w:lvlJc w:val="left"/>
      <w:pPr>
        <w:ind w:left="0" w:firstLine="0"/>
      </w:pPr>
      <w:rPr>
        <w:rFonts w:ascii="Calibri" w:cs="Calibri" w:eastAsia="Calibri" w:hAnsi="Calibri"/>
      </w:rPr>
    </w:lvl>
    <w:lvl w:ilvl="7">
      <w:start w:val="1"/>
      <w:numFmt w:val="lowerLetter"/>
      <w:lvlText w:val="%8."/>
      <w:lvlJc w:val="left"/>
      <w:pPr>
        <w:ind w:left="0" w:firstLine="0"/>
      </w:pPr>
      <w:rPr/>
    </w:lvl>
    <w:lvl w:ilvl="8">
      <w:start w:val="1"/>
      <w:numFmt w:val="lowerRoman"/>
      <w:lvlText w:val="%9."/>
      <w:lvlJc w:val="left"/>
      <w:pPr>
        <w:ind w:left="0" w:firstLine="0"/>
      </w:pPr>
      <w:rPr/>
    </w:lvl>
  </w:abstractNum>
  <w:abstractNum w:abstractNumId="6">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
      <w:lvlJc w:val="left"/>
      <w:pPr>
        <w:ind w:left="1701" w:firstLine="0"/>
      </w:pPr>
      <w:rPr>
        <w:rFonts w:ascii="Cambria" w:cs="Cambria" w:eastAsia="Cambria" w:hAnsi="Cambria"/>
        <w:b w:val="1"/>
        <w:bCs w:val="1"/>
        <w:i w:val="0"/>
        <w:iCs w:val="0"/>
        <w:sz w:val="22"/>
        <w:szCs w:val="22"/>
      </w:rPr>
    </w:lvl>
    <w:lvl w:ilvl="1">
      <w:start w:val="1"/>
      <w:numFmt w:val="decimal"/>
      <w:lvlText w:val="%1.%2."/>
      <w:lvlJc w:val="left"/>
      <w:pPr>
        <w:ind w:left="0" w:firstLine="0"/>
      </w:pPr>
      <w:rPr>
        <w:rFonts w:ascii="Cambria" w:cs="Cambria" w:eastAsia="Cambria" w:hAnsi="Cambria"/>
        <w:b w:val="1"/>
        <w:bCs w:val="1"/>
        <w:i w:val="0"/>
        <w:iCs w:val="0"/>
        <w:sz w:val="20"/>
        <w:szCs w:val="20"/>
      </w:rPr>
    </w:lvl>
    <w:lvl w:ilvl="2">
      <w:start w:val="1"/>
      <w:numFmt w:val="decimal"/>
      <w:lvlText w:val="%3.%1.%2."/>
      <w:lvlJc w:val="left"/>
      <w:pPr>
        <w:ind w:left="0" w:firstLine="0"/>
      </w:pPr>
      <w:rPr>
        <w:rFonts w:ascii="Calibri" w:cs="Calibri" w:eastAsia="Calibri" w:hAnsi="Calibri"/>
        <w:b w:val="0"/>
        <w:bCs w:val="0"/>
        <w:i w:val="0"/>
        <w:iCs w:val="0"/>
        <w:sz w:val="22"/>
        <w:szCs w:val="22"/>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left"/>
      <w:pPr>
        <w:ind w:left="0" w:firstLine="0"/>
      </w:pPr>
      <w:rPr/>
    </w:lvl>
    <w:lvl w:ilvl="6">
      <w:start w:val="1"/>
      <w:numFmt w:val="decimal"/>
      <w:lvlText w:val="%7."/>
      <w:lvlJc w:val="left"/>
      <w:pPr>
        <w:ind w:left="0" w:firstLine="0"/>
      </w:pPr>
      <w:rPr/>
    </w:lvl>
    <w:lvl w:ilvl="7">
      <w:start w:val="1"/>
      <w:numFmt w:val="lowerLetter"/>
      <w:lvlText w:val="%8."/>
      <w:lvlJc w:val="left"/>
      <w:pPr>
        <w:ind w:left="0" w:firstLine="0"/>
      </w:pPr>
      <w:rPr/>
    </w:lvl>
    <w:lvl w:ilvl="8">
      <w:start w:val="1"/>
      <w:numFmt w:val="lowerRoman"/>
      <w:lvlText w:val="%9."/>
      <w:lvlJc w:val="left"/>
      <w:pPr>
        <w:ind w:left="0" w:firstLine="0"/>
      </w:pPr>
      <w:rPr/>
    </w:lvl>
  </w:abstractNum>
  <w:abstractNum w:abstractNumId="8">
    <w:lvl w:ilvl="0">
      <w:start w:val="1"/>
      <w:numFmt w:val="decimal"/>
      <w:lvlText w:val="%1."/>
      <w:lvlJc w:val="left"/>
      <w:pPr>
        <w:ind w:left="720" w:hanging="360"/>
      </w:pPr>
      <w:rPr>
        <w:b w:val="1"/>
        <w:bCs w:val="1"/>
      </w:rPr>
    </w:lvl>
    <w:lvl w:ilvl="1">
      <w:start w:val="2"/>
      <w:numFmt w:val="decimal"/>
      <w:lvlText w:val="%1.%2."/>
      <w:lvlJc w:val="left"/>
      <w:pPr>
        <w:ind w:left="963" w:hanging="396"/>
      </w:pPr>
      <w:rPr/>
    </w:lvl>
    <w:lvl w:ilvl="2">
      <w:start w:val="1"/>
      <w:numFmt w:val="decimal"/>
      <w:lvlText w:val="%1.%2.%3."/>
      <w:lvlJc w:val="left"/>
      <w:pPr>
        <w:ind w:left="1494" w:hanging="720"/>
      </w:pPr>
      <w:rPr/>
    </w:lvl>
    <w:lvl w:ilvl="3">
      <w:start w:val="1"/>
      <w:numFmt w:val="decimal"/>
      <w:lvlText w:val="%1.%2.%3.%4."/>
      <w:lvlJc w:val="left"/>
      <w:pPr>
        <w:ind w:left="1701" w:hanging="720"/>
      </w:pPr>
      <w:rPr/>
    </w:lvl>
    <w:lvl w:ilvl="4">
      <w:start w:val="1"/>
      <w:numFmt w:val="decimal"/>
      <w:lvlText w:val="%1.%2.%3.%4.%5."/>
      <w:lvlJc w:val="left"/>
      <w:pPr>
        <w:ind w:left="2268" w:hanging="1080"/>
      </w:pPr>
      <w:rPr/>
    </w:lvl>
    <w:lvl w:ilvl="5">
      <w:start w:val="1"/>
      <w:numFmt w:val="decimal"/>
      <w:lvlText w:val="%1.%2.%3.%4.%5.%6."/>
      <w:lvlJc w:val="left"/>
      <w:pPr>
        <w:ind w:left="2475" w:hanging="1080"/>
      </w:pPr>
      <w:rPr/>
    </w:lvl>
    <w:lvl w:ilvl="6">
      <w:start w:val="1"/>
      <w:numFmt w:val="decimal"/>
      <w:lvlText w:val="%1.%2.%3.%4.%5.%6.%7."/>
      <w:lvlJc w:val="left"/>
      <w:pPr>
        <w:ind w:left="3042" w:hanging="1440"/>
      </w:pPr>
      <w:rPr/>
    </w:lvl>
    <w:lvl w:ilvl="7">
      <w:start w:val="1"/>
      <w:numFmt w:val="decimal"/>
      <w:lvlText w:val="%1.%2.%3.%4.%5.%6.%7.%8."/>
      <w:lvlJc w:val="left"/>
      <w:pPr>
        <w:ind w:left="3249" w:hanging="1440.0000000000011"/>
      </w:pPr>
      <w:rPr/>
    </w:lvl>
    <w:lvl w:ilvl="8">
      <w:start w:val="1"/>
      <w:numFmt w:val="decimal"/>
      <w:lvlText w:val="%1.%2.%3.%4.%5.%6.%7.%8.%9."/>
      <w:lvlJc w:val="left"/>
      <w:pPr>
        <w:ind w:left="3816" w:hanging="1798"/>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
      <w:lvlJc w:val="left"/>
      <w:pPr>
        <w:ind w:left="1701" w:firstLine="0"/>
      </w:pPr>
      <w:rPr>
        <w:rFonts w:ascii="Cambria" w:cs="Cambria" w:eastAsia="Cambria" w:hAnsi="Cambria"/>
        <w:b w:val="1"/>
        <w:bCs w:val="1"/>
        <w:i w:val="0"/>
        <w:iCs w:val="0"/>
        <w:sz w:val="22"/>
        <w:szCs w:val="22"/>
      </w:rPr>
    </w:lvl>
    <w:lvl w:ilvl="1">
      <w:start w:val="1"/>
      <w:numFmt w:val="decimal"/>
      <w:lvlText w:val="%1.%2."/>
      <w:lvlJc w:val="left"/>
      <w:pPr>
        <w:ind w:left="0" w:firstLine="0"/>
      </w:pPr>
      <w:rPr>
        <w:rFonts w:ascii="Cambria" w:cs="Cambria" w:eastAsia="Cambria" w:hAnsi="Cambria"/>
        <w:b w:val="1"/>
        <w:bCs w:val="1"/>
        <w:i w:val="0"/>
        <w:iCs w:val="0"/>
        <w:sz w:val="20"/>
        <w:szCs w:val="20"/>
      </w:rPr>
    </w:lvl>
    <w:lvl w:ilvl="2">
      <w:start w:val="1"/>
      <w:numFmt w:val="decimal"/>
      <w:lvlText w:val="%3.%1.%2."/>
      <w:lvlJc w:val="left"/>
      <w:pPr>
        <w:ind w:left="0" w:firstLine="0"/>
      </w:pPr>
      <w:rPr>
        <w:rFonts w:ascii="Calibri" w:cs="Calibri" w:eastAsia="Calibri" w:hAnsi="Calibri"/>
        <w:b w:val="0"/>
        <w:bCs w:val="0"/>
        <w:i w:val="0"/>
        <w:iCs w:val="0"/>
        <w:sz w:val="22"/>
        <w:szCs w:val="22"/>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left"/>
      <w:pPr>
        <w:ind w:left="0" w:firstLine="0"/>
      </w:pPr>
      <w:rPr/>
    </w:lvl>
    <w:lvl w:ilvl="6">
      <w:start w:val="1"/>
      <w:numFmt w:val="bullet"/>
      <w:lvlText w:val="−"/>
      <w:lvlJc w:val="left"/>
      <w:pPr>
        <w:ind w:left="360" w:hanging="360"/>
      </w:pPr>
      <w:rPr>
        <w:rFonts w:ascii="Noto Sans Symbols" w:cs="Noto Sans Symbols" w:eastAsia="Noto Sans Symbols" w:hAnsi="Noto Sans Symbols"/>
      </w:rPr>
    </w:lvl>
    <w:lvl w:ilvl="7">
      <w:start w:val="1"/>
      <w:numFmt w:val="lowerLetter"/>
      <w:lvlText w:val="%8."/>
      <w:lvlJc w:val="left"/>
      <w:pPr>
        <w:ind w:left="0" w:firstLine="0"/>
      </w:pPr>
      <w:rPr/>
    </w:lvl>
    <w:lvl w:ilvl="8">
      <w:start w:val="1"/>
      <w:numFmt w:val="lowerRoman"/>
      <w:lvlText w:val="%9."/>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0" w:before="40" w:lineRule="auto"/>
    </w:pPr>
    <w:rPr>
      <w:b w:val="1"/>
      <w:bCs w:val="1"/>
    </w:rPr>
  </w:style>
  <w:style w:type="paragraph" w:styleId="Heading3">
    <w:name w:val="heading 3"/>
    <w:basedOn w:val="Normal"/>
    <w:next w:val="Normal"/>
    <w:pPr>
      <w:keepNext w:val="1"/>
      <w:keepLines w:val="1"/>
      <w:spacing w:after="0" w:before="40" w:lineRule="auto"/>
    </w:pPr>
    <w:rPr>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cfr.gov/current/title-2/subtitle-A/chapter-II/part-200" TargetMode="External"/><Relationship Id="rId11" Type="http://schemas.openxmlformats.org/officeDocument/2006/relationships/hyperlink" Target="https://www.state.gov/" TargetMode="External"/><Relationship Id="rId22" Type="http://schemas.openxmlformats.org/officeDocument/2006/relationships/hyperlink" Target="https://www.ecfr.gov/current/title-2/subtitle-A/chapter-II/part-200" TargetMode="External"/><Relationship Id="rId10" Type="http://schemas.openxmlformats.org/officeDocument/2006/relationships/image" Target="media/image2.png"/><Relationship Id="rId21" Type="http://schemas.openxmlformats.org/officeDocument/2006/relationships/hyperlink" Target="https://www.ecfr.gov/current/title-2/subtitle-A/chapter-II/part-200" TargetMode="External"/><Relationship Id="rId13" Type="http://schemas.openxmlformats.org/officeDocument/2006/relationships/hyperlink" Target="https://www.state.gov/" TargetMode="External"/><Relationship Id="rId12" Type="http://schemas.openxmlformats.org/officeDocument/2006/relationships/hyperlink" Target="https://r2p.org.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2p.org.ua/" TargetMode="External"/><Relationship Id="rId15" Type="http://schemas.openxmlformats.org/officeDocument/2006/relationships/hyperlink" Target="mailto:tender@r2p.org.ua" TargetMode="External"/><Relationship Id="rId14" Type="http://schemas.openxmlformats.org/officeDocument/2006/relationships/hyperlink" Target="mailto:tender@r2p.org.ua" TargetMode="External"/><Relationship Id="rId17" Type="http://schemas.openxmlformats.org/officeDocument/2006/relationships/hyperlink" Target="https://www.ecfr.gov/current/title-2/subtitle-A/chapter-II/part-200/subpart-F" TargetMode="External"/><Relationship Id="rId16" Type="http://schemas.openxmlformats.org/officeDocument/2006/relationships/hyperlink" Target="https://www.ecfr.gov/current/title-2/subtitle-A/chapter-II/part-200/subpart-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www.ecfr.gov/current/title-2/subtitle-A/chapter-II/part-200/subpart-F" TargetMode="External"/><Relationship Id="rId7" Type="http://schemas.openxmlformats.org/officeDocument/2006/relationships/image" Target="media/image1.png"/><Relationship Id="rId8" Type="http://schemas.openxmlformats.org/officeDocument/2006/relationships/hyperlink" Target="mailto:r2p@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r4ENmCMgVzb7ApXN4YyC1SMGQ==">CgMxLjAyDmguMTk0cXZlczhta3U4Mg5oLjU3d2M1ZnJya296cDIOaC55dXlyM21jYXdvbzYyDWguc3l1bnVuaXJpZGsyDmguaHlhcHJkdnR0bHFsMg5oLmZ4dndwcnM0Y201aDIOaC55NjN2OXpiZmdjODgyDmguNG1uYnRta3p5YTllMg5oLnRiazQzdzdkbW12NzINaC45dDdhcDZqemMwZDIOaC50MmI1OHJremFxaXUyDmgucm9kN3JlazR1a2hoMg5oLjI4MDhsYzh5NXViMjIOaC5kcDRkZGp4ZXVvdHMyDWguOGh5OTd5MTU3ZXgyDmguY3lpaGppaDRpa3h0Mg5oLmtmbXdiZ2h6bnFuYzIOaC5rZmlpNDYzdnN4MTAyDmgucGtxbmRxcnFsaG5iMg5oLnZ6MGtyZG1pZzI1MjgAciExV091QTFGN21JMzVPMXVXSTk2T2ZKOC1jN01ua0dK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fee7770b4b894c929b39064f2e5371ccaf6c69bbc09739711665ddf0ffdd3dd5</vt:lpwstr>
  </property>
</Properties>
</file>