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F5" w:rsidRPr="009C209B" w:rsidRDefault="00CA1151">
      <w:pPr>
        <w:widowControl w:val="0"/>
        <w:spacing w:after="0"/>
        <w:rPr>
          <w:rFonts w:ascii="Times New Roman" w:eastAsia="Times New Roman" w:hAnsi="Times New Roman" w:cs="Times New Roman"/>
          <w:sz w:val="20"/>
          <w:szCs w:val="20"/>
        </w:rPr>
      </w:pPr>
      <w:r w:rsidRPr="009C209B">
        <w:rPr>
          <w:rFonts w:ascii="Times New Roman" w:eastAsia="Times New Roman" w:hAnsi="Times New Roman" w:cs="Times New Roman"/>
          <w:sz w:val="20"/>
          <w:szCs w:val="20"/>
          <w:lang w:val="en-US"/>
        </w:rPr>
        <w:t>13</w:t>
      </w:r>
      <w:r w:rsidR="008D0259" w:rsidRPr="009C209B">
        <w:rPr>
          <w:rFonts w:ascii="Times New Roman" w:eastAsia="Times New Roman" w:hAnsi="Times New Roman" w:cs="Times New Roman"/>
          <w:sz w:val="20"/>
          <w:szCs w:val="20"/>
        </w:rPr>
        <w:t>.</w:t>
      </w:r>
      <w:r w:rsidRPr="009C209B">
        <w:rPr>
          <w:rFonts w:ascii="Times New Roman" w:eastAsia="Times New Roman" w:hAnsi="Times New Roman" w:cs="Times New Roman"/>
          <w:sz w:val="20"/>
          <w:szCs w:val="20"/>
          <w:lang w:val="en-US"/>
        </w:rPr>
        <w:t>10</w:t>
      </w:r>
      <w:r w:rsidR="008D0259" w:rsidRPr="009C209B">
        <w:rPr>
          <w:rFonts w:ascii="Times New Roman" w:eastAsia="Times New Roman" w:hAnsi="Times New Roman" w:cs="Times New Roman"/>
          <w:sz w:val="20"/>
          <w:szCs w:val="20"/>
        </w:rPr>
        <w:t>.2025</w:t>
      </w:r>
    </w:p>
    <w:p w:rsidR="007C24F5" w:rsidRPr="009C209B" w:rsidRDefault="007C24F5">
      <w:pPr>
        <w:widowControl w:val="0"/>
        <w:spacing w:after="0"/>
        <w:rPr>
          <w:rFonts w:ascii="Times New Roman" w:eastAsia="Times New Roman" w:hAnsi="Times New Roman" w:cs="Times New Roman"/>
          <w:sz w:val="20"/>
          <w:szCs w:val="20"/>
        </w:rPr>
      </w:pPr>
      <w:bookmarkStart w:id="0" w:name="_heading=h.gjdgxs" w:colFirst="0" w:colLast="0"/>
      <w:bookmarkEnd w:id="0"/>
    </w:p>
    <w:p w:rsidR="007C24F5" w:rsidRPr="009C209B" w:rsidRDefault="008D0259">
      <w:pPr>
        <w:widowControl w:val="0"/>
        <w:spacing w:after="0"/>
        <w:jc w:val="center"/>
        <w:rPr>
          <w:rFonts w:ascii="Times New Roman" w:eastAsia="Times New Roman" w:hAnsi="Times New Roman" w:cs="Times New Roman"/>
          <w:b/>
          <w:sz w:val="20"/>
          <w:szCs w:val="20"/>
          <w:lang w:val="uk-UA"/>
        </w:rPr>
      </w:pPr>
      <w:bookmarkStart w:id="1" w:name="_heading=h.x2gubauv4oxn" w:colFirst="0" w:colLast="0"/>
      <w:bookmarkEnd w:id="1"/>
      <w:r w:rsidRPr="009C209B">
        <w:rPr>
          <w:rFonts w:ascii="Times New Roman" w:eastAsia="Times New Roman" w:hAnsi="Times New Roman" w:cs="Times New Roman"/>
          <w:b/>
          <w:sz w:val="20"/>
          <w:szCs w:val="20"/>
        </w:rPr>
        <w:t>ЗАПРОШЕННЯ  ДО УЧАСТІ В ТЕНДЕРІ  №</w:t>
      </w:r>
      <w:r w:rsidR="00CA1151" w:rsidRPr="009C209B">
        <w:rPr>
          <w:rFonts w:ascii="Times New Roman" w:eastAsia="Times New Roman" w:hAnsi="Times New Roman" w:cs="Times New Roman"/>
          <w:b/>
          <w:sz w:val="20"/>
          <w:szCs w:val="20"/>
          <w:lang w:val="en-US"/>
        </w:rPr>
        <w:t xml:space="preserve"> </w:t>
      </w:r>
      <w:r w:rsidR="00CA1151" w:rsidRPr="009C209B">
        <w:rPr>
          <w:rFonts w:ascii="Times New Roman" w:eastAsia="Times New Roman" w:hAnsi="Times New Roman" w:cs="Times New Roman"/>
          <w:b/>
          <w:sz w:val="20"/>
          <w:szCs w:val="20"/>
        </w:rPr>
        <w:t>Q</w:t>
      </w:r>
      <w:r w:rsidR="00ED782E" w:rsidRPr="009C209B">
        <w:rPr>
          <w:rFonts w:ascii="Times New Roman" w:eastAsia="Times New Roman" w:hAnsi="Times New Roman" w:cs="Times New Roman"/>
          <w:b/>
          <w:sz w:val="20"/>
          <w:szCs w:val="20"/>
          <w:lang w:val="en-US"/>
        </w:rPr>
        <w:t>4</w:t>
      </w:r>
      <w:r w:rsidR="00CA1151" w:rsidRPr="009C209B">
        <w:rPr>
          <w:rFonts w:ascii="Times New Roman" w:eastAsia="Times New Roman" w:hAnsi="Times New Roman" w:cs="Times New Roman"/>
          <w:b/>
          <w:sz w:val="20"/>
          <w:szCs w:val="20"/>
        </w:rPr>
        <w:t>-T</w:t>
      </w:r>
      <w:r w:rsidR="00ED782E" w:rsidRPr="009C209B">
        <w:rPr>
          <w:rFonts w:ascii="Times New Roman" w:eastAsia="Times New Roman" w:hAnsi="Times New Roman" w:cs="Times New Roman"/>
          <w:b/>
          <w:sz w:val="20"/>
          <w:szCs w:val="20"/>
          <w:lang w:val="en-US"/>
        </w:rPr>
        <w:t>60</w:t>
      </w:r>
      <w:r w:rsidR="00CA1151" w:rsidRPr="009C209B">
        <w:rPr>
          <w:rFonts w:ascii="Times New Roman" w:eastAsia="Times New Roman" w:hAnsi="Times New Roman" w:cs="Times New Roman"/>
          <w:b/>
          <w:sz w:val="20"/>
          <w:szCs w:val="20"/>
          <w:lang w:val="en-US"/>
        </w:rPr>
        <w:t xml:space="preserve"> RFP </w:t>
      </w:r>
    </w:p>
    <w:p w:rsidR="007C24F5" w:rsidRDefault="008D0259">
      <w:pPr>
        <w:widowControl w:val="0"/>
        <w:spacing w:after="0"/>
        <w:jc w:val="center"/>
        <w:rPr>
          <w:rFonts w:ascii="Times New Roman" w:eastAsia="Times New Roman" w:hAnsi="Times New Roman" w:cs="Times New Roman"/>
          <w:b/>
          <w:sz w:val="20"/>
          <w:szCs w:val="20"/>
        </w:rPr>
      </w:pPr>
      <w:bookmarkStart w:id="2" w:name="_heading=h.8u7r5a756ijk" w:colFirst="0" w:colLast="0"/>
      <w:bookmarkEnd w:id="2"/>
      <w:r w:rsidRPr="009C209B">
        <w:rPr>
          <w:rFonts w:ascii="Times New Roman" w:eastAsia="Times New Roman" w:hAnsi="Times New Roman" w:cs="Times New Roman"/>
          <w:b/>
          <w:sz w:val="20"/>
          <w:szCs w:val="20"/>
        </w:rPr>
        <w:t xml:space="preserve">ДАТА І ЧАС ЗАКІНЧЕННЯ ПРИЙНЯТТЯ ПРОПОЗИЦІЙ: </w:t>
      </w:r>
      <w:r w:rsidR="00CA1151" w:rsidRPr="009C209B">
        <w:rPr>
          <w:rFonts w:ascii="Times New Roman" w:eastAsia="Times New Roman" w:hAnsi="Times New Roman" w:cs="Times New Roman"/>
          <w:b/>
          <w:sz w:val="20"/>
          <w:szCs w:val="20"/>
          <w:lang w:val="en-US"/>
        </w:rPr>
        <w:t>2</w:t>
      </w:r>
      <w:r w:rsidR="00ED782E" w:rsidRPr="009C209B">
        <w:rPr>
          <w:rFonts w:ascii="Times New Roman" w:eastAsia="Times New Roman" w:hAnsi="Times New Roman" w:cs="Times New Roman"/>
          <w:b/>
          <w:sz w:val="20"/>
          <w:szCs w:val="20"/>
          <w:lang w:val="en-US"/>
        </w:rPr>
        <w:t>3</w:t>
      </w:r>
      <w:r w:rsidRPr="009C209B">
        <w:rPr>
          <w:rFonts w:ascii="Times New Roman" w:eastAsia="Times New Roman" w:hAnsi="Times New Roman" w:cs="Times New Roman"/>
          <w:b/>
          <w:sz w:val="20"/>
          <w:szCs w:val="20"/>
        </w:rPr>
        <w:t xml:space="preserve"> жовтня  2025 р. </w:t>
      </w:r>
      <w:bookmarkStart w:id="3" w:name="_heading=h.fdd38e10phuz" w:colFirst="0" w:colLast="0"/>
      <w:bookmarkEnd w:id="3"/>
    </w:p>
    <w:p w:rsidR="00D74FF3" w:rsidRPr="009C209B" w:rsidRDefault="00D74FF3">
      <w:pPr>
        <w:widowControl w:val="0"/>
        <w:spacing w:after="0"/>
        <w:jc w:val="center"/>
        <w:rPr>
          <w:rFonts w:ascii="Times New Roman" w:eastAsia="Times New Roman" w:hAnsi="Times New Roman" w:cs="Times New Roman"/>
          <w:i/>
          <w:sz w:val="20"/>
          <w:szCs w:val="20"/>
        </w:rPr>
      </w:pPr>
      <w:bookmarkStart w:id="4" w:name="_GoBack"/>
      <w:bookmarkEnd w:id="4"/>
    </w:p>
    <w:p w:rsidR="007C24F5" w:rsidRPr="009C209B" w:rsidRDefault="008D0259" w:rsidP="009C209B">
      <w:pPr>
        <w:pStyle w:val="3"/>
        <w:spacing w:before="0" w:after="480"/>
        <w:ind w:firstLine="720"/>
        <w:textAlignment w:val="baseline"/>
        <w:rPr>
          <w:rFonts w:ascii="Times New Roman" w:hAnsi="Times New Roman" w:cs="Times New Roman"/>
          <w:b w:val="0"/>
          <w:i/>
          <w:color w:val="000000"/>
          <w:sz w:val="20"/>
          <w:szCs w:val="20"/>
          <w:lang w:val="uk-UA"/>
        </w:rPr>
      </w:pPr>
      <w:bookmarkStart w:id="5" w:name="_heading=h.30j0zll" w:colFirst="0" w:colLast="0"/>
      <w:bookmarkEnd w:id="5"/>
      <w:r w:rsidRPr="009C209B">
        <w:rPr>
          <w:rFonts w:ascii="Times New Roman" w:eastAsia="Times New Roman" w:hAnsi="Times New Roman" w:cs="Times New Roman"/>
          <w:b w:val="0"/>
          <w:i/>
          <w:sz w:val="20"/>
          <w:szCs w:val="20"/>
        </w:rPr>
        <w:t xml:space="preserve">БФ “Право на Захист” запрошує вас до участі в тендері на закупівлю </w:t>
      </w:r>
      <w:r w:rsidR="0095655B" w:rsidRPr="009C209B">
        <w:rPr>
          <w:rFonts w:ascii="Times New Roman" w:eastAsia="Times New Roman" w:hAnsi="Times New Roman" w:cs="Times New Roman"/>
          <w:b w:val="0"/>
          <w:i/>
          <w:sz w:val="20"/>
          <w:szCs w:val="20"/>
          <w:lang w:val="uk-UA"/>
        </w:rPr>
        <w:t xml:space="preserve">послуг </w:t>
      </w:r>
      <w:r w:rsidR="00ED782E" w:rsidRPr="009C209B">
        <w:rPr>
          <w:rFonts w:ascii="Times New Roman" w:hAnsi="Times New Roman" w:cs="Times New Roman"/>
          <w:b w:val="0"/>
          <w:i/>
          <w:color w:val="000000"/>
          <w:sz w:val="20"/>
          <w:szCs w:val="20"/>
        </w:rPr>
        <w:t>Консультаційний, навчальний та фасилітаційний супровід для впровадження процесного підходу в організації</w:t>
      </w:r>
      <w:r w:rsidR="009C209B">
        <w:rPr>
          <w:rFonts w:ascii="Times New Roman" w:hAnsi="Times New Roman" w:cs="Times New Roman"/>
          <w:b w:val="0"/>
          <w:i/>
          <w:color w:val="000000"/>
          <w:sz w:val="20"/>
          <w:szCs w:val="20"/>
          <w:lang w:val="uk-UA"/>
        </w:rPr>
        <w:t>.</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9C209B">
        <w:rPr>
          <w:rFonts w:ascii="Times New Roman" w:eastAsia="Times New Roman" w:hAnsi="Times New Roman" w:cs="Times New Roman"/>
          <w:b/>
          <w:bCs/>
          <w:color w:val="000000"/>
          <w:sz w:val="20"/>
          <w:szCs w:val="20"/>
          <w:u w:val="single"/>
          <w:lang w:val="uk-UA"/>
        </w:rPr>
        <w:t>КОРОТКО ПРО БФ «Право на захист»:</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Докладна інформація про діяльність БФ «Право на захист» надана на веб-сайті  http://r2p.org.ua.</w:t>
      </w:r>
    </w:p>
    <w:p w:rsidR="009C209B" w:rsidRDefault="00ED782E" w:rsidP="00ED782E">
      <w:pPr>
        <w:spacing w:after="0" w:line="330" w:lineRule="atLeast"/>
        <w:textAlignment w:val="baseline"/>
        <w:rPr>
          <w:rFonts w:ascii="Times New Roman" w:eastAsia="Times New Roman" w:hAnsi="Times New Roman" w:cs="Times New Roman"/>
          <w:b/>
          <w:bCs/>
          <w:color w:val="000000"/>
          <w:sz w:val="20"/>
          <w:szCs w:val="20"/>
          <w:lang w:val="uk-UA"/>
        </w:rPr>
      </w:pPr>
      <w:r w:rsidRPr="009C209B">
        <w:rPr>
          <w:rFonts w:ascii="Times New Roman" w:eastAsia="Times New Roman" w:hAnsi="Times New Roman" w:cs="Times New Roman"/>
          <w:b/>
          <w:bCs/>
          <w:color w:val="000000"/>
          <w:sz w:val="20"/>
          <w:szCs w:val="20"/>
          <w:lang w:val="uk-UA"/>
        </w:rPr>
        <w:t xml:space="preserve"> </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9C209B">
        <w:rPr>
          <w:rFonts w:ascii="Times New Roman" w:eastAsia="Times New Roman" w:hAnsi="Times New Roman" w:cs="Times New Roman"/>
          <w:b/>
          <w:bCs/>
          <w:color w:val="000000"/>
          <w:sz w:val="20"/>
          <w:szCs w:val="20"/>
          <w:lang w:val="uk-UA"/>
        </w:rPr>
        <w:t>Загальна інформація</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w:t>
      </w:r>
      <w:r w:rsidRPr="009C209B">
        <w:rPr>
          <w:rFonts w:ascii="Times New Roman" w:eastAsia="Times New Roman" w:hAnsi="Times New Roman" w:cs="Times New Roman"/>
          <w:b/>
          <w:bCs/>
          <w:color w:val="000000"/>
          <w:sz w:val="20"/>
          <w:szCs w:val="20"/>
          <w:lang w:val="uk-UA"/>
        </w:rPr>
        <w:t>Формат надання послуг:</w:t>
      </w:r>
      <w:r w:rsidRPr="00ED782E">
        <w:rPr>
          <w:rFonts w:ascii="Times New Roman" w:eastAsia="Times New Roman" w:hAnsi="Times New Roman" w:cs="Times New Roman"/>
          <w:color w:val="000000"/>
          <w:sz w:val="20"/>
          <w:szCs w:val="20"/>
          <w:lang w:val="uk-UA"/>
        </w:rPr>
        <w:t> онлайн (через відеоконференції).</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w:t>
      </w:r>
      <w:r w:rsidRPr="009C209B">
        <w:rPr>
          <w:rFonts w:ascii="Times New Roman" w:eastAsia="Times New Roman" w:hAnsi="Times New Roman" w:cs="Times New Roman"/>
          <w:b/>
          <w:bCs/>
          <w:color w:val="000000"/>
          <w:sz w:val="20"/>
          <w:szCs w:val="20"/>
          <w:lang w:val="uk-UA"/>
        </w:rPr>
        <w:t>Цільова аудиторія:</w:t>
      </w:r>
      <w:r w:rsidRPr="00ED782E">
        <w:rPr>
          <w:rFonts w:ascii="Times New Roman" w:eastAsia="Times New Roman" w:hAnsi="Times New Roman" w:cs="Times New Roman"/>
          <w:color w:val="000000"/>
          <w:sz w:val="20"/>
          <w:szCs w:val="20"/>
          <w:lang w:val="uk-UA"/>
        </w:rPr>
        <w:t> група з 20–25 осіб (менеджери програм, процесні аналітики, власники процесів).</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w:t>
      </w:r>
      <w:r w:rsidRPr="009C209B">
        <w:rPr>
          <w:rFonts w:ascii="Times New Roman" w:eastAsia="Times New Roman" w:hAnsi="Times New Roman" w:cs="Times New Roman"/>
          <w:b/>
          <w:bCs/>
          <w:color w:val="000000"/>
          <w:sz w:val="20"/>
          <w:szCs w:val="20"/>
          <w:lang w:val="uk-UA"/>
        </w:rPr>
        <w:t>Період реалізації:</w:t>
      </w:r>
      <w:r w:rsidRPr="00ED782E">
        <w:rPr>
          <w:rFonts w:ascii="Times New Roman" w:eastAsia="Times New Roman" w:hAnsi="Times New Roman" w:cs="Times New Roman"/>
          <w:color w:val="000000"/>
          <w:sz w:val="20"/>
          <w:szCs w:val="20"/>
          <w:lang w:val="uk-UA"/>
        </w:rPr>
        <w:t> жовтень – листопад 2025 року.</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w:t>
      </w:r>
      <w:r w:rsidRPr="009C209B">
        <w:rPr>
          <w:rFonts w:ascii="Times New Roman" w:eastAsia="Times New Roman" w:hAnsi="Times New Roman" w:cs="Times New Roman"/>
          <w:b/>
          <w:bCs/>
          <w:color w:val="000000"/>
          <w:sz w:val="20"/>
          <w:szCs w:val="20"/>
          <w:lang w:val="uk-UA"/>
        </w:rPr>
        <w:t>Орієнтовна загальна залученість:</w:t>
      </w:r>
      <w:r w:rsidRPr="00ED782E">
        <w:rPr>
          <w:rFonts w:ascii="Times New Roman" w:eastAsia="Times New Roman" w:hAnsi="Times New Roman" w:cs="Times New Roman"/>
          <w:color w:val="000000"/>
          <w:sz w:val="20"/>
          <w:szCs w:val="20"/>
          <w:lang w:val="uk-UA"/>
        </w:rPr>
        <w:t> до 35 годин.</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w:t>
      </w:r>
      <w:r w:rsidRPr="009C209B">
        <w:rPr>
          <w:rFonts w:ascii="Times New Roman" w:eastAsia="Times New Roman" w:hAnsi="Times New Roman" w:cs="Times New Roman"/>
          <w:b/>
          <w:bCs/>
          <w:color w:val="000000"/>
          <w:sz w:val="20"/>
          <w:szCs w:val="20"/>
          <w:lang w:val="uk-UA"/>
        </w:rPr>
        <w:t>Кількість виконавців:</w:t>
      </w:r>
      <w:r w:rsidRPr="00ED782E">
        <w:rPr>
          <w:rFonts w:ascii="Times New Roman" w:eastAsia="Times New Roman" w:hAnsi="Times New Roman" w:cs="Times New Roman"/>
          <w:color w:val="000000"/>
          <w:sz w:val="20"/>
          <w:szCs w:val="20"/>
          <w:lang w:val="uk-UA"/>
        </w:rPr>
        <w:t> 1 переможець тендеру.</w:t>
      </w:r>
    </w:p>
    <w:p w:rsidR="00ED782E" w:rsidRPr="009C209B"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w:t>
      </w:r>
      <w:r w:rsidRPr="009C209B">
        <w:rPr>
          <w:rFonts w:ascii="Times New Roman" w:eastAsia="Times New Roman" w:hAnsi="Times New Roman" w:cs="Times New Roman"/>
          <w:b/>
          <w:bCs/>
          <w:color w:val="000000"/>
          <w:sz w:val="20"/>
          <w:szCs w:val="20"/>
          <w:lang w:val="uk-UA"/>
        </w:rPr>
        <w:t>Мова роботи та звітності:</w:t>
      </w:r>
      <w:r w:rsidRPr="00ED782E">
        <w:rPr>
          <w:rFonts w:ascii="Times New Roman" w:eastAsia="Times New Roman" w:hAnsi="Times New Roman" w:cs="Times New Roman"/>
          <w:color w:val="000000"/>
          <w:sz w:val="20"/>
          <w:szCs w:val="20"/>
          <w:lang w:val="uk-UA"/>
        </w:rPr>
        <w:t> українська.</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1"/>
          <w:szCs w:val="21"/>
          <w:lang w:val="uk-UA"/>
        </w:rPr>
      </w:pPr>
    </w:p>
    <w:p w:rsidR="007C24F5" w:rsidRPr="009C209B" w:rsidRDefault="008D0259">
      <w:pPr>
        <w:widowControl w:val="0"/>
        <w:spacing w:line="240" w:lineRule="auto"/>
        <w:jc w:val="both"/>
        <w:rPr>
          <w:rFonts w:ascii="Times New Roman" w:eastAsia="Times New Roman" w:hAnsi="Times New Roman" w:cs="Times New Roman"/>
          <w:color w:val="000000"/>
          <w:sz w:val="20"/>
          <w:szCs w:val="20"/>
        </w:rPr>
      </w:pPr>
      <w:r w:rsidRPr="009C209B">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7C24F5" w:rsidRPr="009C209B" w:rsidRDefault="008D0259">
      <w:pPr>
        <w:spacing w:after="0" w:line="240" w:lineRule="auto"/>
        <w:jc w:val="both"/>
        <w:rPr>
          <w:rFonts w:ascii="Times New Roman" w:eastAsia="Times New Roman" w:hAnsi="Times New Roman" w:cs="Times New Roman"/>
          <w:sz w:val="20"/>
          <w:szCs w:val="20"/>
        </w:rPr>
      </w:pPr>
      <w:r w:rsidRPr="009C209B">
        <w:rPr>
          <w:rFonts w:ascii="Times New Roman" w:eastAsia="Times New Roman" w:hAnsi="Times New Roman" w:cs="Times New Roman"/>
          <w:b/>
          <w:sz w:val="20"/>
          <w:szCs w:val="20"/>
        </w:rPr>
        <w:t xml:space="preserve">Вимоги до учасника </w:t>
      </w:r>
      <w:r w:rsidRPr="009C209B">
        <w:rPr>
          <w:rFonts w:ascii="Times New Roman" w:eastAsia="Times New Roman" w:hAnsi="Times New Roman" w:cs="Times New Roman"/>
          <w:sz w:val="20"/>
          <w:szCs w:val="20"/>
        </w:rPr>
        <w:t>наведені у файлі “Технічне завдання”.</w:t>
      </w:r>
    </w:p>
    <w:p w:rsidR="00ED782E" w:rsidRPr="009C209B" w:rsidRDefault="00ED782E">
      <w:pPr>
        <w:spacing w:after="0" w:line="240" w:lineRule="auto"/>
        <w:jc w:val="both"/>
        <w:rPr>
          <w:rFonts w:ascii="Times New Roman" w:eastAsia="Times New Roman" w:hAnsi="Times New Roman" w:cs="Times New Roman"/>
          <w:sz w:val="20"/>
          <w:szCs w:val="20"/>
        </w:rPr>
      </w:pPr>
    </w:p>
    <w:p w:rsidR="007C24F5" w:rsidRPr="009C209B" w:rsidRDefault="008D0259">
      <w:pPr>
        <w:spacing w:after="0"/>
        <w:jc w:val="both"/>
        <w:rPr>
          <w:rFonts w:ascii="Times New Roman" w:eastAsia="Times New Roman" w:hAnsi="Times New Roman" w:cs="Times New Roman"/>
          <w:b/>
          <w:color w:val="0000FF"/>
          <w:sz w:val="20"/>
          <w:szCs w:val="20"/>
          <w:lang w:val="en-US"/>
        </w:rPr>
      </w:pPr>
      <w:r w:rsidRPr="009C209B">
        <w:rPr>
          <w:rFonts w:ascii="Times New Roman" w:eastAsia="Times New Roman" w:hAnsi="Times New Roman" w:cs="Times New Roman"/>
          <w:b/>
          <w:color w:val="0000CC"/>
          <w:sz w:val="20"/>
          <w:szCs w:val="20"/>
        </w:rPr>
        <w:t>З будь-яких питань щодо технічного завдання</w:t>
      </w:r>
      <w:r w:rsidR="00ED782E" w:rsidRPr="009C209B">
        <w:rPr>
          <w:rFonts w:ascii="Times New Roman" w:eastAsia="Times New Roman" w:hAnsi="Times New Roman" w:cs="Times New Roman"/>
          <w:b/>
          <w:color w:val="0000CC"/>
          <w:sz w:val="20"/>
          <w:szCs w:val="20"/>
          <w:lang w:val="en-US"/>
        </w:rPr>
        <w:t xml:space="preserve"> </w:t>
      </w:r>
      <w:r w:rsidR="00ED782E" w:rsidRPr="009C209B">
        <w:rPr>
          <w:rFonts w:ascii="Times New Roman" w:eastAsia="Times New Roman" w:hAnsi="Times New Roman" w:cs="Times New Roman"/>
          <w:b/>
          <w:color w:val="0000CC"/>
          <w:sz w:val="20"/>
          <w:szCs w:val="20"/>
          <w:lang w:val="uk-UA"/>
        </w:rPr>
        <w:t xml:space="preserve">або подачі пропозиції </w:t>
      </w:r>
      <w:r w:rsidRPr="009C209B">
        <w:rPr>
          <w:rFonts w:ascii="Times New Roman" w:eastAsia="Times New Roman" w:hAnsi="Times New Roman" w:cs="Times New Roman"/>
          <w:b/>
          <w:color w:val="0000CC"/>
          <w:sz w:val="20"/>
          <w:szCs w:val="20"/>
        </w:rPr>
        <w:t xml:space="preserve">просимо звертатися до </w:t>
      </w:r>
      <w:r w:rsidR="00ED782E" w:rsidRPr="009C209B">
        <w:rPr>
          <w:rFonts w:ascii="Times New Roman" w:eastAsia="Times New Roman" w:hAnsi="Times New Roman" w:cs="Times New Roman"/>
          <w:b/>
          <w:color w:val="0000CC"/>
          <w:sz w:val="20"/>
          <w:szCs w:val="20"/>
          <w:lang w:val="uk-UA"/>
        </w:rPr>
        <w:t>Ячник Крістіни</w:t>
      </w:r>
      <w:r w:rsidRPr="009C209B">
        <w:rPr>
          <w:rFonts w:ascii="Times New Roman" w:eastAsia="Times New Roman" w:hAnsi="Times New Roman" w:cs="Times New Roman"/>
          <w:b/>
          <w:color w:val="0000CC"/>
          <w:sz w:val="20"/>
          <w:szCs w:val="20"/>
        </w:rPr>
        <w:t xml:space="preserve"> </w:t>
      </w:r>
      <w:r w:rsidR="00ED782E" w:rsidRPr="009C209B">
        <w:rPr>
          <w:rFonts w:ascii="Times New Roman" w:eastAsia="Roboto" w:hAnsi="Times New Roman" w:cs="Times New Roman"/>
          <w:b/>
          <w:color w:val="0000FF"/>
          <w:sz w:val="21"/>
          <w:szCs w:val="21"/>
          <w:highlight w:val="white"/>
          <w:lang w:val="uk-UA"/>
        </w:rPr>
        <w:t xml:space="preserve"> </w:t>
      </w:r>
      <w:r w:rsidR="00ED782E" w:rsidRPr="009C209B">
        <w:rPr>
          <w:rFonts w:ascii="Times New Roman" w:eastAsia="Roboto" w:hAnsi="Times New Roman" w:cs="Times New Roman"/>
          <w:b/>
          <w:color w:val="0000FF"/>
          <w:sz w:val="21"/>
          <w:szCs w:val="21"/>
          <w:highlight w:val="white"/>
          <w:lang w:val="en-US"/>
        </w:rPr>
        <w:t>k.yachnyk@r2p.org.ua</w:t>
      </w:r>
    </w:p>
    <w:p w:rsidR="004F109A" w:rsidRPr="009C209B" w:rsidRDefault="004F109A" w:rsidP="004F109A">
      <w:pPr>
        <w:pStyle w:val="af9"/>
        <w:rPr>
          <w:rFonts w:ascii="Times New Roman" w:hAnsi="Times New Roman" w:cs="Times New Roman"/>
          <w:highlight w:val="white"/>
          <w:lang w:val="uk-UA"/>
        </w:rPr>
      </w:pPr>
      <w:bookmarkStart w:id="6" w:name="_Hlk211121149"/>
    </w:p>
    <w:bookmarkEnd w:id="6"/>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9C209B">
        <w:rPr>
          <w:rFonts w:ascii="Times New Roman" w:eastAsia="Times New Roman" w:hAnsi="Times New Roman" w:cs="Times New Roman"/>
          <w:b/>
          <w:bCs/>
          <w:color w:val="000000"/>
          <w:sz w:val="20"/>
          <w:szCs w:val="20"/>
          <w:lang w:val="uk-UA"/>
        </w:rPr>
        <w:t>Очікувані результати (Deliverables)</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Верифікована верхня архітектура процесів організації.</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Проведений тренінг з відеозаписом та роздатковими матеріалами.</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Документовані не менше 14 процесів за результатами фасилітованих сесій.</w:t>
      </w:r>
    </w:p>
    <w:p w:rsidR="00ED782E" w:rsidRPr="00ED782E"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Розроблені шаблони та методичні інструкції з опису процесів.</w:t>
      </w:r>
    </w:p>
    <w:p w:rsidR="00ED782E" w:rsidRPr="009C209B" w:rsidRDefault="00ED782E" w:rsidP="00ED782E">
      <w:pPr>
        <w:spacing w:after="0" w:line="330" w:lineRule="atLeast"/>
        <w:textAlignment w:val="baseline"/>
        <w:rPr>
          <w:rFonts w:ascii="Times New Roman" w:eastAsia="Times New Roman" w:hAnsi="Times New Roman" w:cs="Times New Roman"/>
          <w:color w:val="000000"/>
          <w:sz w:val="20"/>
          <w:szCs w:val="20"/>
          <w:lang w:val="uk-UA"/>
        </w:rPr>
      </w:pPr>
      <w:r w:rsidRPr="00ED782E">
        <w:rPr>
          <w:rFonts w:ascii="Times New Roman" w:eastAsia="Times New Roman" w:hAnsi="Times New Roman" w:cs="Times New Roman"/>
          <w:color w:val="000000"/>
          <w:sz w:val="20"/>
          <w:szCs w:val="20"/>
          <w:lang w:val="uk-UA"/>
        </w:rPr>
        <w:t>·        Наданий експертний звіт з результатами, рекомендаціями та додатками (шаблони, інструкції тощо).</w:t>
      </w:r>
    </w:p>
    <w:p w:rsidR="00ED782E" w:rsidRPr="009C209B" w:rsidRDefault="00ED782E" w:rsidP="00ED782E">
      <w:pPr>
        <w:spacing w:after="0" w:line="330" w:lineRule="atLeast"/>
        <w:textAlignment w:val="baseline"/>
        <w:rPr>
          <w:rFonts w:ascii="Times New Roman" w:eastAsia="Times New Roman" w:hAnsi="Times New Roman" w:cs="Times New Roman"/>
          <w:color w:val="000000"/>
          <w:sz w:val="21"/>
          <w:szCs w:val="21"/>
          <w:lang w:val="uk-UA"/>
        </w:rPr>
      </w:pPr>
    </w:p>
    <w:p w:rsidR="00ED782E" w:rsidRDefault="00ED782E" w:rsidP="00ED782E">
      <w:pPr>
        <w:spacing w:after="0" w:line="330" w:lineRule="atLeast"/>
        <w:textAlignment w:val="baseline"/>
        <w:rPr>
          <w:rFonts w:ascii="Times New Roman" w:eastAsia="Times New Roman" w:hAnsi="Times New Roman" w:cs="Times New Roman"/>
          <w:b/>
          <w:color w:val="000000"/>
          <w:sz w:val="21"/>
          <w:szCs w:val="21"/>
          <w:u w:val="single"/>
          <w:lang w:val="uk-UA"/>
        </w:rPr>
      </w:pPr>
      <w:r w:rsidRPr="009C209B">
        <w:rPr>
          <w:rFonts w:ascii="Times New Roman" w:eastAsia="Times New Roman" w:hAnsi="Times New Roman" w:cs="Times New Roman"/>
          <w:b/>
          <w:color w:val="000000"/>
          <w:sz w:val="21"/>
          <w:szCs w:val="21"/>
          <w:u w:val="single"/>
          <w:lang w:val="uk-UA"/>
        </w:rPr>
        <w:t xml:space="preserve">Прийом пропозицій приймається лише на сайті : </w:t>
      </w:r>
    </w:p>
    <w:p w:rsidR="009C209B" w:rsidRPr="00ED782E" w:rsidRDefault="009C209B" w:rsidP="00ED782E">
      <w:pPr>
        <w:spacing w:after="0" w:line="330" w:lineRule="atLeast"/>
        <w:textAlignment w:val="baseline"/>
        <w:rPr>
          <w:rFonts w:ascii="Times New Roman" w:eastAsia="Times New Roman" w:hAnsi="Times New Roman" w:cs="Times New Roman"/>
          <w:b/>
          <w:color w:val="000000"/>
          <w:sz w:val="21"/>
          <w:szCs w:val="21"/>
          <w:u w:val="single"/>
          <w:lang w:val="uk-UA"/>
        </w:rPr>
      </w:pPr>
    </w:p>
    <w:p w:rsidR="00ED782E" w:rsidRDefault="00ED782E">
      <w:pPr>
        <w:spacing w:line="240" w:lineRule="auto"/>
        <w:jc w:val="both"/>
        <w:rPr>
          <w:rFonts w:ascii="Times New Roman" w:eastAsia="Times New Roman" w:hAnsi="Times New Roman" w:cs="Times New Roman"/>
          <w:sz w:val="20"/>
          <w:szCs w:val="20"/>
          <w:lang w:val="en-US"/>
        </w:rPr>
      </w:pPr>
      <w:hyperlink r:id="rId7" w:history="1">
        <w:r w:rsidRPr="009C209B">
          <w:rPr>
            <w:rStyle w:val="ab"/>
            <w:rFonts w:ascii="Times New Roman" w:eastAsia="Times New Roman" w:hAnsi="Times New Roman" w:cs="Times New Roman"/>
            <w:sz w:val="20"/>
            <w:szCs w:val="20"/>
          </w:rPr>
          <w:t>https://home.ednannia.ua/orgdevelopment/tenders/view/1225</w:t>
        </w:r>
      </w:hyperlink>
      <w:r w:rsidRPr="009C209B">
        <w:rPr>
          <w:rFonts w:ascii="Times New Roman" w:eastAsia="Times New Roman" w:hAnsi="Times New Roman" w:cs="Times New Roman"/>
          <w:sz w:val="20"/>
          <w:szCs w:val="20"/>
          <w:lang w:val="en-US"/>
        </w:rPr>
        <w:t xml:space="preserve"> </w:t>
      </w:r>
    </w:p>
    <w:p w:rsidR="009C209B" w:rsidRPr="009C209B" w:rsidRDefault="009C209B">
      <w:pPr>
        <w:spacing w:line="240" w:lineRule="auto"/>
        <w:jc w:val="both"/>
        <w:rPr>
          <w:rFonts w:ascii="Times New Roman" w:eastAsia="Times New Roman" w:hAnsi="Times New Roman" w:cs="Times New Roman"/>
          <w:sz w:val="20"/>
          <w:szCs w:val="20"/>
          <w:lang w:val="en-US"/>
        </w:rPr>
      </w:pPr>
    </w:p>
    <w:p w:rsidR="00ED782E" w:rsidRPr="009C209B" w:rsidRDefault="00ED782E">
      <w:pPr>
        <w:spacing w:line="240" w:lineRule="auto"/>
        <w:jc w:val="both"/>
        <w:rPr>
          <w:rFonts w:ascii="Times New Roman" w:eastAsia="Times New Roman" w:hAnsi="Times New Roman" w:cs="Times New Roman"/>
          <w:b/>
          <w:i/>
          <w:sz w:val="20"/>
          <w:szCs w:val="20"/>
          <w:lang w:val="uk-UA"/>
        </w:rPr>
      </w:pPr>
      <w:r w:rsidRPr="009C209B">
        <w:rPr>
          <w:rFonts w:ascii="Times New Roman" w:eastAsia="Times New Roman" w:hAnsi="Times New Roman" w:cs="Times New Roman"/>
          <w:b/>
          <w:i/>
          <w:sz w:val="20"/>
          <w:szCs w:val="20"/>
          <w:lang w:val="uk-UA"/>
        </w:rPr>
        <w:t xml:space="preserve">Звертаємо увагу, що учасник має бути </w:t>
      </w:r>
      <w:r w:rsidR="009C209B" w:rsidRPr="009C209B">
        <w:rPr>
          <w:rFonts w:ascii="Times New Roman" w:hAnsi="Times New Roman" w:cs="Times New Roman"/>
          <w:b/>
          <w:i/>
          <w:color w:val="001D35"/>
          <w:shd w:val="clear" w:color="auto" w:fill="FFFFFF"/>
        </w:rPr>
        <w:t>Верифікованим</w:t>
      </w:r>
      <w:r w:rsidR="009C209B" w:rsidRPr="009C209B">
        <w:rPr>
          <w:rFonts w:ascii="Times New Roman" w:hAnsi="Times New Roman" w:cs="Times New Roman"/>
          <w:b/>
          <w:i/>
          <w:color w:val="000000"/>
          <w:sz w:val="21"/>
          <w:szCs w:val="21"/>
        </w:rPr>
        <w:t xml:space="preserve"> </w:t>
      </w:r>
      <w:r w:rsidRPr="009C209B">
        <w:rPr>
          <w:rFonts w:ascii="Times New Roman" w:hAnsi="Times New Roman" w:cs="Times New Roman"/>
          <w:b/>
          <w:i/>
          <w:color w:val="000000"/>
          <w:sz w:val="21"/>
          <w:szCs w:val="21"/>
        </w:rPr>
        <w:t>на платформі ІСАР Єднання</w:t>
      </w:r>
    </w:p>
    <w:p w:rsidR="007C24F5" w:rsidRPr="009C209B" w:rsidRDefault="007C24F5">
      <w:pPr>
        <w:spacing w:after="0"/>
        <w:jc w:val="both"/>
        <w:rPr>
          <w:rFonts w:ascii="Times New Roman" w:eastAsia="Times New Roman" w:hAnsi="Times New Roman" w:cs="Times New Roman"/>
          <w:sz w:val="20"/>
          <w:szCs w:val="20"/>
        </w:rPr>
      </w:pPr>
    </w:p>
    <w:p w:rsidR="007C24F5" w:rsidRPr="009C209B" w:rsidRDefault="008D0259">
      <w:pPr>
        <w:spacing w:after="0"/>
        <w:ind w:firstLine="720"/>
        <w:jc w:val="both"/>
        <w:rPr>
          <w:rFonts w:ascii="Times New Roman" w:eastAsia="Times New Roman" w:hAnsi="Times New Roman" w:cs="Times New Roman"/>
          <w:sz w:val="20"/>
          <w:szCs w:val="20"/>
        </w:rPr>
      </w:pPr>
      <w:r w:rsidRPr="009C209B">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7C24F5" w:rsidRPr="009C209B" w:rsidRDefault="008D0259">
      <w:pPr>
        <w:spacing w:after="0"/>
        <w:ind w:firstLine="720"/>
        <w:jc w:val="both"/>
        <w:rPr>
          <w:rFonts w:ascii="Times New Roman" w:eastAsia="Times New Roman" w:hAnsi="Times New Roman" w:cs="Times New Roman"/>
          <w:sz w:val="20"/>
          <w:szCs w:val="20"/>
        </w:rPr>
      </w:pPr>
      <w:r w:rsidRPr="009C209B">
        <w:rPr>
          <w:rFonts w:ascii="Times New Roman" w:eastAsia="Times New Roman" w:hAnsi="Times New Roman" w:cs="Times New Roman"/>
          <w:sz w:val="20"/>
          <w:szCs w:val="20"/>
        </w:rPr>
        <w:t>Фонд має право прийняти або відхилити будь-яку пропозицію або анулювати тендер в будь-який час до заключення договору з постачальником і не несе за це відповідність.</w:t>
      </w:r>
    </w:p>
    <w:p w:rsidR="007C24F5" w:rsidRPr="009C209B" w:rsidRDefault="008D0259">
      <w:pPr>
        <w:spacing w:after="0"/>
        <w:jc w:val="both"/>
        <w:rPr>
          <w:rFonts w:ascii="Times New Roman" w:eastAsia="Times New Roman" w:hAnsi="Times New Roman" w:cs="Times New Roman"/>
          <w:color w:val="0000FF"/>
          <w:sz w:val="20"/>
          <w:szCs w:val="20"/>
          <w:u w:val="single"/>
        </w:rPr>
      </w:pPr>
      <w:r w:rsidRPr="009C209B">
        <w:rPr>
          <w:rFonts w:ascii="Times New Roman" w:eastAsia="Times New Roman" w:hAnsi="Times New Roman" w:cs="Times New Roman"/>
          <w:sz w:val="20"/>
          <w:szCs w:val="20"/>
        </w:rPr>
        <w:t xml:space="preserve"> </w:t>
      </w:r>
      <w:r w:rsidRPr="009C209B">
        <w:rPr>
          <w:rFonts w:ascii="Times New Roman" w:eastAsia="Times New Roman" w:hAnsi="Times New Roman" w:cs="Times New Roman"/>
          <w:sz w:val="20"/>
          <w:szCs w:val="20"/>
        </w:rPr>
        <w:tab/>
      </w:r>
    </w:p>
    <w:p w:rsidR="007C24F5" w:rsidRPr="009C209B" w:rsidRDefault="008D0259">
      <w:pPr>
        <w:spacing w:after="0" w:line="24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color w:val="000000"/>
          <w:sz w:val="20"/>
          <w:szCs w:val="20"/>
        </w:rPr>
        <w:t>Учасник не має бути в санкційних списках України, ЄС, США, Канади, Японії, Великобританії.</w:t>
      </w:r>
    </w:p>
    <w:p w:rsidR="007C24F5" w:rsidRPr="009C209B" w:rsidRDefault="008D0259">
      <w:pPr>
        <w:spacing w:after="0" w:line="240" w:lineRule="auto"/>
        <w:jc w:val="both"/>
        <w:rPr>
          <w:rFonts w:ascii="Times New Roman" w:eastAsia="Times New Roman" w:hAnsi="Times New Roman" w:cs="Times New Roman"/>
          <w:sz w:val="24"/>
          <w:szCs w:val="24"/>
        </w:rPr>
      </w:pPr>
      <w:r w:rsidRPr="009C209B">
        <w:rPr>
          <w:rFonts w:ascii="Times New Roman" w:eastAsia="Times New Roman" w:hAnsi="Times New Roman" w:cs="Times New Roman"/>
          <w:color w:val="000000"/>
          <w:sz w:val="20"/>
          <w:szCs w:val="20"/>
        </w:rPr>
        <w:lastRenderedPageBreak/>
        <w:t>Учасник не має перебувати в процесі припинення діяльності ТОВ або ФОП.</w:t>
      </w:r>
    </w:p>
    <w:p w:rsidR="007C24F5" w:rsidRPr="009C209B" w:rsidRDefault="007C24F5">
      <w:pPr>
        <w:spacing w:after="0"/>
        <w:rPr>
          <w:rFonts w:ascii="Times New Roman" w:eastAsia="Times New Roman" w:hAnsi="Times New Roman" w:cs="Times New Roman"/>
          <w:b/>
          <w:sz w:val="20"/>
          <w:szCs w:val="20"/>
        </w:rPr>
      </w:pPr>
    </w:p>
    <w:p w:rsidR="009C209B" w:rsidRDefault="009C209B" w:rsidP="009C209B">
      <w:pPr>
        <w:spacing w:after="0"/>
        <w:ind w:firstLine="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Вимоги подання технічної пропозицій зазначено в файлі “Технічне завдання” який є невід'ємною частиною цього запрошення. </w:t>
      </w:r>
    </w:p>
    <w:p w:rsidR="007C24F5" w:rsidRPr="009C209B" w:rsidRDefault="008D0259">
      <w:pPr>
        <w:spacing w:after="0"/>
        <w:ind w:firstLine="720"/>
        <w:rPr>
          <w:rFonts w:ascii="Times New Roman" w:eastAsia="Times New Roman" w:hAnsi="Times New Roman" w:cs="Times New Roman"/>
          <w:b/>
          <w:sz w:val="20"/>
          <w:szCs w:val="20"/>
        </w:rPr>
      </w:pPr>
      <w:r w:rsidRPr="009C209B">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 В).</w:t>
      </w:r>
    </w:p>
    <w:p w:rsidR="007C24F5" w:rsidRPr="009C209B" w:rsidRDefault="008D0259">
      <w:pPr>
        <w:widowControl w:val="0"/>
        <w:spacing w:line="259" w:lineRule="auto"/>
        <w:jc w:val="both"/>
        <w:rPr>
          <w:rFonts w:ascii="Times New Roman" w:eastAsia="Times New Roman" w:hAnsi="Times New Roman" w:cs="Times New Roman"/>
        </w:rPr>
      </w:pPr>
      <w:r w:rsidRPr="009C209B">
        <w:rPr>
          <w:rFonts w:ascii="Times New Roman" w:eastAsia="Times New Roman" w:hAnsi="Times New Roman" w:cs="Times New Roman"/>
          <w:sz w:val="20"/>
          <w:szCs w:val="20"/>
        </w:rPr>
        <w:t>Цінова пропозиція повинна бути подана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Додаткові послуги та витрати, які не були погоджені та передбачені Договором, не оплачуються</w:t>
      </w:r>
      <w:r w:rsidRPr="009C209B">
        <w:rPr>
          <w:rFonts w:ascii="Times New Roman" w:eastAsia="Times New Roman" w:hAnsi="Times New Roman" w:cs="Times New Roman"/>
        </w:rPr>
        <w:t>.</w:t>
      </w:r>
    </w:p>
    <w:p w:rsidR="007C24F5" w:rsidRPr="009C209B" w:rsidRDefault="008D0259">
      <w:pPr>
        <w:widowControl w:val="0"/>
        <w:spacing w:line="259" w:lineRule="auto"/>
        <w:jc w:val="both"/>
        <w:rPr>
          <w:rFonts w:ascii="Times New Roman" w:eastAsia="Times New Roman" w:hAnsi="Times New Roman" w:cs="Times New Roman"/>
          <w:b/>
          <w:i/>
          <w:color w:val="FF0000"/>
        </w:rPr>
      </w:pPr>
      <w:r w:rsidRPr="009C209B">
        <w:rPr>
          <w:rFonts w:ascii="Times New Roman" w:eastAsia="Times New Roman" w:hAnsi="Times New Roman" w:cs="Times New Roman"/>
          <w:b/>
          <w:i/>
          <w:color w:val="FF0000"/>
        </w:rPr>
        <w:t>Пропозицію необхідно направити</w:t>
      </w:r>
      <w:r w:rsidR="009C209B">
        <w:rPr>
          <w:rFonts w:ascii="Times New Roman" w:eastAsia="Times New Roman" w:hAnsi="Times New Roman" w:cs="Times New Roman"/>
          <w:b/>
          <w:i/>
          <w:color w:val="FF0000"/>
          <w:lang w:val="uk-UA"/>
        </w:rPr>
        <w:t xml:space="preserve"> за наступним посиланням</w:t>
      </w:r>
      <w:r w:rsidRPr="009C209B">
        <w:rPr>
          <w:rFonts w:ascii="Times New Roman" w:eastAsia="Times New Roman" w:hAnsi="Times New Roman" w:cs="Times New Roman"/>
          <w:b/>
          <w:i/>
          <w:color w:val="FF0000"/>
        </w:rPr>
        <w:t>:</w:t>
      </w:r>
    </w:p>
    <w:p w:rsidR="009C209B" w:rsidRPr="009C209B" w:rsidRDefault="009C209B" w:rsidP="009C209B">
      <w:pPr>
        <w:spacing w:line="240" w:lineRule="auto"/>
        <w:jc w:val="both"/>
        <w:rPr>
          <w:rFonts w:ascii="Times New Roman" w:eastAsia="Times New Roman" w:hAnsi="Times New Roman" w:cs="Times New Roman"/>
          <w:sz w:val="20"/>
          <w:szCs w:val="20"/>
          <w:lang w:val="en-US"/>
        </w:rPr>
      </w:pPr>
      <w:hyperlink r:id="rId8" w:history="1">
        <w:r w:rsidRPr="009C209B">
          <w:rPr>
            <w:rStyle w:val="ab"/>
            <w:rFonts w:ascii="Times New Roman" w:eastAsia="Times New Roman" w:hAnsi="Times New Roman" w:cs="Times New Roman"/>
            <w:sz w:val="20"/>
            <w:szCs w:val="20"/>
          </w:rPr>
          <w:t>https://home.ednannia.ua/orgdevelopment/tenders/view/1225</w:t>
        </w:r>
      </w:hyperlink>
      <w:r w:rsidRPr="009C209B">
        <w:rPr>
          <w:rFonts w:ascii="Times New Roman" w:eastAsia="Times New Roman" w:hAnsi="Times New Roman" w:cs="Times New Roman"/>
          <w:sz w:val="20"/>
          <w:szCs w:val="20"/>
          <w:lang w:val="en-US"/>
        </w:rPr>
        <w:t xml:space="preserve"> </w:t>
      </w:r>
    </w:p>
    <w:p w:rsidR="007C24F5" w:rsidRPr="009C209B" w:rsidRDefault="007C24F5">
      <w:pPr>
        <w:spacing w:after="0"/>
        <w:jc w:val="both"/>
        <w:rPr>
          <w:rFonts w:ascii="Times New Roman" w:eastAsia="Times New Roman" w:hAnsi="Times New Roman" w:cs="Times New Roman"/>
          <w:b/>
          <w:sz w:val="20"/>
          <w:szCs w:val="20"/>
        </w:rPr>
      </w:pPr>
    </w:p>
    <w:p w:rsidR="007C24F5" w:rsidRPr="009C209B" w:rsidRDefault="008D0259">
      <w:pPr>
        <w:widowControl w:val="0"/>
        <w:spacing w:after="0" w:line="259" w:lineRule="auto"/>
        <w:rPr>
          <w:rFonts w:ascii="Times New Roman" w:eastAsia="Times New Roman" w:hAnsi="Times New Roman" w:cs="Times New Roman"/>
          <w:b/>
          <w:color w:val="0000CC"/>
          <w:sz w:val="24"/>
          <w:szCs w:val="24"/>
        </w:rPr>
      </w:pPr>
      <w:r w:rsidRPr="009C209B">
        <w:rPr>
          <w:rFonts w:ascii="Times New Roman" w:eastAsia="Times New Roman" w:hAnsi="Times New Roman" w:cs="Times New Roman"/>
          <w:b/>
          <w:color w:val="0000CC"/>
          <w:sz w:val="24"/>
          <w:szCs w:val="24"/>
        </w:rPr>
        <w:t>Просимо направити пропозицію не пізніше</w:t>
      </w:r>
      <w:r w:rsidRPr="009C209B">
        <w:rPr>
          <w:rFonts w:ascii="Times New Roman" w:eastAsia="Times New Roman" w:hAnsi="Times New Roman" w:cs="Times New Roman"/>
          <w:b/>
          <w:color w:val="0000CC"/>
          <w:sz w:val="24"/>
          <w:szCs w:val="24"/>
          <w:highlight w:val="white"/>
        </w:rPr>
        <w:t xml:space="preserve"> </w:t>
      </w:r>
      <w:r w:rsidRPr="009C209B">
        <w:rPr>
          <w:rFonts w:ascii="Times New Roman" w:eastAsia="Times New Roman" w:hAnsi="Times New Roman" w:cs="Times New Roman"/>
          <w:b/>
          <w:color w:val="0000CC"/>
          <w:sz w:val="24"/>
          <w:szCs w:val="24"/>
          <w:u w:val="single"/>
        </w:rPr>
        <w:t xml:space="preserve"> </w:t>
      </w:r>
      <w:r w:rsidR="00377290" w:rsidRPr="009C209B">
        <w:rPr>
          <w:rFonts w:ascii="Times New Roman" w:eastAsia="Times New Roman" w:hAnsi="Times New Roman" w:cs="Times New Roman"/>
          <w:b/>
          <w:color w:val="0000CC"/>
          <w:sz w:val="24"/>
          <w:szCs w:val="24"/>
          <w:u w:val="single"/>
          <w:lang w:val="uk-UA"/>
        </w:rPr>
        <w:t>2</w:t>
      </w:r>
      <w:r w:rsidR="009C209B" w:rsidRPr="009C209B">
        <w:rPr>
          <w:rFonts w:ascii="Times New Roman" w:eastAsia="Times New Roman" w:hAnsi="Times New Roman" w:cs="Times New Roman"/>
          <w:b/>
          <w:color w:val="0000CC"/>
          <w:sz w:val="24"/>
          <w:szCs w:val="24"/>
          <w:u w:val="single"/>
          <w:lang w:val="uk-UA"/>
        </w:rPr>
        <w:t>3</w:t>
      </w:r>
      <w:r w:rsidRPr="009C209B">
        <w:rPr>
          <w:rFonts w:ascii="Times New Roman" w:eastAsia="Times New Roman" w:hAnsi="Times New Roman" w:cs="Times New Roman"/>
          <w:b/>
          <w:color w:val="0000CC"/>
          <w:sz w:val="24"/>
          <w:szCs w:val="24"/>
          <w:u w:val="single"/>
        </w:rPr>
        <w:t xml:space="preserve"> жовтня 2025 р</w:t>
      </w:r>
      <w:r w:rsidRPr="009C209B">
        <w:rPr>
          <w:rFonts w:ascii="Times New Roman" w:eastAsia="Times New Roman" w:hAnsi="Times New Roman" w:cs="Times New Roman"/>
          <w:b/>
          <w:color w:val="0000CC"/>
          <w:sz w:val="24"/>
          <w:szCs w:val="24"/>
        </w:rPr>
        <w:t xml:space="preserve">. </w:t>
      </w:r>
    </w:p>
    <w:p w:rsidR="007C24F5" w:rsidRPr="009C209B" w:rsidRDefault="007C24F5">
      <w:pPr>
        <w:widowControl w:val="0"/>
        <w:spacing w:after="0" w:line="259" w:lineRule="auto"/>
        <w:rPr>
          <w:rFonts w:ascii="Times New Roman" w:eastAsia="Times New Roman" w:hAnsi="Times New Roman" w:cs="Times New Roman"/>
          <w:b/>
          <w:i/>
          <w:sz w:val="20"/>
          <w:szCs w:val="20"/>
          <w:highlight w:val="white"/>
          <w:u w:val="single"/>
        </w:rPr>
      </w:pPr>
    </w:p>
    <w:p w:rsidR="007C24F5" w:rsidRPr="009C209B" w:rsidRDefault="008D0259">
      <w:pPr>
        <w:spacing w:before="240" w:after="0"/>
        <w:rPr>
          <w:rFonts w:ascii="Times New Roman" w:eastAsia="Times New Roman" w:hAnsi="Times New Roman" w:cs="Times New Roman"/>
          <w:sz w:val="18"/>
          <w:szCs w:val="18"/>
        </w:rPr>
      </w:pPr>
      <w:r w:rsidRPr="009C209B">
        <w:rPr>
          <w:rFonts w:ascii="Times New Roman" w:eastAsia="Times New Roman" w:hAnsi="Times New Roman" w:cs="Times New Roman"/>
          <w:b/>
          <w:sz w:val="20"/>
          <w:szCs w:val="20"/>
        </w:rPr>
        <w:t>Оцінка пропозиції:</w:t>
      </w:r>
      <w:r w:rsidRPr="009C209B">
        <w:rPr>
          <w:rFonts w:ascii="Times New Roman" w:eastAsia="Times New Roman" w:hAnsi="Times New Roman" w:cs="Times New Roman"/>
          <w:b/>
          <w:sz w:val="20"/>
          <w:szCs w:val="20"/>
        </w:rPr>
        <w:br/>
      </w:r>
      <w:r w:rsidRPr="009C209B">
        <w:rPr>
          <w:rFonts w:ascii="Times New Roman" w:eastAsia="Times New Roman" w:hAnsi="Times New Roman" w:cs="Times New Roman"/>
          <w:sz w:val="20"/>
          <w:szCs w:val="20"/>
        </w:rPr>
        <w:t>Пропозиції будуть оцінюватися в 3 етапи:</w:t>
      </w:r>
      <w:r w:rsidRPr="009C209B">
        <w:rPr>
          <w:rFonts w:ascii="Times New Roman" w:eastAsia="Times New Roman" w:hAnsi="Times New Roman" w:cs="Times New Roman"/>
          <w:sz w:val="20"/>
          <w:szCs w:val="20"/>
        </w:rPr>
        <w:br/>
      </w:r>
      <w:r w:rsidRPr="009C209B">
        <w:rPr>
          <w:rFonts w:ascii="Times New Roman" w:eastAsia="Times New Roman" w:hAnsi="Times New Roman" w:cs="Times New Roman"/>
          <w:sz w:val="18"/>
          <w:szCs w:val="18"/>
        </w:rPr>
        <w:t>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пропозиції як технічно відповідної складатиме 40 балів.</w:t>
      </w:r>
      <w:r w:rsidRPr="009C209B">
        <w:rPr>
          <w:rFonts w:ascii="Times New Roman" w:eastAsia="Times New Roman" w:hAnsi="Times New Roman" w:cs="Times New Roman"/>
          <w:sz w:val="18"/>
          <w:szCs w:val="18"/>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sidRPr="009C209B">
        <w:rPr>
          <w:rFonts w:ascii="Times New Roman" w:eastAsia="Times New Roman" w:hAnsi="Times New Roman" w:cs="Times New Roman"/>
          <w:sz w:val="18"/>
          <w:szCs w:val="18"/>
        </w:rPr>
        <w:br/>
        <w:t>Фінансова пропозиція буде оцінюватися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у зворотній пропорції до найнижчої ціни.</w:t>
      </w:r>
    </w:p>
    <w:p w:rsidR="007C24F5" w:rsidRPr="009C209B" w:rsidRDefault="008D0259">
      <w:pPr>
        <w:spacing w:after="0"/>
        <w:ind w:left="420"/>
        <w:rPr>
          <w:rFonts w:ascii="Times New Roman" w:eastAsia="Times New Roman" w:hAnsi="Times New Roman" w:cs="Times New Roman"/>
          <w:sz w:val="18"/>
          <w:szCs w:val="18"/>
        </w:rPr>
      </w:pPr>
      <w:r w:rsidRPr="009C209B">
        <w:rPr>
          <w:rFonts w:ascii="Times New Roman" w:eastAsia="Times New Roman" w:hAnsi="Times New Roman" w:cs="Times New Roman"/>
          <w:sz w:val="18"/>
          <w:szCs w:val="18"/>
        </w:rPr>
        <w:t>Наприклад: (чим менша ціна, тим вищий бал) за формулою: (найменша цінова пропозиція)/(ваша цінова пропозиція)*30</w:t>
      </w:r>
    </w:p>
    <w:p w:rsidR="007C24F5" w:rsidRPr="009C209B" w:rsidRDefault="008D0259">
      <w:pPr>
        <w:spacing w:after="0"/>
        <w:rPr>
          <w:rFonts w:ascii="Times New Roman" w:eastAsia="Times New Roman" w:hAnsi="Times New Roman" w:cs="Times New Roman"/>
          <w:sz w:val="18"/>
          <w:szCs w:val="18"/>
        </w:rPr>
      </w:pPr>
      <w:r w:rsidRPr="009C209B">
        <w:rPr>
          <w:rFonts w:ascii="Times New Roman" w:eastAsia="Times New Roman" w:hAnsi="Times New Roman" w:cs="Times New Roman"/>
          <w:sz w:val="18"/>
          <w:szCs w:val="18"/>
        </w:rPr>
        <w:t>3. Порівняння загальної кількості набраних балів кожного учасника, вибір переможця за найвищою кількістю балів.</w:t>
      </w:r>
    </w:p>
    <w:p w:rsidR="007C24F5" w:rsidRPr="009C209B" w:rsidRDefault="007C24F5">
      <w:pPr>
        <w:spacing w:after="0"/>
        <w:rPr>
          <w:rFonts w:ascii="Times New Roman" w:eastAsia="Times New Roman" w:hAnsi="Times New Roman" w:cs="Times New Roman"/>
          <w:sz w:val="20"/>
          <w:szCs w:val="20"/>
        </w:rPr>
      </w:pPr>
    </w:p>
    <w:p w:rsidR="007C24F5" w:rsidRPr="009C209B" w:rsidRDefault="008D0259">
      <w:pPr>
        <w:spacing w:after="0"/>
        <w:rPr>
          <w:rFonts w:ascii="Times New Roman" w:eastAsia="Times New Roman" w:hAnsi="Times New Roman" w:cs="Times New Roman"/>
          <w:b/>
          <w:sz w:val="20"/>
          <w:szCs w:val="20"/>
        </w:rPr>
      </w:pPr>
      <w:r w:rsidRPr="009C209B">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7C24F5" w:rsidRPr="009C209B" w:rsidRDefault="008D0259">
      <w:pPr>
        <w:spacing w:after="0"/>
        <w:rPr>
          <w:rFonts w:ascii="Times New Roman" w:eastAsia="Times New Roman" w:hAnsi="Times New Roman" w:cs="Times New Roman"/>
          <w:sz w:val="18"/>
          <w:szCs w:val="18"/>
        </w:rPr>
      </w:pPr>
      <w:r w:rsidRPr="009C209B">
        <w:rPr>
          <w:rFonts w:ascii="Times New Roman" w:eastAsia="Times New Roman" w:hAnsi="Times New Roman" w:cs="Times New Roman"/>
          <w:sz w:val="18"/>
          <w:szCs w:val="18"/>
        </w:rPr>
        <w:t>Розгляд та оцінка конкурсних заявок здійснюватиметься Комісією протягом 14  календарних днів після дати завершення збору пропозицій. Про результати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sidRPr="009C209B">
        <w:rPr>
          <w:rFonts w:ascii="Times New Roman" w:eastAsia="Times New Roman" w:hAnsi="Times New Roman" w:cs="Times New Roman"/>
          <w:sz w:val="18"/>
          <w:szCs w:val="18"/>
        </w:rPr>
        <w:br/>
      </w:r>
      <w:r w:rsidRPr="009C209B">
        <w:rPr>
          <w:rFonts w:ascii="Times New Roman" w:eastAsia="Times New Roman" w:hAnsi="Times New Roman" w:cs="Times New Roman"/>
          <w:sz w:val="18"/>
          <w:szCs w:val="18"/>
        </w:rPr>
        <w:br/>
        <w:t>БФ «Право на захист» може на власний розгляд продовжити термін подання тендерних пропозицій,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7C24F5" w:rsidRPr="009C209B" w:rsidRDefault="007C24F5">
      <w:pPr>
        <w:spacing w:after="0"/>
        <w:rPr>
          <w:rFonts w:ascii="Times New Roman" w:eastAsia="Times New Roman" w:hAnsi="Times New Roman" w:cs="Times New Roman"/>
          <w:sz w:val="20"/>
          <w:szCs w:val="20"/>
        </w:rPr>
      </w:pPr>
    </w:p>
    <w:p w:rsidR="007C24F5" w:rsidRPr="009C209B" w:rsidRDefault="007C24F5">
      <w:pPr>
        <w:widowControl w:val="0"/>
        <w:spacing w:after="0"/>
        <w:rPr>
          <w:rFonts w:ascii="Times New Roman" w:eastAsia="Times New Roman" w:hAnsi="Times New Roman" w:cs="Times New Roman"/>
          <w:sz w:val="20"/>
          <w:szCs w:val="20"/>
        </w:rPr>
      </w:pPr>
    </w:p>
    <w:p w:rsidR="007C24F5" w:rsidRPr="009C209B" w:rsidRDefault="008D0259">
      <w:pPr>
        <w:widowControl w:val="0"/>
        <w:spacing w:after="0"/>
        <w:rPr>
          <w:rFonts w:ascii="Times New Roman" w:eastAsia="Times New Roman" w:hAnsi="Times New Roman" w:cs="Times New Roman"/>
          <w:sz w:val="20"/>
          <w:szCs w:val="20"/>
        </w:rPr>
      </w:pPr>
      <w:r w:rsidRPr="009C209B">
        <w:rPr>
          <w:rFonts w:ascii="Times New Roman" w:eastAsia="Times New Roman" w:hAnsi="Times New Roman" w:cs="Times New Roman"/>
          <w:sz w:val="20"/>
          <w:szCs w:val="20"/>
        </w:rPr>
        <w:t>Дякуємо за співпрацю!</w:t>
      </w:r>
    </w:p>
    <w:p w:rsidR="007C24F5" w:rsidRPr="009C209B" w:rsidRDefault="007C24F5">
      <w:pPr>
        <w:widowControl w:val="0"/>
        <w:spacing w:after="0"/>
        <w:rPr>
          <w:rFonts w:ascii="Times New Roman" w:eastAsia="Times New Roman" w:hAnsi="Times New Roman" w:cs="Times New Roman"/>
          <w:sz w:val="20"/>
          <w:szCs w:val="20"/>
        </w:rPr>
      </w:pPr>
    </w:p>
    <w:p w:rsidR="007C24F5" w:rsidRPr="009C209B" w:rsidRDefault="008D0259">
      <w:pPr>
        <w:widowControl w:val="0"/>
        <w:spacing w:after="0"/>
        <w:rPr>
          <w:rFonts w:ascii="Times New Roman" w:eastAsia="Times New Roman" w:hAnsi="Times New Roman" w:cs="Times New Roman"/>
          <w:sz w:val="20"/>
          <w:szCs w:val="20"/>
        </w:rPr>
      </w:pPr>
      <w:r w:rsidRPr="009C209B">
        <w:rPr>
          <w:rFonts w:ascii="Times New Roman" w:eastAsia="Times New Roman" w:hAnsi="Times New Roman" w:cs="Times New Roman"/>
          <w:sz w:val="20"/>
          <w:szCs w:val="20"/>
        </w:rPr>
        <w:t>З повагою,</w:t>
      </w:r>
      <w:r w:rsidRPr="009C209B">
        <w:rPr>
          <w:rFonts w:ascii="Times New Roman" w:eastAsia="Times New Roman" w:hAnsi="Times New Roman" w:cs="Times New Roman"/>
          <w:sz w:val="20"/>
          <w:szCs w:val="20"/>
        </w:rPr>
        <w:tab/>
      </w:r>
      <w:r w:rsidRPr="009C209B">
        <w:rPr>
          <w:rFonts w:ascii="Times New Roman" w:eastAsia="Times New Roman" w:hAnsi="Times New Roman" w:cs="Times New Roman"/>
          <w:sz w:val="20"/>
          <w:szCs w:val="20"/>
        </w:rPr>
        <w:tab/>
      </w:r>
      <w:r w:rsidRPr="009C209B">
        <w:rPr>
          <w:rFonts w:ascii="Times New Roman" w:eastAsia="Times New Roman" w:hAnsi="Times New Roman" w:cs="Times New Roman"/>
          <w:sz w:val="20"/>
          <w:szCs w:val="20"/>
        </w:rPr>
        <w:tab/>
      </w:r>
      <w:r w:rsidRPr="009C209B">
        <w:rPr>
          <w:rFonts w:ascii="Times New Roman" w:eastAsia="Times New Roman" w:hAnsi="Times New Roman" w:cs="Times New Roman"/>
          <w:sz w:val="20"/>
          <w:szCs w:val="20"/>
        </w:rPr>
        <w:tab/>
      </w:r>
      <w:r w:rsidRPr="009C209B">
        <w:rPr>
          <w:rFonts w:ascii="Times New Roman" w:eastAsia="Times New Roman" w:hAnsi="Times New Roman" w:cs="Times New Roman"/>
          <w:sz w:val="20"/>
          <w:szCs w:val="20"/>
        </w:rPr>
        <w:tab/>
      </w:r>
      <w:r w:rsidRPr="009C209B">
        <w:rPr>
          <w:rFonts w:ascii="Times New Roman" w:eastAsia="Times New Roman" w:hAnsi="Times New Roman" w:cs="Times New Roman"/>
          <w:sz w:val="20"/>
          <w:szCs w:val="20"/>
        </w:rPr>
        <w:tab/>
      </w:r>
      <w:r w:rsidRPr="009C209B">
        <w:rPr>
          <w:rFonts w:ascii="Times New Roman" w:eastAsia="Times New Roman" w:hAnsi="Times New Roman" w:cs="Times New Roman"/>
          <w:sz w:val="20"/>
          <w:szCs w:val="20"/>
        </w:rPr>
        <w:tab/>
      </w:r>
      <w:r w:rsidRPr="009C209B">
        <w:rPr>
          <w:rFonts w:ascii="Times New Roman" w:eastAsia="Times New Roman" w:hAnsi="Times New Roman" w:cs="Times New Roman"/>
          <w:sz w:val="20"/>
          <w:szCs w:val="20"/>
        </w:rPr>
        <w:tab/>
      </w:r>
      <w:r w:rsidRPr="009C209B">
        <w:rPr>
          <w:rFonts w:ascii="Times New Roman" w:eastAsia="Times New Roman" w:hAnsi="Times New Roman" w:cs="Times New Roman"/>
          <w:sz w:val="20"/>
          <w:szCs w:val="20"/>
        </w:rPr>
        <w:tab/>
        <w:t>Президент Олександр Галкін</w:t>
      </w:r>
    </w:p>
    <w:p w:rsidR="007C24F5" w:rsidRPr="009C209B" w:rsidRDefault="007C24F5">
      <w:pPr>
        <w:widowControl w:val="0"/>
        <w:spacing w:after="0"/>
        <w:rPr>
          <w:rFonts w:ascii="Times New Roman" w:eastAsia="Times New Roman" w:hAnsi="Times New Roman" w:cs="Times New Roman"/>
          <w:sz w:val="20"/>
          <w:szCs w:val="20"/>
        </w:rPr>
      </w:pPr>
    </w:p>
    <w:p w:rsidR="007C24F5" w:rsidRPr="009C209B" w:rsidRDefault="007C24F5">
      <w:pPr>
        <w:widowControl w:val="0"/>
        <w:spacing w:after="0"/>
        <w:rPr>
          <w:rFonts w:ascii="Times New Roman" w:eastAsia="Times New Roman" w:hAnsi="Times New Roman" w:cs="Times New Roman"/>
          <w:sz w:val="20"/>
          <w:szCs w:val="20"/>
        </w:rPr>
      </w:pPr>
    </w:p>
    <w:p w:rsidR="00F97C9A" w:rsidRPr="009C209B" w:rsidRDefault="008D0259">
      <w:pPr>
        <w:widowControl w:val="0"/>
        <w:spacing w:before="240" w:after="0"/>
        <w:jc w:val="both"/>
        <w:rPr>
          <w:rFonts w:ascii="Times New Roman" w:eastAsia="Times New Roman" w:hAnsi="Times New Roman" w:cs="Times New Roman"/>
          <w:sz w:val="20"/>
          <w:szCs w:val="20"/>
        </w:rPr>
      </w:pPr>
      <w:r w:rsidRPr="009C209B">
        <w:rPr>
          <w:rFonts w:ascii="Times New Roman" w:eastAsia="Times New Roman" w:hAnsi="Times New Roman" w:cs="Times New Roman"/>
          <w:sz w:val="20"/>
          <w:szCs w:val="20"/>
        </w:rPr>
        <w:t xml:space="preserve">Тендерна документація затверджена:                                         </w:t>
      </w:r>
    </w:p>
    <w:p w:rsidR="007C24F5" w:rsidRPr="009C209B" w:rsidRDefault="008D0259">
      <w:pPr>
        <w:widowControl w:val="0"/>
        <w:spacing w:before="240" w:after="0"/>
        <w:jc w:val="both"/>
        <w:rPr>
          <w:rFonts w:ascii="Times New Roman" w:eastAsia="Times New Roman" w:hAnsi="Times New Roman" w:cs="Times New Roman"/>
          <w:sz w:val="20"/>
          <w:szCs w:val="20"/>
        </w:rPr>
      </w:pPr>
      <w:r w:rsidRPr="009C209B">
        <w:rPr>
          <w:rFonts w:ascii="Times New Roman" w:eastAsia="Times New Roman" w:hAnsi="Times New Roman" w:cs="Times New Roman"/>
          <w:sz w:val="20"/>
          <w:szCs w:val="20"/>
        </w:rPr>
        <w:t xml:space="preserve"> </w:t>
      </w:r>
      <w:r w:rsidR="0000090A" w:rsidRPr="009C209B">
        <w:rPr>
          <w:rFonts w:ascii="Times New Roman" w:eastAsia="Times New Roman" w:hAnsi="Times New Roman" w:cs="Times New Roman"/>
          <w:sz w:val="20"/>
          <w:szCs w:val="20"/>
        </w:rPr>
        <w:t>Менеджер із закупівельної діяльності</w:t>
      </w:r>
      <w:r w:rsidR="0000090A" w:rsidRPr="009C209B">
        <w:rPr>
          <w:rFonts w:ascii="Times New Roman" w:eastAsia="Times New Roman" w:hAnsi="Times New Roman" w:cs="Times New Roman"/>
          <w:sz w:val="20"/>
          <w:szCs w:val="20"/>
          <w:lang w:val="uk-UA"/>
        </w:rPr>
        <w:t xml:space="preserve"> </w:t>
      </w:r>
      <w:r w:rsidR="0000090A" w:rsidRPr="009C209B">
        <w:rPr>
          <w:rFonts w:ascii="Times New Roman" w:eastAsia="Times New Roman" w:hAnsi="Times New Roman" w:cs="Times New Roman"/>
          <w:sz w:val="20"/>
          <w:szCs w:val="20"/>
        </w:rPr>
        <w:t xml:space="preserve"> </w:t>
      </w:r>
      <w:r w:rsidR="00F97C9A" w:rsidRPr="009C209B">
        <w:rPr>
          <w:rFonts w:ascii="Times New Roman" w:eastAsia="Times New Roman" w:hAnsi="Times New Roman" w:cs="Times New Roman"/>
          <w:sz w:val="20"/>
          <w:szCs w:val="20"/>
          <w:lang w:val="uk-UA"/>
        </w:rPr>
        <w:t xml:space="preserve">                                                                                                        </w:t>
      </w:r>
      <w:r w:rsidR="0000090A" w:rsidRPr="009C209B">
        <w:rPr>
          <w:rFonts w:ascii="Times New Roman" w:eastAsia="Times New Roman" w:hAnsi="Times New Roman" w:cs="Times New Roman"/>
          <w:sz w:val="20"/>
          <w:szCs w:val="20"/>
        </w:rPr>
        <w:t>Коробова К.М.</w:t>
      </w:r>
    </w:p>
    <w:p w:rsidR="007C24F5" w:rsidRPr="009C209B" w:rsidRDefault="007C24F5">
      <w:pPr>
        <w:widowControl w:val="0"/>
        <w:spacing w:after="0"/>
        <w:rPr>
          <w:rFonts w:ascii="Times New Roman" w:eastAsia="Times New Roman" w:hAnsi="Times New Roman" w:cs="Times New Roman"/>
          <w:sz w:val="20"/>
          <w:szCs w:val="20"/>
        </w:rPr>
      </w:pPr>
    </w:p>
    <w:p w:rsidR="007C24F5" w:rsidRPr="009C209B" w:rsidRDefault="007C24F5">
      <w:pPr>
        <w:widowControl w:val="0"/>
        <w:spacing w:after="0"/>
        <w:rPr>
          <w:rFonts w:ascii="Times New Roman" w:eastAsia="Times New Roman" w:hAnsi="Times New Roman" w:cs="Times New Roman"/>
          <w:sz w:val="20"/>
          <w:szCs w:val="20"/>
        </w:rPr>
      </w:pPr>
    </w:p>
    <w:p w:rsidR="007C24F5" w:rsidRPr="009C209B" w:rsidRDefault="007C24F5">
      <w:pPr>
        <w:widowControl w:val="0"/>
        <w:spacing w:after="0"/>
        <w:rPr>
          <w:rFonts w:ascii="Times New Roman" w:eastAsia="Times New Roman" w:hAnsi="Times New Roman" w:cs="Times New Roman"/>
          <w:sz w:val="20"/>
          <w:szCs w:val="20"/>
        </w:rPr>
      </w:pPr>
    </w:p>
    <w:p w:rsidR="007C24F5" w:rsidRPr="009C209B" w:rsidRDefault="008D0259">
      <w:pPr>
        <w:widowControl w:val="0"/>
        <w:spacing w:after="0"/>
        <w:rPr>
          <w:rFonts w:ascii="Times New Roman" w:eastAsia="Times New Roman" w:hAnsi="Times New Roman" w:cs="Times New Roman"/>
          <w:sz w:val="16"/>
          <w:szCs w:val="16"/>
        </w:rPr>
      </w:pPr>
      <w:r w:rsidRPr="009C209B">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r w:rsidRPr="009C209B">
        <w:rPr>
          <w:rFonts w:ascii="Times New Roman" w:eastAsia="Times New Roman" w:hAnsi="Times New Roman" w:cs="Times New Roman"/>
          <w:sz w:val="16"/>
          <w:szCs w:val="16"/>
        </w:rPr>
        <w:br/>
      </w:r>
    </w:p>
    <w:p w:rsidR="007C24F5" w:rsidRPr="009C209B" w:rsidRDefault="008D0259">
      <w:pPr>
        <w:widowControl w:val="0"/>
        <w:spacing w:after="0"/>
        <w:rPr>
          <w:rFonts w:ascii="Times New Roman" w:eastAsia="Times New Roman" w:hAnsi="Times New Roman" w:cs="Times New Roman"/>
          <w:sz w:val="16"/>
          <w:szCs w:val="16"/>
        </w:rPr>
      </w:pPr>
      <w:r w:rsidRPr="009C209B">
        <w:rPr>
          <w:rFonts w:ascii="Times New Roman" w:eastAsia="Times New Roman" w:hAnsi="Times New Roman" w:cs="Times New Roman"/>
          <w:sz w:val="16"/>
          <w:szCs w:val="16"/>
        </w:rPr>
        <w:t>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https://www.unhcr.org/ua/media/dodatok-e-kodeks-povedinky-postachalnykiv-oon-p</w:t>
      </w:r>
    </w:p>
    <w:sectPr w:rsidR="007C24F5" w:rsidRPr="009C209B">
      <w:headerReference w:type="default" r:id="rId9"/>
      <w:footerReference w:type="default" r:id="rId10"/>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66B" w:rsidRDefault="00BC166B">
      <w:pPr>
        <w:spacing w:after="0" w:line="240" w:lineRule="auto"/>
      </w:pPr>
      <w:r>
        <w:separator/>
      </w:r>
    </w:p>
  </w:endnote>
  <w:endnote w:type="continuationSeparator" w:id="0">
    <w:p w:rsidR="00BC166B" w:rsidRDefault="00BC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F5" w:rsidRDefault="007C24F5">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66B" w:rsidRDefault="00BC166B">
      <w:pPr>
        <w:spacing w:after="0" w:line="240" w:lineRule="auto"/>
      </w:pPr>
      <w:r>
        <w:separator/>
      </w:r>
    </w:p>
  </w:footnote>
  <w:footnote w:type="continuationSeparator" w:id="0">
    <w:p w:rsidR="00BC166B" w:rsidRDefault="00BC1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F5" w:rsidRDefault="008D0259">
    <w:r>
      <w:t xml:space="preserve">      </w:t>
    </w:r>
  </w:p>
  <w:p w:rsidR="007C24F5" w:rsidRDefault="008D0259">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F5"/>
    <w:rsid w:val="0000090A"/>
    <w:rsid w:val="0014156D"/>
    <w:rsid w:val="00266069"/>
    <w:rsid w:val="00275CE3"/>
    <w:rsid w:val="002A6371"/>
    <w:rsid w:val="00377290"/>
    <w:rsid w:val="004F109A"/>
    <w:rsid w:val="005F552B"/>
    <w:rsid w:val="00650636"/>
    <w:rsid w:val="007C24F5"/>
    <w:rsid w:val="007E7423"/>
    <w:rsid w:val="008D0259"/>
    <w:rsid w:val="0091195F"/>
    <w:rsid w:val="0095655B"/>
    <w:rsid w:val="009C209B"/>
    <w:rsid w:val="00BC166B"/>
    <w:rsid w:val="00CA1151"/>
    <w:rsid w:val="00D74FF3"/>
    <w:rsid w:val="00ED782E"/>
    <w:rsid w:val="00F97C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67B2"/>
  <w15:docId w15:val="{F0AD5834-1B09-4E37-A188-01BD044B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a4">
    <w:name w:val="header"/>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uiPriority w:val="34"/>
    <w:qFormat/>
    <w:rsid w:val="006C4CB5"/>
    <w:pPr>
      <w:ind w:left="720"/>
      <w:contextualSpacing/>
    </w:pPr>
    <w:rPr>
      <w:lang w:val="ru-RU"/>
    </w:rPr>
  </w:style>
  <w:style w:type="paragraph" w:styleId="ad">
    <w:name w:val="Normal (Web)"/>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table" w:customStyle="1" w:styleId="ae">
    <w:basedOn w:val="TableNormald"/>
    <w:pPr>
      <w:spacing w:after="0" w:line="240" w:lineRule="auto"/>
    </w:pPr>
    <w:tblPr>
      <w:tblStyleRowBandSize w:val="1"/>
      <w:tblStyleColBandSize w:val="1"/>
      <w:tblCellMar>
        <w:left w:w="108" w:type="dxa"/>
        <w:right w:w="108" w:type="dxa"/>
      </w:tblCellMar>
    </w:tblPr>
  </w:style>
  <w:style w:type="table" w:customStyle="1" w:styleId="af">
    <w:basedOn w:val="TableNormald"/>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customStyle="1" w:styleId="af1">
    <w:basedOn w:val="TableNormalc"/>
    <w:pPr>
      <w:spacing w:after="0" w:line="240" w:lineRule="auto"/>
    </w:pPr>
    <w:tblPr>
      <w:tblStyleRowBandSize w:val="1"/>
      <w:tblStyleColBandSize w:val="1"/>
      <w:tblCellMar>
        <w:left w:w="108" w:type="dxa"/>
        <w:right w:w="108" w:type="dxa"/>
      </w:tblCellMar>
    </w:tblPr>
  </w:style>
  <w:style w:type="table" w:customStyle="1" w:styleId="af2">
    <w:basedOn w:val="TableNormalc"/>
    <w:pPr>
      <w:spacing w:after="0" w:line="240" w:lineRule="auto"/>
    </w:pPr>
    <w:tblPr>
      <w:tblStyleRowBandSize w:val="1"/>
      <w:tblStyleColBandSize w:val="1"/>
      <w:tblCellMar>
        <w:left w:w="108" w:type="dxa"/>
        <w:right w:w="108" w:type="dxa"/>
      </w:tblCellMar>
    </w:tblPr>
  </w:style>
  <w:style w:type="table" w:customStyle="1" w:styleId="af3">
    <w:basedOn w:val="TableNormalc"/>
    <w:pPr>
      <w:spacing w:after="0" w:line="240" w:lineRule="auto"/>
    </w:pPr>
    <w:tblPr>
      <w:tblStyleRowBandSize w:val="1"/>
      <w:tblStyleColBandSize w:val="1"/>
      <w:tblCellMar>
        <w:left w:w="108" w:type="dxa"/>
        <w:right w:w="108" w:type="dxa"/>
      </w:tblCellMar>
    </w:tblPr>
  </w:style>
  <w:style w:type="character" w:styleId="af4">
    <w:name w:val="Unresolved Mention"/>
    <w:basedOn w:val="a0"/>
    <w:uiPriority w:val="99"/>
    <w:semiHidden/>
    <w:unhideWhenUsed/>
    <w:rsid w:val="00577075"/>
    <w:rPr>
      <w:color w:val="605E5C"/>
      <w:shd w:val="clear" w:color="auto" w:fill="E1DFDD"/>
    </w:r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 w:type="table" w:customStyle="1" w:styleId="af7">
    <w:basedOn w:val="TableNormal8"/>
    <w:tblPr>
      <w:tblStyleRowBandSize w:val="1"/>
      <w:tblStyleColBandSize w:val="1"/>
      <w:tblCellMar>
        <w:left w:w="115" w:type="dxa"/>
        <w:right w:w="115" w:type="dxa"/>
      </w:tblCellMar>
    </w:tblPr>
  </w:style>
  <w:style w:type="table" w:customStyle="1" w:styleId="af8">
    <w:basedOn w:val="TableNormal8"/>
    <w:tblPr>
      <w:tblStyleRowBandSize w:val="1"/>
      <w:tblStyleColBandSize w:val="1"/>
      <w:tblCellMar>
        <w:left w:w="115" w:type="dxa"/>
        <w:right w:w="115" w:type="dxa"/>
      </w:tblCellMar>
    </w:tblPr>
  </w:style>
  <w:style w:type="paragraph" w:styleId="af9">
    <w:name w:val="No Spacing"/>
    <w:uiPriority w:val="1"/>
    <w:qFormat/>
    <w:rsid w:val="00A36219"/>
    <w:pPr>
      <w:spacing w:after="0" w:line="240" w:lineRule="auto"/>
    </w:pPr>
  </w:style>
  <w:style w:type="paragraph" w:styleId="afa">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afb">
    <w:name w:val="Strong"/>
    <w:basedOn w:val="a0"/>
    <w:uiPriority w:val="22"/>
    <w:qFormat/>
    <w:rsid w:val="00ED78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227341">
      <w:bodyDiv w:val="1"/>
      <w:marLeft w:val="0"/>
      <w:marRight w:val="0"/>
      <w:marTop w:val="0"/>
      <w:marBottom w:val="0"/>
      <w:divBdr>
        <w:top w:val="none" w:sz="0" w:space="0" w:color="auto"/>
        <w:left w:val="none" w:sz="0" w:space="0" w:color="auto"/>
        <w:bottom w:val="none" w:sz="0" w:space="0" w:color="auto"/>
        <w:right w:val="none" w:sz="0" w:space="0" w:color="auto"/>
      </w:divBdr>
    </w:div>
    <w:div w:id="1439718886">
      <w:bodyDiv w:val="1"/>
      <w:marLeft w:val="0"/>
      <w:marRight w:val="0"/>
      <w:marTop w:val="0"/>
      <w:marBottom w:val="0"/>
      <w:divBdr>
        <w:top w:val="none" w:sz="0" w:space="0" w:color="auto"/>
        <w:left w:val="none" w:sz="0" w:space="0" w:color="auto"/>
        <w:bottom w:val="none" w:sz="0" w:space="0" w:color="auto"/>
        <w:right w:val="none" w:sz="0" w:space="0" w:color="auto"/>
      </w:divBdr>
    </w:div>
    <w:div w:id="1981416898">
      <w:bodyDiv w:val="1"/>
      <w:marLeft w:val="0"/>
      <w:marRight w:val="0"/>
      <w:marTop w:val="0"/>
      <w:marBottom w:val="0"/>
      <w:divBdr>
        <w:top w:val="none" w:sz="0" w:space="0" w:color="auto"/>
        <w:left w:val="none" w:sz="0" w:space="0" w:color="auto"/>
        <w:bottom w:val="none" w:sz="0" w:space="0" w:color="auto"/>
        <w:right w:val="none" w:sz="0" w:space="0" w:color="auto"/>
      </w:divBdr>
    </w:div>
    <w:div w:id="2094667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ome.ednannia.ua/orgdevelopment/tenders/view/1225" TargetMode="External"/><Relationship Id="rId3" Type="http://schemas.openxmlformats.org/officeDocument/2006/relationships/settings" Target="settings.xml"/><Relationship Id="rId7" Type="http://schemas.openxmlformats.org/officeDocument/2006/relationships/hyperlink" Target="https://home.ednannia.ua/orgdevelopment/tenders/view/122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NmrNFTKp3TpcEfWfBb11FLmmug==">CgMxLjAyCGguZ2pkZ3hzMg5oLngyZ3ViYXV2NG94bjIOaC44dTdyNWE3NTZpamsyDmguZmRkMzhlMTBwaHV6MgloLjMwajB6bGwyDmgubzlvZGx6NGVwbXFmMg5oLmsxeGdlNGdvZ2FrdTgAciExZ2NkSG5qUGNTM05GdEVqYmp3Rzh0Z1J1UE1wck5QTWI=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4437</Words>
  <Characters>2530</Characters>
  <Application>Microsoft Office Word</Application>
  <DocSecurity>0</DocSecurity>
  <Lines>21</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8</cp:revision>
  <dcterms:created xsi:type="dcterms:W3CDTF">2024-09-26T09:26:00Z</dcterms:created>
  <dcterms:modified xsi:type="dcterms:W3CDTF">2025-10-13T15:19:00Z</dcterms:modified>
</cp:coreProperties>
</file>