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B55" w:rsidRDefault="00B31A99">
      <w:pPr>
        <w:pStyle w:val="1"/>
        <w:spacing w:before="120" w:after="100"/>
        <w:jc w:val="both"/>
        <w:rPr>
          <w:rFonts w:ascii="Times New Roman" w:eastAsia="Times New Roman" w:hAnsi="Times New Roman" w:cs="Times New Roman"/>
        </w:rPr>
      </w:pPr>
      <w:bookmarkStart w:id="0" w:name="bookmark=id.nrqrokslevqt" w:colFirst="0" w:colLast="0"/>
      <w:bookmarkEnd w:id="0"/>
      <w:r>
        <w:rPr>
          <w:rFonts w:ascii="Times New Roman" w:eastAsia="Times New Roman" w:hAnsi="Times New Roman" w:cs="Times New Roman"/>
          <w:sz w:val="34"/>
          <w:szCs w:val="34"/>
        </w:rPr>
        <w:t>TERMS OF REFERENCE</w:t>
      </w:r>
    </w:p>
    <w:p w:rsidR="00811B55" w:rsidRDefault="00B31A99">
      <w:pPr>
        <w:pStyle w:val="2"/>
        <w:pBdr>
          <w:bottom w:val="single" w:sz="8" w:space="8" w:color="2F75B5"/>
        </w:pBdr>
        <w:spacing w:after="300"/>
        <w:jc w:val="both"/>
        <w:rPr>
          <w:rFonts w:ascii="Times New Roman" w:eastAsia="Times New Roman" w:hAnsi="Times New Roman" w:cs="Times New Roman"/>
        </w:rPr>
      </w:pPr>
      <w:bookmarkStart w:id="1" w:name="bookmark=id.tb9yk9pgdis8" w:colFirst="0" w:colLast="0"/>
      <w:bookmarkEnd w:id="1"/>
      <w:r>
        <w:rPr>
          <w:rFonts w:ascii="Times New Roman" w:eastAsia="Times New Roman" w:hAnsi="Times New Roman" w:cs="Times New Roman"/>
          <w:color w:val="202124"/>
        </w:rPr>
        <w:t>for the procurement of psychological services for staff under the EMPOWER project</w:t>
      </w:r>
    </w:p>
    <w:p w:rsidR="00811B55" w:rsidRDefault="00B31A99">
      <w:pPr>
        <w:pStyle w:val="2"/>
        <w:jc w:val="both"/>
        <w:rPr>
          <w:rFonts w:ascii="Times New Roman" w:eastAsia="Times New Roman" w:hAnsi="Times New Roman" w:cs="Times New Roman"/>
        </w:rPr>
      </w:pPr>
      <w:bookmarkStart w:id="2" w:name="bookmark=id.gkhf6gvg7n94" w:colFirst="0" w:colLast="0"/>
      <w:bookmarkEnd w:id="2"/>
      <w:r>
        <w:rPr>
          <w:rFonts w:ascii="Times New Roman" w:eastAsia="Times New Roman" w:hAnsi="Times New Roman" w:cs="Times New Roman"/>
        </w:rPr>
        <w:t>1. General Information</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 xml:space="preserve">Contracting authority: Charitable </w:t>
      </w:r>
      <w:proofErr w:type="spellStart"/>
      <w:r>
        <w:rPr>
          <w:rFonts w:ascii="Times New Roman" w:eastAsia="Times New Roman" w:hAnsi="Times New Roman" w:cs="Times New Roman"/>
          <w:b/>
          <w:bCs/>
        </w:rPr>
        <w:t>Organisation</w:t>
      </w:r>
      <w:proofErr w:type="spellEnd"/>
      <w:r>
        <w:rPr>
          <w:rFonts w:ascii="Times New Roman" w:eastAsia="Times New Roman" w:hAnsi="Times New Roman" w:cs="Times New Roman"/>
          <w:b/>
          <w:bCs/>
        </w:rPr>
        <w:t xml:space="preserve"> “Right to Protection” Charitable Foundation (hereinafter referred to as the </w:t>
      </w:r>
      <w:r>
        <w:rPr>
          <w:rFonts w:ascii="Times New Roman" w:eastAsia="Times New Roman" w:hAnsi="Times New Roman" w:cs="Times New Roman"/>
          <w:b/>
          <w:bCs/>
        </w:rPr>
        <w:t>Foundation).</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Subject of procurement: psychological services</w:t>
      </w:r>
    </w:p>
    <w:p w:rsidR="00811B55" w:rsidRDefault="00B31A99">
      <w:pPr>
        <w:pBdr>
          <w:top w:val="nil"/>
          <w:left w:val="nil"/>
          <w:bottom w:val="nil"/>
          <w:right w:val="nil"/>
          <w:between w:val="nil"/>
        </w:pBdr>
        <w:spacing w:before="180"/>
        <w:jc w:val="both"/>
        <w:rPr>
          <w:rFonts w:ascii="Times New Roman" w:eastAsia="Times New Roman" w:hAnsi="Times New Roman" w:cs="Times New Roman"/>
          <w:color w:val="000000"/>
        </w:rPr>
      </w:pPr>
      <w:r>
        <w:rPr>
          <w:rFonts w:ascii="Times New Roman" w:eastAsia="Times New Roman" w:hAnsi="Times New Roman" w:cs="Times New Roman"/>
          <w:b/>
          <w:bCs/>
        </w:rPr>
        <w:t>Service delivery period: 01.11.2026 – 01.03.2027</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Geographical coverage: Kyiv, Poltava, Mykolaiv and Odesa regions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Delivery format: online. The procurement envisages the provision of individual/cri</w:t>
      </w:r>
      <w:r>
        <w:rPr>
          <w:rFonts w:ascii="Times New Roman" w:eastAsia="Times New Roman" w:hAnsi="Times New Roman" w:cs="Times New Roman"/>
          <w:b/>
          <w:bCs/>
        </w:rPr>
        <w:t>sis psychological support and group psychological support. The number and proportion of the different service formats will be determined during implementation based on actual requests, team needs and the recommendations of the engaged specialist, within th</w:t>
      </w:r>
      <w:r>
        <w:rPr>
          <w:rFonts w:ascii="Times New Roman" w:eastAsia="Times New Roman" w:hAnsi="Times New Roman" w:cs="Times New Roman"/>
          <w:b/>
          <w:bCs/>
        </w:rPr>
        <w:t>e agreed budget and overall scope of services.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 xml:space="preserve">Target audience: staff of the EMPOWER project of the Charitable </w:t>
      </w:r>
      <w:proofErr w:type="spellStart"/>
      <w:r>
        <w:rPr>
          <w:rFonts w:ascii="Times New Roman" w:eastAsia="Times New Roman" w:hAnsi="Times New Roman" w:cs="Times New Roman"/>
          <w:b/>
          <w:bCs/>
        </w:rPr>
        <w:t>Organisation</w:t>
      </w:r>
      <w:proofErr w:type="spellEnd"/>
      <w:r>
        <w:rPr>
          <w:rFonts w:ascii="Times New Roman" w:eastAsia="Times New Roman" w:hAnsi="Times New Roman" w:cs="Times New Roman"/>
          <w:b/>
          <w:bCs/>
        </w:rPr>
        <w:t xml:space="preserve"> “Right to Protection” Cha</w:t>
      </w:r>
      <w:r>
        <w:rPr>
          <w:rFonts w:ascii="Times New Roman" w:eastAsia="Times New Roman" w:hAnsi="Times New Roman" w:cs="Times New Roman"/>
          <w:b/>
          <w:bCs/>
        </w:rPr>
        <w:t>ritable Foundation</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 xml:space="preserve">Estimated number of </w:t>
      </w:r>
      <w:proofErr w:type="gramStart"/>
      <w:r>
        <w:rPr>
          <w:rFonts w:ascii="Times New Roman" w:eastAsia="Times New Roman" w:hAnsi="Times New Roman" w:cs="Times New Roman"/>
          <w:b/>
          <w:bCs/>
        </w:rPr>
        <w:t>staff</w:t>
      </w:r>
      <w:proofErr w:type="gramEnd"/>
      <w:r>
        <w:rPr>
          <w:rFonts w:ascii="Times New Roman" w:eastAsia="Times New Roman" w:hAnsi="Times New Roman" w:cs="Times New Roman"/>
          <w:b/>
          <w:bCs/>
        </w:rPr>
        <w:t xml:space="preserve"> across the regions: 21. Actual coverage will depend on individual requests from staff members.</w:t>
      </w:r>
    </w:p>
    <w:p w:rsidR="00811B55" w:rsidRDefault="00B31A99">
      <w:pPr>
        <w:pStyle w:val="2"/>
        <w:jc w:val="both"/>
        <w:rPr>
          <w:rFonts w:ascii="Times New Roman" w:eastAsia="Times New Roman" w:hAnsi="Times New Roman" w:cs="Times New Roman"/>
        </w:rPr>
      </w:pPr>
      <w:bookmarkStart w:id="3" w:name="bookmark=id.lpiw06mfy6px" w:colFirst="0" w:colLast="0"/>
      <w:bookmarkStart w:id="4" w:name="_heading=h.r96x67khemcj" w:colFirst="0" w:colLast="0"/>
      <w:bookmarkEnd w:id="3"/>
      <w:bookmarkEnd w:id="4"/>
      <w:r>
        <w:rPr>
          <w:rFonts w:ascii="Times New Roman" w:eastAsia="Times New Roman" w:hAnsi="Times New Roman" w:cs="Times New Roman"/>
        </w:rPr>
        <w:t>2. Purpose of the Procurement</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purpose of the procurement is to ensure systematic psychosocial support for the Fo</w:t>
      </w:r>
      <w:r>
        <w:rPr>
          <w:rFonts w:ascii="Times New Roman" w:eastAsia="Times New Roman" w:hAnsi="Times New Roman" w:cs="Times New Roman"/>
        </w:rPr>
        <w:t>undation’s staff through individual and group interventions aimed at:</w:t>
      </w:r>
    </w:p>
    <w:p w:rsidR="00811B55" w:rsidRDefault="00B31A99">
      <w:pPr>
        <w:numPr>
          <w:ilvl w:val="0"/>
          <w:numId w:val="9"/>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preventing occupational burnout, secondary </w:t>
      </w:r>
      <w:proofErr w:type="spellStart"/>
      <w:r>
        <w:rPr>
          <w:rFonts w:ascii="Times New Roman" w:eastAsia="Times New Roman" w:hAnsi="Times New Roman" w:cs="Times New Roman"/>
        </w:rPr>
        <w:t>traumatisation</w:t>
      </w:r>
      <w:proofErr w:type="spellEnd"/>
      <w:r>
        <w:rPr>
          <w:rFonts w:ascii="Times New Roman" w:eastAsia="Times New Roman" w:hAnsi="Times New Roman" w:cs="Times New Roman"/>
        </w:rPr>
        <w:t xml:space="preserve"> and moral distress;</w:t>
      </w:r>
    </w:p>
    <w:p w:rsidR="00811B55" w:rsidRDefault="00B31A99">
      <w:pPr>
        <w:numPr>
          <w:ilvl w:val="0"/>
          <w:numId w:val="9"/>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reducing chronic fatigue and physical and emotional exhaustion;</w:t>
      </w:r>
    </w:p>
    <w:p w:rsidR="00811B55" w:rsidRDefault="00B31A99">
      <w:pPr>
        <w:numPr>
          <w:ilvl w:val="0"/>
          <w:numId w:val="9"/>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developing self-regulation skills and </w:t>
      </w:r>
      <w:r>
        <w:rPr>
          <w:rFonts w:ascii="Times New Roman" w:eastAsia="Times New Roman" w:hAnsi="Times New Roman" w:cs="Times New Roman"/>
        </w:rPr>
        <w:t>psychological resilience;</w:t>
      </w:r>
    </w:p>
    <w:p w:rsidR="00811B55" w:rsidRDefault="00B31A99">
      <w:pPr>
        <w:numPr>
          <w:ilvl w:val="0"/>
          <w:numId w:val="9"/>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supporting staff in challenging work situations and during periods of </w:t>
      </w:r>
      <w:proofErr w:type="spellStart"/>
      <w:r>
        <w:rPr>
          <w:rFonts w:ascii="Times New Roman" w:eastAsia="Times New Roman" w:hAnsi="Times New Roman" w:cs="Times New Roman"/>
        </w:rPr>
        <w:t>organisational</w:t>
      </w:r>
      <w:proofErr w:type="spellEnd"/>
      <w:r>
        <w:rPr>
          <w:rFonts w:ascii="Times New Roman" w:eastAsia="Times New Roman" w:hAnsi="Times New Roman" w:cs="Times New Roman"/>
        </w:rPr>
        <w:t xml:space="preserve"> change;</w:t>
      </w:r>
    </w:p>
    <w:p w:rsidR="00811B55" w:rsidRDefault="00B31A99">
      <w:pPr>
        <w:numPr>
          <w:ilvl w:val="0"/>
          <w:numId w:val="9"/>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maintaining the professional effectiveness of humanitarian workers.</w:t>
      </w:r>
    </w:p>
    <w:p w:rsidR="00811B55" w:rsidRDefault="00B31A99">
      <w:pPr>
        <w:pStyle w:val="2"/>
        <w:jc w:val="both"/>
        <w:rPr>
          <w:rFonts w:ascii="Times New Roman" w:eastAsia="Times New Roman" w:hAnsi="Times New Roman" w:cs="Times New Roman"/>
        </w:rPr>
      </w:pPr>
      <w:bookmarkStart w:id="5" w:name="bookmark=id.1pcamhbzwjti" w:colFirst="0" w:colLast="0"/>
      <w:bookmarkEnd w:id="5"/>
      <w:r>
        <w:rPr>
          <w:rFonts w:ascii="Times New Roman" w:eastAsia="Times New Roman" w:hAnsi="Times New Roman" w:cs="Times New Roman"/>
        </w:rPr>
        <w:t>3. Scope of Services</w:t>
      </w:r>
    </w:p>
    <w:p w:rsidR="00811B55" w:rsidRDefault="00B31A99">
      <w:pPr>
        <w:pStyle w:val="3"/>
        <w:jc w:val="both"/>
        <w:rPr>
          <w:rFonts w:ascii="Times New Roman" w:eastAsia="Times New Roman" w:hAnsi="Times New Roman" w:cs="Times New Roman"/>
          <w:b w:val="0"/>
          <w:bCs w:val="0"/>
          <w:color w:val="202124"/>
          <w:sz w:val="21"/>
          <w:szCs w:val="21"/>
        </w:rPr>
      </w:pPr>
      <w:bookmarkStart w:id="6" w:name="bookmark=id.nmyb42fnjytt" w:colFirst="0" w:colLast="0"/>
      <w:bookmarkEnd w:id="6"/>
      <w:r>
        <w:rPr>
          <w:rFonts w:ascii="Times New Roman" w:eastAsia="Times New Roman" w:hAnsi="Times New Roman" w:cs="Times New Roman"/>
        </w:rPr>
        <w:t>3.1. Summary of the Estimated Scope:</w:t>
      </w:r>
    </w:p>
    <w:p w:rsidR="00811B55" w:rsidRDefault="00B31A99">
      <w:pPr>
        <w:pStyle w:val="3"/>
        <w:jc w:val="both"/>
        <w:rPr>
          <w:rFonts w:ascii="Times New Roman" w:eastAsia="Times New Roman" w:hAnsi="Times New Roman" w:cs="Times New Roman"/>
          <w:b w:val="0"/>
          <w:bCs w:val="0"/>
          <w:color w:val="202124"/>
          <w:sz w:val="21"/>
          <w:szCs w:val="21"/>
        </w:rPr>
      </w:pPr>
      <w:r>
        <w:rPr>
          <w:rFonts w:ascii="Times New Roman" w:eastAsia="Times New Roman" w:hAnsi="Times New Roman" w:cs="Times New Roman"/>
          <w:b w:val="0"/>
          <w:bCs w:val="0"/>
          <w:color w:val="202124"/>
          <w:sz w:val="21"/>
          <w:szCs w:val="21"/>
        </w:rPr>
        <w:t xml:space="preserve">The </w:t>
      </w:r>
      <w:r>
        <w:rPr>
          <w:rFonts w:ascii="Times New Roman" w:eastAsia="Times New Roman" w:hAnsi="Times New Roman" w:cs="Times New Roman"/>
          <w:b w:val="0"/>
          <w:bCs w:val="0"/>
          <w:color w:val="202124"/>
          <w:sz w:val="21"/>
          <w:szCs w:val="21"/>
        </w:rPr>
        <w:t>quantities indicated are estimates. The Foundation reserves the right to adjust the number of individual consultations and group meetings within the approved budget and overall scope of services, depending on actual needs.</w:t>
      </w:r>
    </w:p>
    <w:p w:rsidR="00811B55" w:rsidRDefault="00811B55">
      <w:pPr>
        <w:jc w:val="both"/>
      </w:pPr>
    </w:p>
    <w:p w:rsidR="00811B55" w:rsidRDefault="00B31A99">
      <w:pPr>
        <w:pStyle w:val="3"/>
        <w:jc w:val="both"/>
        <w:rPr>
          <w:rFonts w:ascii="Times New Roman" w:eastAsia="Times New Roman" w:hAnsi="Times New Roman" w:cs="Times New Roman"/>
        </w:rPr>
      </w:pPr>
      <w:bookmarkStart w:id="7" w:name="bookmark=id.xka8vjbglfwp" w:colFirst="0" w:colLast="0"/>
      <w:bookmarkEnd w:id="7"/>
      <w:r>
        <w:rPr>
          <w:rFonts w:ascii="Times New Roman" w:eastAsia="Times New Roman" w:hAnsi="Times New Roman" w:cs="Times New Roman"/>
        </w:rPr>
        <w:t>3.2. Individual and Crisis Psych</w:t>
      </w:r>
      <w:r>
        <w:rPr>
          <w:rFonts w:ascii="Times New Roman" w:eastAsia="Times New Roman" w:hAnsi="Times New Roman" w:cs="Times New Roman"/>
        </w:rPr>
        <w:t>ological Support</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Individual support is provided at the voluntary request of staff members and may include:</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crisis counselling;</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proofErr w:type="spellStart"/>
      <w:r>
        <w:rPr>
          <w:rFonts w:ascii="Times New Roman" w:eastAsia="Times New Roman" w:hAnsi="Times New Roman" w:cs="Times New Roman"/>
        </w:rPr>
        <w:t>stabilisation</w:t>
      </w:r>
      <w:proofErr w:type="spellEnd"/>
      <w:r>
        <w:rPr>
          <w:rFonts w:ascii="Times New Roman" w:eastAsia="Times New Roman" w:hAnsi="Times New Roman" w:cs="Times New Roman"/>
        </w:rPr>
        <w:t xml:space="preserve"> of the psycho-emotional state;</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support following challenging professional cases;</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support for symptoms of </w:t>
      </w:r>
      <w:r>
        <w:rPr>
          <w:rFonts w:ascii="Times New Roman" w:eastAsia="Times New Roman" w:hAnsi="Times New Roman" w:cs="Times New Roman"/>
        </w:rPr>
        <w:t>occupational exhaustion;</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lastRenderedPageBreak/>
        <w:t>support during personal crises affecting professional activities;</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identification of next steps and, where necessary, referral to relevant specialists or services.</w:t>
      </w:r>
    </w:p>
    <w:p w:rsidR="00811B55" w:rsidRDefault="00B31A99">
      <w:pPr>
        <w:spacing w:before="240" w:after="240"/>
        <w:jc w:val="both"/>
        <w:rPr>
          <w:rFonts w:ascii="Times New Roman" w:eastAsia="Times New Roman" w:hAnsi="Times New Roman" w:cs="Times New Roman"/>
          <w:b/>
          <w:bCs/>
        </w:rPr>
      </w:pPr>
      <w:r>
        <w:rPr>
          <w:rFonts w:ascii="Times New Roman" w:eastAsia="Times New Roman" w:hAnsi="Times New Roman" w:cs="Times New Roman"/>
        </w:rPr>
        <w:t>Key service delivery parameters:</w:t>
      </w:r>
    </w:p>
    <w:p w:rsidR="00811B55" w:rsidRDefault="00367BFB">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sidRPr="00367BFB">
        <w:rPr>
          <w:rFonts w:ascii="Times New Roman" w:eastAsia="Times New Roman" w:hAnsi="Times New Roman" w:cs="Times New Roman"/>
        </w:rPr>
        <w:t xml:space="preserve">The scope is approximately </w:t>
      </w:r>
      <w:r>
        <w:rPr>
          <w:rFonts w:ascii="Times New Roman" w:eastAsia="Times New Roman" w:hAnsi="Times New Roman" w:cs="Times New Roman"/>
          <w:lang w:val="uk-UA"/>
        </w:rPr>
        <w:t xml:space="preserve"> </w:t>
      </w:r>
      <w:bookmarkStart w:id="8" w:name="_GoBack"/>
      <w:bookmarkEnd w:id="8"/>
      <w:r w:rsidR="00B31A99">
        <w:rPr>
          <w:rFonts w:ascii="Times New Roman" w:eastAsia="Times New Roman" w:hAnsi="Times New Roman" w:cs="Times New Roman"/>
        </w:rPr>
        <w:t>60 ind</w:t>
      </w:r>
      <w:r w:rsidR="00B31A99">
        <w:rPr>
          <w:rFonts w:ascii="Times New Roman" w:eastAsia="Times New Roman" w:hAnsi="Times New Roman" w:cs="Times New Roman"/>
        </w:rPr>
        <w:t>ividual consultations or an equivalent combined volume of individual consultations and group meetings;</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each individual consultation lasts up to 50 minutes;</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estimated number of individual consultations per staff member is three or more, depending on the</w:t>
      </w:r>
      <w:r>
        <w:rPr>
          <w:rFonts w:ascii="Times New Roman" w:eastAsia="Times New Roman" w:hAnsi="Times New Roman" w:cs="Times New Roman"/>
        </w:rPr>
        <w:t xml:space="preserve"> actual request and need;</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services are provided in response to actual enquiries and/or requests from staff members; accordingly, the volume and schedule of service delivery may vary throughout the contract period;</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within the overall scope of services, onli</w:t>
      </w:r>
      <w:r>
        <w:rPr>
          <w:rFonts w:ascii="Times New Roman" w:eastAsia="Times New Roman" w:hAnsi="Times New Roman" w:cs="Times New Roman"/>
        </w:rPr>
        <w:t>ne group meetings for staff may be held approximately once every two weeks and/or once a month;</w:t>
      </w:r>
    </w:p>
    <w:p w:rsidR="00811B55" w:rsidRDefault="00B31A99">
      <w:pPr>
        <w:numPr>
          <w:ilvl w:val="0"/>
          <w:numId w:val="10"/>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number, frequency and proportion of individual, crisis and group formats are determined during service delivery based on actual requests, the needs of the p</w:t>
      </w:r>
      <w:r>
        <w:rPr>
          <w:rFonts w:ascii="Times New Roman" w:eastAsia="Times New Roman" w:hAnsi="Times New Roman" w:cs="Times New Roman"/>
        </w:rPr>
        <w:t>roject team and the Contractor’s professional assessment.</w:t>
      </w:r>
    </w:p>
    <w:p w:rsidR="00811B55" w:rsidRDefault="00811B55">
      <w:pPr>
        <w:pBdr>
          <w:top w:val="nil"/>
          <w:left w:val="nil"/>
          <w:bottom w:val="nil"/>
          <w:right w:val="nil"/>
          <w:between w:val="nil"/>
        </w:pBdr>
        <w:spacing w:before="36" w:after="36"/>
        <w:jc w:val="both"/>
        <w:rPr>
          <w:rFonts w:ascii="Times New Roman" w:eastAsia="Times New Roman" w:hAnsi="Times New Roman" w:cs="Times New Roman"/>
        </w:rPr>
      </w:pPr>
    </w:p>
    <w:p w:rsidR="00811B55" w:rsidRDefault="00B31A99">
      <w:pPr>
        <w:pBdr>
          <w:top w:val="nil"/>
          <w:left w:val="nil"/>
          <w:bottom w:val="nil"/>
          <w:right w:val="nil"/>
          <w:between w:val="nil"/>
        </w:pBdr>
        <w:spacing w:before="36" w:after="36"/>
        <w:jc w:val="both"/>
        <w:rPr>
          <w:rFonts w:ascii="Times New Roman" w:eastAsia="Times New Roman" w:hAnsi="Times New Roman" w:cs="Times New Roman"/>
          <w:b/>
          <w:bCs/>
          <w:sz w:val="26"/>
          <w:szCs w:val="26"/>
        </w:rPr>
      </w:pPr>
      <w:r>
        <w:rPr>
          <w:rFonts w:ascii="Times New Roman" w:eastAsia="Times New Roman" w:hAnsi="Times New Roman" w:cs="Times New Roman"/>
        </w:rPr>
        <w:t>3.3. Group Psychological Support</w:t>
      </w:r>
    </w:p>
    <w:p w:rsidR="00811B55" w:rsidRDefault="00B31A99">
      <w:pPr>
        <w:spacing w:before="180"/>
        <w:jc w:val="both"/>
        <w:rPr>
          <w:rFonts w:ascii="Times New Roman" w:eastAsia="Times New Roman" w:hAnsi="Times New Roman" w:cs="Times New Roman"/>
        </w:rPr>
      </w:pPr>
      <w:r>
        <w:rPr>
          <w:rFonts w:ascii="Times New Roman" w:eastAsia="Times New Roman" w:hAnsi="Times New Roman" w:cs="Times New Roman"/>
        </w:rPr>
        <w:t>The Contractor facilitates psychological support groups and/or thematic resource groups incorporating psychoeducation.</w:t>
      </w:r>
    </w:p>
    <w:p w:rsidR="00811B55" w:rsidRDefault="00B31A99">
      <w:pPr>
        <w:spacing w:before="180"/>
        <w:jc w:val="both"/>
        <w:rPr>
          <w:rFonts w:ascii="Times New Roman" w:eastAsia="Times New Roman" w:hAnsi="Times New Roman" w:cs="Times New Roman"/>
          <w:b/>
          <w:bCs/>
        </w:rPr>
      </w:pPr>
      <w:r>
        <w:rPr>
          <w:rFonts w:ascii="Times New Roman" w:eastAsia="Times New Roman" w:hAnsi="Times New Roman" w:cs="Times New Roman"/>
          <w:b/>
          <w:bCs/>
        </w:rPr>
        <w:t>Key parameters: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format: online;</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 xml:space="preserve">         duration of one session: 2 hours;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number of sessions per group: at least 6;</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estimated frequency: once every 2–3 weeks, in accordance with the agreed schedule;</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number of participants per group: 5–15.</w:t>
      </w:r>
    </w:p>
    <w:p w:rsidR="00811B55" w:rsidRDefault="00B31A99">
      <w:pPr>
        <w:spacing w:before="180"/>
        <w:jc w:val="both"/>
        <w:rPr>
          <w:rFonts w:ascii="Times New Roman" w:eastAsia="Times New Roman" w:hAnsi="Times New Roman" w:cs="Times New Roman"/>
        </w:rPr>
      </w:pPr>
      <w:r>
        <w:rPr>
          <w:rFonts w:ascii="Times New Roman" w:eastAsia="Times New Roman" w:hAnsi="Times New Roman" w:cs="Times New Roman"/>
        </w:rPr>
        <w:t xml:space="preserve">Group work may </w:t>
      </w:r>
      <w:r>
        <w:rPr>
          <w:rFonts w:ascii="Times New Roman" w:eastAsia="Times New Roman" w:hAnsi="Times New Roman" w:cs="Times New Roman"/>
        </w:rPr>
        <w:t>include:</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resource-oriented and thematic psychological support groups;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psychoeducational components;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body-oriented recovery practices;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self-regulation and resource restoration exercises;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facilitation of</w:t>
      </w:r>
      <w:r>
        <w:rPr>
          <w:rFonts w:ascii="Times New Roman" w:eastAsia="Times New Roman" w:hAnsi="Times New Roman" w:cs="Times New Roman"/>
        </w:rPr>
        <w:t xml:space="preserve"> professional reflection;</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development of mutual support skills within teams.</w:t>
      </w:r>
    </w:p>
    <w:p w:rsidR="00811B55" w:rsidRDefault="00B31A99">
      <w:pPr>
        <w:spacing w:before="180"/>
        <w:jc w:val="both"/>
        <w:rPr>
          <w:rFonts w:ascii="Times New Roman" w:eastAsia="Times New Roman" w:hAnsi="Times New Roman" w:cs="Times New Roman"/>
        </w:rPr>
      </w:pPr>
      <w:r>
        <w:rPr>
          <w:rFonts w:ascii="Times New Roman" w:eastAsia="Times New Roman" w:hAnsi="Times New Roman" w:cs="Times New Roman"/>
        </w:rPr>
        <w:t>Indicative topics: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prevention of occupational burnout;</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xml:space="preserve">•          secondary </w:t>
      </w:r>
      <w:proofErr w:type="spellStart"/>
      <w:r>
        <w:rPr>
          <w:rFonts w:ascii="Times New Roman" w:eastAsia="Times New Roman" w:hAnsi="Times New Roman" w:cs="Times New Roman"/>
        </w:rPr>
        <w:t>traumatisation</w:t>
      </w:r>
      <w:proofErr w:type="spellEnd"/>
      <w:r>
        <w:rPr>
          <w:rFonts w:ascii="Times New Roman" w:eastAsia="Times New Roman" w:hAnsi="Times New Roman" w:cs="Times New Roman"/>
        </w:rPr>
        <w:t xml:space="preserve"> and moral distress;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professional boundaries;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 xml:space="preserve"> emotionally challenging conversations with aid recipients;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self-regulation techniques;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recovery following crisis events;</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sleep, work–rest balance and reduction of physical tension;</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self-care while working in the</w:t>
      </w:r>
      <w:r>
        <w:rPr>
          <w:rFonts w:ascii="Times New Roman" w:eastAsia="Times New Roman" w:hAnsi="Times New Roman" w:cs="Times New Roman"/>
        </w:rPr>
        <w:t xml:space="preserve"> humanitarian sector;</w:t>
      </w:r>
    </w:p>
    <w:p w:rsidR="00811B55" w:rsidRDefault="00B31A99">
      <w:pPr>
        <w:spacing w:before="40" w:after="40"/>
        <w:ind w:left="1200" w:hanging="480"/>
        <w:jc w:val="both"/>
        <w:rPr>
          <w:rFonts w:ascii="Times New Roman" w:eastAsia="Times New Roman" w:hAnsi="Times New Roman" w:cs="Times New Roman"/>
        </w:rPr>
      </w:pPr>
      <w:r>
        <w:rPr>
          <w:rFonts w:ascii="Times New Roman" w:eastAsia="Times New Roman" w:hAnsi="Times New Roman" w:cs="Times New Roman"/>
        </w:rPr>
        <w:t>•          adapting to change.</w:t>
      </w:r>
    </w:p>
    <w:p w:rsidR="00811B55" w:rsidRDefault="00B31A99">
      <w:pPr>
        <w:spacing w:before="180"/>
        <w:jc w:val="both"/>
        <w:rPr>
          <w:rFonts w:ascii="Times New Roman" w:eastAsia="Times New Roman" w:hAnsi="Times New Roman" w:cs="Times New Roman"/>
        </w:rPr>
      </w:pPr>
      <w:r>
        <w:rPr>
          <w:rFonts w:ascii="Times New Roman" w:eastAsia="Times New Roman" w:hAnsi="Times New Roman" w:cs="Times New Roman"/>
        </w:rPr>
        <w:t>Final session topics and content are determined on the basis of a needs assessment of participants and agreed with the Foundation’s coordinator.</w:t>
      </w:r>
    </w:p>
    <w:p w:rsidR="00811B55" w:rsidRDefault="00811B55">
      <w:pPr>
        <w:pBdr>
          <w:top w:val="nil"/>
          <w:left w:val="nil"/>
          <w:bottom w:val="nil"/>
          <w:right w:val="nil"/>
          <w:between w:val="nil"/>
        </w:pBdr>
        <w:spacing w:before="36" w:after="36"/>
        <w:jc w:val="both"/>
        <w:rPr>
          <w:rFonts w:ascii="Times New Roman" w:eastAsia="Times New Roman" w:hAnsi="Times New Roman" w:cs="Times New Roman"/>
        </w:rPr>
      </w:pPr>
    </w:p>
    <w:p w:rsidR="00811B55" w:rsidRDefault="00B31A99">
      <w:pPr>
        <w:pStyle w:val="2"/>
        <w:jc w:val="both"/>
        <w:rPr>
          <w:rFonts w:ascii="Times New Roman" w:eastAsia="Times New Roman" w:hAnsi="Times New Roman" w:cs="Times New Roman"/>
        </w:rPr>
      </w:pPr>
      <w:bookmarkStart w:id="9" w:name="bookmark=id.shw0rjfqoiqj" w:colFirst="0" w:colLast="0"/>
      <w:bookmarkEnd w:id="9"/>
      <w:r>
        <w:rPr>
          <w:rFonts w:ascii="Times New Roman" w:eastAsia="Times New Roman" w:hAnsi="Times New Roman" w:cs="Times New Roman"/>
        </w:rPr>
        <w:t>4. Contractor’s Responsibilities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Contractor shall:</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Conduct an initial clarification of the target group’s needs jointly with the Foundation’s coordinator.</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Independently manage bookings for individual consultations in a manner that safeguards the confidentiality of requests.</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Collect feedback using forms agr</w:t>
      </w:r>
      <w:r>
        <w:rPr>
          <w:rFonts w:ascii="Times New Roman" w:eastAsia="Times New Roman" w:hAnsi="Times New Roman" w:cs="Times New Roman"/>
        </w:rPr>
        <w:t>eed with the Foundation’s coordinator.</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Submit brief reports following the activities conducted and a final report.</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Comply with professional ethical standards, confidentiality and personal data protection principles, the “do no harm” principle and a trauma-</w:t>
      </w:r>
      <w:r>
        <w:rPr>
          <w:rFonts w:ascii="Times New Roman" w:eastAsia="Times New Roman" w:hAnsi="Times New Roman" w:cs="Times New Roman"/>
        </w:rPr>
        <w:t>informed approach.</w:t>
      </w:r>
    </w:p>
    <w:p w:rsidR="00811B55" w:rsidRDefault="00B31A99">
      <w:pPr>
        <w:numPr>
          <w:ilvl w:val="0"/>
          <w:numId w:val="1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Immediately inform the Foundation’s designated contact person of any </w:t>
      </w:r>
      <w:proofErr w:type="spellStart"/>
      <w:r>
        <w:rPr>
          <w:rFonts w:ascii="Times New Roman" w:eastAsia="Times New Roman" w:hAnsi="Times New Roman" w:cs="Times New Roman"/>
        </w:rPr>
        <w:t>organisational</w:t>
      </w:r>
      <w:proofErr w:type="spellEnd"/>
      <w:r>
        <w:rPr>
          <w:rFonts w:ascii="Times New Roman" w:eastAsia="Times New Roman" w:hAnsi="Times New Roman" w:cs="Times New Roman"/>
        </w:rPr>
        <w:t xml:space="preserve"> or security circumstances that may affect service delivery, without disclosing confidential participant information.</w:t>
      </w:r>
    </w:p>
    <w:p w:rsidR="00811B55" w:rsidRDefault="00B31A99">
      <w:pPr>
        <w:pStyle w:val="2"/>
        <w:jc w:val="both"/>
        <w:rPr>
          <w:rFonts w:ascii="Times New Roman" w:eastAsia="Times New Roman" w:hAnsi="Times New Roman" w:cs="Times New Roman"/>
        </w:rPr>
      </w:pPr>
      <w:bookmarkStart w:id="10" w:name="bookmark=id.mhrdfb3xqre2" w:colFirst="0" w:colLast="0"/>
      <w:bookmarkEnd w:id="10"/>
      <w:r>
        <w:rPr>
          <w:rFonts w:ascii="Times New Roman" w:eastAsia="Times New Roman" w:hAnsi="Times New Roman" w:cs="Times New Roman"/>
        </w:rPr>
        <w:t>5. Expected Results and Reporting</w:t>
      </w:r>
    </w:p>
    <w:p w:rsidR="00811B55" w:rsidRDefault="00B31A99">
      <w:pPr>
        <w:spacing w:before="240" w:after="240"/>
        <w:jc w:val="both"/>
        <w:rPr>
          <w:rFonts w:ascii="Times New Roman" w:eastAsia="Times New Roman" w:hAnsi="Times New Roman" w:cs="Times New Roman"/>
        </w:rPr>
      </w:pPr>
      <w:r>
        <w:rPr>
          <w:rFonts w:ascii="Times New Roman" w:eastAsia="Times New Roman" w:hAnsi="Times New Roman" w:cs="Times New Roman"/>
        </w:rPr>
        <w:t>The following results are expected from the provision of services:</w:t>
      </w:r>
    </w:p>
    <w:p w:rsidR="00811B55" w:rsidRDefault="00B31A99">
      <w:pPr>
        <w:numPr>
          <w:ilvl w:val="0"/>
          <w:numId w:val="12"/>
        </w:numPr>
        <w:spacing w:before="240" w:after="0"/>
        <w:rPr>
          <w:rFonts w:ascii="Times New Roman" w:eastAsia="Times New Roman" w:hAnsi="Times New Roman" w:cs="Times New Roman"/>
        </w:rPr>
      </w:pPr>
      <w:r>
        <w:rPr>
          <w:rFonts w:ascii="Times New Roman" w:eastAsia="Times New Roman" w:hAnsi="Times New Roman" w:cs="Times New Roman"/>
        </w:rPr>
        <w:t>provision of psychological counselling and supervisory support to staff, with an estimated volume of up to 60 individual consultations or an equivalent combined volume of individual consult</w:t>
      </w:r>
      <w:r>
        <w:rPr>
          <w:rFonts w:ascii="Times New Roman" w:eastAsia="Times New Roman" w:hAnsi="Times New Roman" w:cs="Times New Roman"/>
        </w:rPr>
        <w:t>ations and group meetings;</w:t>
      </w:r>
    </w:p>
    <w:p w:rsidR="00811B55" w:rsidRDefault="00B31A99">
      <w:pPr>
        <w:numPr>
          <w:ilvl w:val="0"/>
          <w:numId w:val="12"/>
        </w:numPr>
        <w:spacing w:after="0"/>
        <w:rPr>
          <w:rFonts w:ascii="Times New Roman" w:eastAsia="Times New Roman" w:hAnsi="Times New Roman" w:cs="Times New Roman"/>
        </w:rPr>
      </w:pPr>
      <w:r>
        <w:rPr>
          <w:rFonts w:ascii="Times New Roman" w:eastAsia="Times New Roman" w:hAnsi="Times New Roman" w:cs="Times New Roman"/>
        </w:rPr>
        <w:t>delivery of individual, crisis and/or group consultations and meetings in accordance with actual staff requests, the needs of the project team and the Contractor’s professional assessment;</w:t>
      </w:r>
    </w:p>
    <w:p w:rsidR="00811B55" w:rsidRDefault="00B31A99">
      <w:pPr>
        <w:numPr>
          <w:ilvl w:val="0"/>
          <w:numId w:val="12"/>
        </w:numPr>
        <w:spacing w:after="0"/>
        <w:rPr>
          <w:rFonts w:ascii="Times New Roman" w:eastAsia="Times New Roman" w:hAnsi="Times New Roman" w:cs="Times New Roman"/>
        </w:rPr>
      </w:pPr>
      <w:r>
        <w:rPr>
          <w:rFonts w:ascii="Times New Roman" w:eastAsia="Times New Roman" w:hAnsi="Times New Roman" w:cs="Times New Roman"/>
        </w:rPr>
        <w:t>flexible allocation of the scope of serv</w:t>
      </w:r>
      <w:r>
        <w:rPr>
          <w:rFonts w:ascii="Times New Roman" w:eastAsia="Times New Roman" w:hAnsi="Times New Roman" w:cs="Times New Roman"/>
        </w:rPr>
        <w:t>ices across individual, crisis and group support formats in response to identified needs;</w:t>
      </w:r>
    </w:p>
    <w:p w:rsidR="00811B55" w:rsidRDefault="00B31A99">
      <w:pPr>
        <w:numPr>
          <w:ilvl w:val="0"/>
          <w:numId w:val="12"/>
        </w:numPr>
        <w:spacing w:after="0"/>
        <w:rPr>
          <w:rFonts w:ascii="Times New Roman" w:eastAsia="Times New Roman" w:hAnsi="Times New Roman" w:cs="Times New Roman"/>
        </w:rPr>
      </w:pPr>
      <w:r>
        <w:rPr>
          <w:rFonts w:ascii="Times New Roman" w:eastAsia="Times New Roman" w:hAnsi="Times New Roman" w:cs="Times New Roman"/>
        </w:rPr>
        <w:t>submission of brief reports using the Foundation’s template after each group activity and consolidated reporting on individual and crisis consultations;</w:t>
      </w:r>
    </w:p>
    <w:p w:rsidR="00811B55" w:rsidRDefault="00B31A99">
      <w:pPr>
        <w:numPr>
          <w:ilvl w:val="0"/>
          <w:numId w:val="12"/>
        </w:numPr>
        <w:spacing w:after="240"/>
        <w:rPr>
          <w:rFonts w:ascii="Times New Roman" w:eastAsia="Times New Roman" w:hAnsi="Times New Roman" w:cs="Times New Roman"/>
        </w:rPr>
      </w:pPr>
      <w:r>
        <w:rPr>
          <w:rFonts w:ascii="Times New Roman" w:eastAsia="Times New Roman" w:hAnsi="Times New Roman" w:cs="Times New Roman"/>
        </w:rPr>
        <w:t>submission of</w:t>
      </w:r>
      <w:r>
        <w:rPr>
          <w:rFonts w:ascii="Times New Roman" w:eastAsia="Times New Roman" w:hAnsi="Times New Roman" w:cs="Times New Roman"/>
        </w:rPr>
        <w:t xml:space="preserve"> a final report specifying the number of consultations and meetings held, the total number of staff members reached, consolidated needs and recommendations for the further development of the staff support system.</w:t>
      </w:r>
    </w:p>
    <w:p w:rsidR="00811B55" w:rsidRDefault="00B31A99">
      <w:pPr>
        <w:spacing w:before="240" w:after="240"/>
        <w:jc w:val="both"/>
        <w:rPr>
          <w:rFonts w:ascii="Times New Roman" w:eastAsia="Times New Roman" w:hAnsi="Times New Roman" w:cs="Times New Roman"/>
        </w:rPr>
      </w:pPr>
      <w:r>
        <w:rPr>
          <w:rFonts w:ascii="Times New Roman" w:eastAsia="Times New Roman" w:hAnsi="Times New Roman" w:cs="Times New Roman"/>
        </w:rPr>
        <w:t>Reporting on individual and crisis consulta</w:t>
      </w:r>
      <w:r>
        <w:rPr>
          <w:rFonts w:ascii="Times New Roman" w:eastAsia="Times New Roman" w:hAnsi="Times New Roman" w:cs="Times New Roman"/>
        </w:rPr>
        <w:t>tions must not include names, the content of requests, diagnoses or other information that could identify a staff member.</w:t>
      </w:r>
    </w:p>
    <w:p w:rsidR="00811B55" w:rsidRDefault="00811B55">
      <w:pPr>
        <w:spacing w:before="240" w:after="240"/>
        <w:jc w:val="both"/>
        <w:rPr>
          <w:rFonts w:ascii="Times New Roman" w:eastAsia="Times New Roman" w:hAnsi="Times New Roman" w:cs="Times New Roman"/>
        </w:rPr>
      </w:pPr>
    </w:p>
    <w:p w:rsidR="00811B55" w:rsidRDefault="00B31A99">
      <w:pPr>
        <w:pStyle w:val="2"/>
        <w:jc w:val="both"/>
        <w:rPr>
          <w:rFonts w:ascii="Times New Roman" w:eastAsia="Times New Roman" w:hAnsi="Times New Roman" w:cs="Times New Roman"/>
        </w:rPr>
      </w:pPr>
      <w:bookmarkStart w:id="11" w:name="bookmark=id.f5btjafpv444" w:colFirst="0" w:colLast="0"/>
      <w:bookmarkEnd w:id="11"/>
      <w:r>
        <w:rPr>
          <w:rFonts w:ascii="Times New Roman" w:eastAsia="Times New Roman" w:hAnsi="Times New Roman" w:cs="Times New Roman"/>
        </w:rPr>
        <w:t>6. Qualification Requirements for the Psychologist</w:t>
      </w:r>
    </w:p>
    <w:p w:rsidR="00811B55" w:rsidRDefault="00B31A99">
      <w:pPr>
        <w:pStyle w:val="3"/>
        <w:jc w:val="both"/>
        <w:rPr>
          <w:rFonts w:ascii="Times New Roman" w:eastAsia="Times New Roman" w:hAnsi="Times New Roman" w:cs="Times New Roman"/>
        </w:rPr>
      </w:pPr>
      <w:bookmarkStart w:id="12" w:name="bookmark=id.nereouedh90b" w:colFirst="0" w:colLast="0"/>
      <w:bookmarkEnd w:id="12"/>
      <w:r>
        <w:rPr>
          <w:rFonts w:ascii="Times New Roman" w:eastAsia="Times New Roman" w:hAnsi="Times New Roman" w:cs="Times New Roman"/>
        </w:rPr>
        <w:t>6.1. Mandatory Requirements</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higher education degree in Psychology;</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at least 5 </w:t>
      </w:r>
      <w:r>
        <w:rPr>
          <w:rFonts w:ascii="Times New Roman" w:eastAsia="Times New Roman" w:hAnsi="Times New Roman" w:cs="Times New Roman"/>
        </w:rPr>
        <w:t>years of practical experience in psychological counselling;</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documented experience in facilitating psychological support groups and providing individual consultations;</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experience in crisis counselling and/or trauma-related work;</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experience working in humani</w:t>
      </w:r>
      <w:r>
        <w:rPr>
          <w:rFonts w:ascii="Times New Roman" w:eastAsia="Times New Roman" w:hAnsi="Times New Roman" w:cs="Times New Roman"/>
        </w:rPr>
        <w:t>tarian, crisis or social contexts;</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regular professional supervision;</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knowledge of the principles of Duty of Care, MHPSS and trauma-informed practice;</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understanding of occupational risks in the humanitarian sector, including secondary </w:t>
      </w:r>
      <w:proofErr w:type="spellStart"/>
      <w:r>
        <w:rPr>
          <w:rFonts w:ascii="Times New Roman" w:eastAsia="Times New Roman" w:hAnsi="Times New Roman" w:cs="Times New Roman"/>
        </w:rPr>
        <w:t>traumatisation</w:t>
      </w:r>
      <w:proofErr w:type="spellEnd"/>
      <w:r>
        <w:rPr>
          <w:rFonts w:ascii="Times New Roman" w:eastAsia="Times New Roman" w:hAnsi="Times New Roman" w:cs="Times New Roman"/>
        </w:rPr>
        <w:t>, occupa</w:t>
      </w:r>
      <w:r>
        <w:rPr>
          <w:rFonts w:ascii="Times New Roman" w:eastAsia="Times New Roman" w:hAnsi="Times New Roman" w:cs="Times New Roman"/>
        </w:rPr>
        <w:t>tional burnout and emotional exhaustion;</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fluency in Ukrainian;</w:t>
      </w:r>
    </w:p>
    <w:p w:rsidR="00811B55" w:rsidRDefault="00B31A99">
      <w:pPr>
        <w:numPr>
          <w:ilvl w:val="0"/>
          <w:numId w:val="1"/>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adherence to professional ethical standards and confidentiality.</w:t>
      </w:r>
    </w:p>
    <w:p w:rsidR="00811B55" w:rsidRDefault="00B31A99">
      <w:pPr>
        <w:pStyle w:val="3"/>
        <w:jc w:val="both"/>
        <w:rPr>
          <w:rFonts w:ascii="Times New Roman" w:eastAsia="Times New Roman" w:hAnsi="Times New Roman" w:cs="Times New Roman"/>
        </w:rPr>
      </w:pPr>
      <w:bookmarkStart w:id="13" w:name="bookmark=id.h6jq8954feh2" w:colFirst="0" w:colLast="0"/>
      <w:bookmarkEnd w:id="13"/>
      <w:r>
        <w:rPr>
          <w:rFonts w:ascii="Times New Roman" w:eastAsia="Times New Roman" w:hAnsi="Times New Roman" w:cs="Times New Roman"/>
        </w:rPr>
        <w:lastRenderedPageBreak/>
        <w:t>6.2. Preferred Qualifications</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completed or ongoing psychotherapy training;</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additional training in crisis psychology, </w:t>
      </w:r>
      <w:r>
        <w:rPr>
          <w:rFonts w:ascii="Times New Roman" w:eastAsia="Times New Roman" w:hAnsi="Times New Roman" w:cs="Times New Roman"/>
        </w:rPr>
        <w:t>psychological trauma, group work, MHPSS or related fields;</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experience collaborating with charitable, civil society or humanitarian </w:t>
      </w:r>
      <w:proofErr w:type="spellStart"/>
      <w:r>
        <w:rPr>
          <w:rFonts w:ascii="Times New Roman" w:eastAsia="Times New Roman" w:hAnsi="Times New Roman" w:cs="Times New Roman"/>
        </w:rPr>
        <w:t>organisations</w:t>
      </w:r>
      <w:proofErr w:type="spellEnd"/>
      <w:r>
        <w:rPr>
          <w:rFonts w:ascii="Times New Roman" w:eastAsia="Times New Roman" w:hAnsi="Times New Roman" w:cs="Times New Roman"/>
        </w:rPr>
        <w:t>;</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membership in professional associations of psychologists or psychotherapists;</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personal experience of psychothe</w:t>
      </w:r>
      <w:r>
        <w:rPr>
          <w:rFonts w:ascii="Times New Roman" w:eastAsia="Times New Roman" w:hAnsi="Times New Roman" w:cs="Times New Roman"/>
        </w:rPr>
        <w:t>rapy;</w:t>
      </w:r>
    </w:p>
    <w:p w:rsidR="00811B55" w:rsidRDefault="00B31A99">
      <w:pPr>
        <w:numPr>
          <w:ilvl w:val="0"/>
          <w:numId w:val="2"/>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being based in a region where services will be provided.</w:t>
      </w:r>
    </w:p>
    <w:p w:rsidR="00811B55" w:rsidRDefault="00B31A99">
      <w:pPr>
        <w:pStyle w:val="2"/>
        <w:jc w:val="both"/>
        <w:rPr>
          <w:rFonts w:ascii="Times New Roman" w:eastAsia="Times New Roman" w:hAnsi="Times New Roman" w:cs="Times New Roman"/>
        </w:rPr>
      </w:pPr>
      <w:bookmarkStart w:id="14" w:name="bookmark=id.jvgh0gboa2sz" w:colFirst="0" w:colLast="0"/>
      <w:bookmarkEnd w:id="14"/>
      <w:r>
        <w:rPr>
          <w:rFonts w:ascii="Times New Roman" w:eastAsia="Times New Roman" w:hAnsi="Times New Roman" w:cs="Times New Roman"/>
        </w:rPr>
        <w:t>7. Requirements for Procurement Participants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A participant may be a sole proprietor or a legal entity that:</w:t>
      </w:r>
    </w:p>
    <w:p w:rsidR="00811B55" w:rsidRDefault="00B31A99">
      <w:pPr>
        <w:numPr>
          <w:ilvl w:val="0"/>
          <w:numId w:val="3"/>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is </w:t>
      </w:r>
      <w:proofErr w:type="spellStart"/>
      <w:r>
        <w:rPr>
          <w:rFonts w:ascii="Times New Roman" w:eastAsia="Times New Roman" w:hAnsi="Times New Roman" w:cs="Times New Roman"/>
        </w:rPr>
        <w:t>authorised</w:t>
      </w:r>
      <w:proofErr w:type="spellEnd"/>
      <w:r>
        <w:rPr>
          <w:rFonts w:ascii="Times New Roman" w:eastAsia="Times New Roman" w:hAnsi="Times New Roman" w:cs="Times New Roman"/>
        </w:rPr>
        <w:t xml:space="preserve"> to provide the relevant services under its registered business </w:t>
      </w:r>
      <w:r>
        <w:rPr>
          <w:rFonts w:ascii="Times New Roman" w:eastAsia="Times New Roman" w:hAnsi="Times New Roman" w:cs="Times New Roman"/>
        </w:rPr>
        <w:t>activities;</w:t>
      </w:r>
    </w:p>
    <w:p w:rsidR="00811B55" w:rsidRDefault="00B31A99">
      <w:pPr>
        <w:numPr>
          <w:ilvl w:val="0"/>
          <w:numId w:val="3"/>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is not undergoing dissolution or bankruptcy proceedings;</w:t>
      </w:r>
    </w:p>
    <w:p w:rsidR="00811B55" w:rsidRDefault="00B31A99">
      <w:pPr>
        <w:numPr>
          <w:ilvl w:val="0"/>
          <w:numId w:val="3"/>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if engaging several specialists, assumes responsibility for ensuring that each psychologist meets the requirements of these Terms of Reference;</w:t>
      </w:r>
    </w:p>
    <w:p w:rsidR="00811B55" w:rsidRDefault="00B31A99">
      <w:pPr>
        <w:numPr>
          <w:ilvl w:val="0"/>
          <w:numId w:val="3"/>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can enter into a contract and receive cashl</w:t>
      </w:r>
      <w:r>
        <w:rPr>
          <w:rFonts w:ascii="Times New Roman" w:eastAsia="Times New Roman" w:hAnsi="Times New Roman" w:cs="Times New Roman"/>
        </w:rPr>
        <w:t>ess payments in Ukrainian hryvnia.</w:t>
      </w:r>
    </w:p>
    <w:p w:rsidR="00811B55" w:rsidRDefault="00B31A99">
      <w:pPr>
        <w:pStyle w:val="2"/>
        <w:jc w:val="both"/>
        <w:rPr>
          <w:rFonts w:ascii="Times New Roman" w:eastAsia="Times New Roman" w:hAnsi="Times New Roman" w:cs="Times New Roman"/>
        </w:rPr>
      </w:pPr>
      <w:bookmarkStart w:id="15" w:name="bookmark=id.i3lne1q0sxeh" w:colFirst="0" w:colLast="0"/>
      <w:bookmarkEnd w:id="15"/>
      <w:r>
        <w:rPr>
          <w:rFonts w:ascii="Times New Roman" w:eastAsia="Times New Roman" w:hAnsi="Times New Roman" w:cs="Times New Roman"/>
        </w:rPr>
        <w:t>8. Documents to Be Included in the Proposal</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proposal must be submitted in Ukrainian and must include:</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Contact details of the participant and each proposed psychologist.</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Information on the region or regions for which t</w:t>
      </w:r>
      <w:r>
        <w:rPr>
          <w:rFonts w:ascii="Times New Roman" w:eastAsia="Times New Roman" w:hAnsi="Times New Roman" w:cs="Times New Roman"/>
        </w:rPr>
        <w:t>he proposal is submitted.</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An up-to-date CV for each psychologist, detailing relevant experience over at least the past 5 years.</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Copies of higher education certificates or diplomas.</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Copies of certificates of additional training, if available.</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Confirmation </w:t>
      </w:r>
      <w:r>
        <w:rPr>
          <w:rFonts w:ascii="Times New Roman" w:eastAsia="Times New Roman" w:hAnsi="Times New Roman" w:cs="Times New Roman"/>
        </w:rPr>
        <w:t>of regular supervision in the form of a statement by the specialist or another document, without disclosing confidential information.</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A brief description of the proposed approach to service delivery, not exceeding 2 pages, covering:</w:t>
      </w:r>
    </w:p>
    <w:p w:rsidR="00811B55" w:rsidRDefault="00B31A99">
      <w:pPr>
        <w:numPr>
          <w:ilvl w:val="1"/>
          <w:numId w:val="5"/>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the proposed </w:t>
      </w:r>
      <w:proofErr w:type="spellStart"/>
      <w:r>
        <w:rPr>
          <w:rFonts w:ascii="Times New Roman" w:eastAsia="Times New Roman" w:hAnsi="Times New Roman" w:cs="Times New Roman"/>
        </w:rPr>
        <w:t>organisati</w:t>
      </w:r>
      <w:r>
        <w:rPr>
          <w:rFonts w:ascii="Times New Roman" w:eastAsia="Times New Roman" w:hAnsi="Times New Roman" w:cs="Times New Roman"/>
        </w:rPr>
        <w:t>on</w:t>
      </w:r>
      <w:proofErr w:type="spellEnd"/>
      <w:r>
        <w:rPr>
          <w:rFonts w:ascii="Times New Roman" w:eastAsia="Times New Roman" w:hAnsi="Times New Roman" w:cs="Times New Roman"/>
        </w:rPr>
        <w:t xml:space="preserve"> of group and individual support;</w:t>
      </w:r>
    </w:p>
    <w:p w:rsidR="00811B55" w:rsidRDefault="00B31A99">
      <w:pPr>
        <w:numPr>
          <w:ilvl w:val="1"/>
          <w:numId w:val="5"/>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indicative topics and structure of group sessions;</w:t>
      </w:r>
    </w:p>
    <w:p w:rsidR="00811B55" w:rsidRDefault="00B31A99">
      <w:pPr>
        <w:numPr>
          <w:ilvl w:val="1"/>
          <w:numId w:val="5"/>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needs assessment and feedback collection methods;</w:t>
      </w:r>
    </w:p>
    <w:p w:rsidR="00811B55" w:rsidRDefault="00B31A99">
      <w:pPr>
        <w:numPr>
          <w:ilvl w:val="1"/>
          <w:numId w:val="5"/>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approach to maintaining confidentiality and responding to crisis situations.</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Letters of recommendation, copies of c</w:t>
      </w:r>
      <w:r>
        <w:rPr>
          <w:rFonts w:ascii="Times New Roman" w:eastAsia="Times New Roman" w:hAnsi="Times New Roman" w:cs="Times New Roman"/>
        </w:rPr>
        <w:t>ontracts, service acceptance certificates or other documents confirming relevant experience.</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Documents confirming membership in professional associations, if available.</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A completed financial proposal form.</w:t>
      </w:r>
    </w:p>
    <w:p w:rsidR="00811B55" w:rsidRDefault="00B31A99">
      <w:pPr>
        <w:numPr>
          <w:ilvl w:val="0"/>
          <w:numId w:val="4"/>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participant’s registration documents: an extra</w:t>
      </w:r>
      <w:r>
        <w:rPr>
          <w:rFonts w:ascii="Times New Roman" w:eastAsia="Times New Roman" w:hAnsi="Times New Roman" w:cs="Times New Roman"/>
        </w:rPr>
        <w:t>ct or excerpt from the Unified State Register and a document confirming tax status.</w:t>
      </w:r>
    </w:p>
    <w:p w:rsidR="00811B55" w:rsidRDefault="00B31A99">
      <w:pPr>
        <w:pStyle w:val="2"/>
        <w:jc w:val="both"/>
        <w:rPr>
          <w:rFonts w:ascii="Times New Roman" w:eastAsia="Times New Roman" w:hAnsi="Times New Roman" w:cs="Times New Roman"/>
        </w:rPr>
      </w:pPr>
      <w:bookmarkStart w:id="16" w:name="bookmark=id.t8rdsmn618zo" w:colFirst="0" w:colLast="0"/>
      <w:bookmarkEnd w:id="16"/>
      <w:r>
        <w:rPr>
          <w:rFonts w:ascii="Times New Roman" w:eastAsia="Times New Roman" w:hAnsi="Times New Roman" w:cs="Times New Roman"/>
        </w:rPr>
        <w:t>9. Financial Proposal Requirements and Payment Terms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financial proposal must be submitted in Ukrainian hryvnia and separately specify:</w:t>
      </w:r>
    </w:p>
    <w:p w:rsidR="00811B55" w:rsidRDefault="00B31A99">
      <w:pPr>
        <w:numPr>
          <w:ilvl w:val="0"/>
          <w:numId w:val="6"/>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the cost of one two-hour group </w:t>
      </w:r>
      <w:r>
        <w:rPr>
          <w:rFonts w:ascii="Times New Roman" w:eastAsia="Times New Roman" w:hAnsi="Times New Roman" w:cs="Times New Roman"/>
        </w:rPr>
        <w:t>session;</w:t>
      </w:r>
    </w:p>
    <w:p w:rsidR="00811B55" w:rsidRDefault="00B31A99">
      <w:pPr>
        <w:numPr>
          <w:ilvl w:val="0"/>
          <w:numId w:val="6"/>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cost of one individual or crisis consultation lasting up to 50 minutes;</w:t>
      </w:r>
    </w:p>
    <w:p w:rsidR="00811B55" w:rsidRDefault="00B31A99">
      <w:pPr>
        <w:numPr>
          <w:ilvl w:val="0"/>
          <w:numId w:val="6"/>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all taxes, fees, administrative costs and other expenses incurred by the Contractor that are necessary for service delivery;</w:t>
      </w:r>
    </w:p>
    <w:p w:rsidR="00811B55" w:rsidRDefault="00B31A99">
      <w:pPr>
        <w:numPr>
          <w:ilvl w:val="0"/>
          <w:numId w:val="6"/>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proposed payment terms.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lastRenderedPageBreak/>
        <w:t>Payment shall be m</w:t>
      </w:r>
      <w:r>
        <w:rPr>
          <w:rFonts w:ascii="Times New Roman" w:eastAsia="Times New Roman" w:hAnsi="Times New Roman" w:cs="Times New Roman"/>
        </w:rPr>
        <w:t>ade in Ukrainian hryvnia by bank transfer to the Contractor’s account for services actually delivered, on the basis of duly executed service acceptance certificates and reporting documents. The following payment arrangements are acceptable: monthly payment</w:t>
      </w:r>
      <w:r>
        <w:rPr>
          <w:rFonts w:ascii="Times New Roman" w:eastAsia="Times New Roman" w:hAnsi="Times New Roman" w:cs="Times New Roman"/>
        </w:rPr>
        <w:t xml:space="preserve"> in arrears; staged payment in arrears for services delivered within each agreed stage; or 100% payment in arrears upon completion of all services. The participant shall specify the proposed payment procedure in its proposal. The final payment dates and fr</w:t>
      </w:r>
      <w:r>
        <w:rPr>
          <w:rFonts w:ascii="Times New Roman" w:eastAsia="Times New Roman" w:hAnsi="Times New Roman" w:cs="Times New Roman"/>
        </w:rPr>
        <w:t>equency shall be agreed by the parties when concluding the contract. No advance payment is envisaged.</w:t>
      </w:r>
    </w:p>
    <w:p w:rsidR="00811B55" w:rsidRDefault="00B31A99">
      <w:pPr>
        <w:pStyle w:val="2"/>
        <w:jc w:val="both"/>
        <w:rPr>
          <w:rFonts w:ascii="Times New Roman" w:eastAsia="Times New Roman" w:hAnsi="Times New Roman" w:cs="Times New Roman"/>
        </w:rPr>
      </w:pPr>
      <w:bookmarkStart w:id="17" w:name="bookmark=id.etzyln5gik55" w:colFirst="0" w:colLast="0"/>
      <w:bookmarkEnd w:id="17"/>
      <w:r>
        <w:rPr>
          <w:rFonts w:ascii="Times New Roman" w:eastAsia="Times New Roman" w:hAnsi="Times New Roman" w:cs="Times New Roman"/>
        </w:rPr>
        <w:t>10. Conditions of Service Delivery</w:t>
      </w:r>
    </w:p>
    <w:p w:rsidR="00811B55" w:rsidRDefault="00B31A99">
      <w:pPr>
        <w:numPr>
          <w:ilvl w:val="0"/>
          <w:numId w:val="7"/>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The schedule of activities shall be agreed with the Foundation’s coordinator, </w:t>
      </w:r>
      <w:proofErr w:type="gramStart"/>
      <w:r>
        <w:rPr>
          <w:rFonts w:ascii="Times New Roman" w:eastAsia="Times New Roman" w:hAnsi="Times New Roman" w:cs="Times New Roman"/>
        </w:rPr>
        <w:t>taking into account</w:t>
      </w:r>
      <w:proofErr w:type="gramEnd"/>
      <w:r>
        <w:rPr>
          <w:rFonts w:ascii="Times New Roman" w:eastAsia="Times New Roman" w:hAnsi="Times New Roman" w:cs="Times New Roman"/>
        </w:rPr>
        <w:t xml:space="preserve"> team workloads and th</w:t>
      </w:r>
      <w:r>
        <w:rPr>
          <w:rFonts w:ascii="Times New Roman" w:eastAsia="Times New Roman" w:hAnsi="Times New Roman" w:cs="Times New Roman"/>
        </w:rPr>
        <w:t>e security situation.</w:t>
      </w:r>
    </w:p>
    <w:p w:rsidR="00811B55" w:rsidRDefault="00B31A99">
      <w:pPr>
        <w:numPr>
          <w:ilvl w:val="0"/>
          <w:numId w:val="7"/>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psychologist shall independently schedule their time within the agreed workload.</w:t>
      </w:r>
    </w:p>
    <w:p w:rsidR="00811B55" w:rsidRDefault="00B31A99">
      <w:pPr>
        <w:numPr>
          <w:ilvl w:val="0"/>
          <w:numId w:val="7"/>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Services shall be provided in Ukrainian.</w:t>
      </w:r>
    </w:p>
    <w:p w:rsidR="00811B55" w:rsidRDefault="00B31A99">
      <w:pPr>
        <w:numPr>
          <w:ilvl w:val="0"/>
          <w:numId w:val="7"/>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 xml:space="preserve">The Contractor shall ensure full confidentiality of information obtained during the provision of </w:t>
      </w:r>
      <w:r>
        <w:rPr>
          <w:rFonts w:ascii="Times New Roman" w:eastAsia="Times New Roman" w:hAnsi="Times New Roman" w:cs="Times New Roman"/>
        </w:rPr>
        <w:t>psychological support.</w:t>
      </w:r>
    </w:p>
    <w:p w:rsidR="00811B55" w:rsidRDefault="00B31A99">
      <w:pPr>
        <w:numPr>
          <w:ilvl w:val="0"/>
          <w:numId w:val="7"/>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The Foundation may adjust the balance between group and individual formats within the agreed budget, subject to prior agreement with the Contractor.</w:t>
      </w:r>
    </w:p>
    <w:p w:rsidR="00811B55" w:rsidRDefault="00B31A99">
      <w:pPr>
        <w:pStyle w:val="2"/>
        <w:jc w:val="both"/>
        <w:rPr>
          <w:rFonts w:ascii="Times New Roman" w:eastAsia="Times New Roman" w:hAnsi="Times New Roman" w:cs="Times New Roman"/>
        </w:rPr>
      </w:pPr>
      <w:bookmarkStart w:id="18" w:name="bookmark=id.wlugoik09cp0" w:colFirst="0" w:colLast="0"/>
      <w:bookmarkEnd w:id="18"/>
      <w:r>
        <w:rPr>
          <w:rFonts w:ascii="Times New Roman" w:eastAsia="Times New Roman" w:hAnsi="Times New Roman" w:cs="Times New Roman"/>
        </w:rPr>
        <w:t>11. Evaluation of Proposals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maximum overall score for a proposal is 100 points:</w:t>
      </w:r>
    </w:p>
    <w:p w:rsidR="00811B55" w:rsidRDefault="00B31A99">
      <w:pPr>
        <w:numPr>
          <w:ilvl w:val="0"/>
          <w:numId w:val="8"/>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technical evaluation: 70 points;</w:t>
      </w:r>
    </w:p>
    <w:p w:rsidR="00811B55" w:rsidRDefault="00B31A99">
      <w:pPr>
        <w:numPr>
          <w:ilvl w:val="0"/>
          <w:numId w:val="8"/>
        </w:numPr>
        <w:pBdr>
          <w:top w:val="nil"/>
          <w:left w:val="nil"/>
          <w:bottom w:val="nil"/>
          <w:right w:val="nil"/>
          <w:between w:val="nil"/>
        </w:pBdr>
        <w:spacing w:before="36" w:after="36"/>
        <w:jc w:val="both"/>
        <w:rPr>
          <w:rFonts w:ascii="Times New Roman" w:eastAsia="Times New Roman" w:hAnsi="Times New Roman" w:cs="Times New Roman"/>
        </w:rPr>
      </w:pPr>
      <w:r>
        <w:rPr>
          <w:rFonts w:ascii="Times New Roman" w:eastAsia="Times New Roman" w:hAnsi="Times New Roman" w:cs="Times New Roman"/>
        </w:rPr>
        <w:t>financial evaluation: 30 points.</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Only proposals that meet the mandatory requirements of these Terms of Reference and score at least 40 out of 70 points in the technical evaluation shall proceed to the financial evaluation.</w:t>
      </w:r>
    </w:p>
    <w:p w:rsidR="00811B55" w:rsidRDefault="00811B55">
      <w:pPr>
        <w:pBdr>
          <w:top w:val="nil"/>
          <w:left w:val="nil"/>
          <w:bottom w:val="nil"/>
          <w:right w:val="nil"/>
          <w:between w:val="nil"/>
        </w:pBdr>
        <w:spacing w:before="180"/>
        <w:jc w:val="both"/>
        <w:rPr>
          <w:rFonts w:ascii="Times New Roman" w:eastAsia="Times New Roman" w:hAnsi="Times New Roman" w:cs="Times New Roman"/>
        </w:rPr>
      </w:pPr>
    </w:p>
    <w:p w:rsidR="00811B55" w:rsidRDefault="00B31A99">
      <w:pPr>
        <w:pStyle w:val="3"/>
        <w:jc w:val="both"/>
        <w:rPr>
          <w:rFonts w:ascii="Times New Roman" w:eastAsia="Times New Roman" w:hAnsi="Times New Roman" w:cs="Times New Roman"/>
        </w:rPr>
      </w:pPr>
      <w:bookmarkStart w:id="19" w:name="bookmark=id.jp6zfuhp34g" w:colFirst="0" w:colLast="0"/>
      <w:bookmarkEnd w:id="19"/>
      <w:r>
        <w:rPr>
          <w:rFonts w:ascii="Times New Roman" w:eastAsia="Times New Roman" w:hAnsi="Times New Roman" w:cs="Times New Roman"/>
        </w:rPr>
        <w:t>11.1. Technical Evaluation Criteria</w:t>
      </w:r>
    </w:p>
    <w:tbl>
      <w:tblPr>
        <w:tblStyle w:val="af"/>
        <w:tblW w:w="9053" w:type="dxa"/>
        <w:jc w:val="center"/>
        <w:tblInd w:w="0" w:type="dxa"/>
        <w:tblLayout w:type="fixed"/>
        <w:tblLook w:val="0020" w:firstRow="1" w:lastRow="0" w:firstColumn="0" w:lastColumn="0" w:noHBand="0" w:noVBand="0"/>
      </w:tblPr>
      <w:tblGrid>
        <w:gridCol w:w="523"/>
        <w:gridCol w:w="1842"/>
        <w:gridCol w:w="5670"/>
        <w:gridCol w:w="67"/>
        <w:gridCol w:w="951"/>
      </w:tblGrid>
      <w:tr w:rsidR="00811B55" w:rsidTr="00811B55">
        <w:trPr>
          <w:cnfStyle w:val="100000000000" w:firstRow="1" w:lastRow="0" w:firstColumn="0" w:lastColumn="0" w:oddVBand="0" w:evenVBand="0" w:oddHBand="0" w:evenHBand="0" w:firstRowFirstColumn="0" w:firstRowLastColumn="0" w:lastRowFirstColumn="0" w:lastRowLastColumn="0"/>
          <w:tblHeader/>
          <w:jc w:val="center"/>
        </w:trPr>
        <w:tc>
          <w:tcPr>
            <w:tcW w:w="523" w:type="dxa"/>
            <w:shd w:val="clear" w:color="auto" w:fill="1F4E78"/>
            <w:tcMar>
              <w:top w:w="80" w:type="dxa"/>
              <w:left w:w="100" w:type="dxa"/>
              <w:bottom w:w="80" w:type="dxa"/>
              <w:right w:w="100" w:type="dxa"/>
            </w:tcMar>
            <w:vAlign w:val="center"/>
          </w:tcPr>
          <w:p w:rsidR="00811B55" w:rsidRDefault="00B31A99">
            <w:r>
              <w:t>No.</w:t>
            </w:r>
          </w:p>
        </w:tc>
        <w:tc>
          <w:tcPr>
            <w:tcW w:w="1842" w:type="dxa"/>
            <w:shd w:val="clear" w:color="auto" w:fill="1F4E78"/>
            <w:tcMar>
              <w:top w:w="80" w:type="dxa"/>
              <w:left w:w="100" w:type="dxa"/>
              <w:bottom w:w="80" w:type="dxa"/>
              <w:right w:w="100" w:type="dxa"/>
            </w:tcMar>
            <w:vAlign w:val="center"/>
          </w:tcPr>
          <w:p w:rsidR="00811B55" w:rsidRDefault="00B31A99">
            <w:r>
              <w:t>Criterion</w:t>
            </w:r>
          </w:p>
        </w:tc>
        <w:tc>
          <w:tcPr>
            <w:tcW w:w="5670" w:type="dxa"/>
            <w:shd w:val="clear" w:color="auto" w:fill="1F4E78"/>
            <w:tcMar>
              <w:top w:w="80" w:type="dxa"/>
              <w:left w:w="100" w:type="dxa"/>
              <w:bottom w:w="80" w:type="dxa"/>
              <w:right w:w="100" w:type="dxa"/>
            </w:tcMar>
            <w:vAlign w:val="center"/>
          </w:tcPr>
          <w:p w:rsidR="00811B55" w:rsidRDefault="00B31A99">
            <w:r>
              <w:t>Evaluation methodology</w:t>
            </w:r>
          </w:p>
        </w:tc>
        <w:tc>
          <w:tcPr>
            <w:tcW w:w="1018" w:type="dxa"/>
            <w:gridSpan w:val="2"/>
            <w:shd w:val="clear" w:color="auto" w:fill="1F4E78"/>
            <w:tcMar>
              <w:top w:w="80" w:type="dxa"/>
              <w:left w:w="100" w:type="dxa"/>
              <w:bottom w:w="80" w:type="dxa"/>
              <w:right w:w="100" w:type="dxa"/>
            </w:tcMar>
            <w:vAlign w:val="center"/>
          </w:tcPr>
          <w:p w:rsidR="00811B55" w:rsidRDefault="00B31A99">
            <w:r>
              <w:t>Maximum</w:t>
            </w:r>
          </w:p>
        </w:tc>
      </w:tr>
      <w:tr w:rsidR="00811B55" w:rsidTr="00811B55">
        <w:trPr>
          <w:jc w:val="center"/>
        </w:trPr>
        <w:tc>
          <w:tcPr>
            <w:tcW w:w="523" w:type="dxa"/>
            <w:tcMar>
              <w:top w:w="80" w:type="dxa"/>
              <w:left w:w="100" w:type="dxa"/>
              <w:bottom w:w="80" w:type="dxa"/>
              <w:right w:w="100" w:type="dxa"/>
            </w:tcMar>
            <w:vAlign w:val="center"/>
          </w:tcPr>
          <w:p w:rsidR="00811B55" w:rsidRDefault="00B31A99">
            <w:r>
              <w:t>1</w:t>
            </w:r>
          </w:p>
        </w:tc>
        <w:tc>
          <w:tcPr>
            <w:tcW w:w="1842" w:type="dxa"/>
            <w:tcMar>
              <w:top w:w="80" w:type="dxa"/>
              <w:left w:w="100" w:type="dxa"/>
              <w:bottom w:w="80" w:type="dxa"/>
              <w:right w:w="100" w:type="dxa"/>
            </w:tcMar>
            <w:vAlign w:val="center"/>
          </w:tcPr>
          <w:p w:rsidR="00811B55" w:rsidRDefault="00B31A99">
            <w:r>
              <w:t>Relevant professional experience</w:t>
            </w:r>
          </w:p>
        </w:tc>
        <w:tc>
          <w:tcPr>
            <w:tcW w:w="5737" w:type="dxa"/>
            <w:gridSpan w:val="2"/>
            <w:tcMar>
              <w:top w:w="80" w:type="dxa"/>
              <w:left w:w="100" w:type="dxa"/>
              <w:bottom w:w="80" w:type="dxa"/>
              <w:right w:w="100" w:type="dxa"/>
            </w:tcMar>
            <w:vAlign w:val="center"/>
          </w:tcPr>
          <w:p w:rsidR="00811B55" w:rsidRDefault="00B31A99">
            <w:r>
              <w:t xml:space="preserve">20 points: 7 or more years of relevant experience, with substantial documented experience of group, individual and crisis work, including </w:t>
            </w:r>
            <w:r>
              <w:t>in humanitarian/crisis contexts; 15 points: 5–6 years and documented experience in all main formats; 10 points: at least 5 years, but experience in some formats is limited or only partially documented; 0 points: less than 5 years or lack of the mandatory r</w:t>
            </w:r>
            <w:r>
              <w:t>elevant experience.</w:t>
            </w:r>
          </w:p>
        </w:tc>
        <w:tc>
          <w:tcPr>
            <w:tcW w:w="951" w:type="dxa"/>
            <w:tcMar>
              <w:top w:w="80" w:type="dxa"/>
              <w:left w:w="100" w:type="dxa"/>
              <w:bottom w:w="80" w:type="dxa"/>
              <w:right w:w="100" w:type="dxa"/>
            </w:tcMar>
            <w:vAlign w:val="center"/>
          </w:tcPr>
          <w:p w:rsidR="00811B55" w:rsidRDefault="00B31A99">
            <w:r>
              <w:t>20</w:t>
            </w:r>
          </w:p>
        </w:tc>
      </w:tr>
      <w:tr w:rsidR="00811B55" w:rsidTr="00811B55">
        <w:trPr>
          <w:jc w:val="center"/>
        </w:trPr>
        <w:tc>
          <w:tcPr>
            <w:tcW w:w="523" w:type="dxa"/>
            <w:shd w:val="clear" w:color="auto" w:fill="F7F9FB"/>
            <w:tcMar>
              <w:top w:w="80" w:type="dxa"/>
              <w:left w:w="100" w:type="dxa"/>
              <w:bottom w:w="80" w:type="dxa"/>
              <w:right w:w="100" w:type="dxa"/>
            </w:tcMar>
            <w:vAlign w:val="center"/>
          </w:tcPr>
          <w:p w:rsidR="00811B55" w:rsidRDefault="00B31A99">
            <w:r>
              <w:t>2</w:t>
            </w:r>
          </w:p>
        </w:tc>
        <w:tc>
          <w:tcPr>
            <w:tcW w:w="1842" w:type="dxa"/>
            <w:shd w:val="clear" w:color="auto" w:fill="F7F9FB"/>
            <w:tcMar>
              <w:top w:w="80" w:type="dxa"/>
              <w:left w:w="100" w:type="dxa"/>
              <w:bottom w:w="80" w:type="dxa"/>
              <w:right w:w="100" w:type="dxa"/>
            </w:tcMar>
            <w:vAlign w:val="center"/>
          </w:tcPr>
          <w:p w:rsidR="00811B55" w:rsidRDefault="00B31A99">
            <w:r>
              <w:t>Education and professional qualifications</w:t>
            </w:r>
          </w:p>
        </w:tc>
        <w:tc>
          <w:tcPr>
            <w:tcW w:w="5737" w:type="dxa"/>
            <w:gridSpan w:val="2"/>
            <w:shd w:val="clear" w:color="auto" w:fill="F7F9FB"/>
            <w:tcMar>
              <w:top w:w="80" w:type="dxa"/>
              <w:left w:w="100" w:type="dxa"/>
              <w:bottom w:w="80" w:type="dxa"/>
              <w:right w:w="100" w:type="dxa"/>
            </w:tcMar>
            <w:vAlign w:val="center"/>
          </w:tcPr>
          <w:p w:rsidR="00811B55" w:rsidRDefault="00B31A99">
            <w:r>
              <w:t>15 points: higher education in psychology, additional psychotherapy/crisis training, regular supervision and other relevant certifications; 10 points: higher education in psychology, regul</w:t>
            </w:r>
            <w:r>
              <w:t>ar supervision and some relevant additional training; 5 points: only the mandatory relevant higher education and supervision; 0 points: no evidence of the mandatory relevant education or no confirmation of supervision.</w:t>
            </w:r>
          </w:p>
        </w:tc>
        <w:tc>
          <w:tcPr>
            <w:tcW w:w="951" w:type="dxa"/>
            <w:shd w:val="clear" w:color="auto" w:fill="F7F9FB"/>
            <w:tcMar>
              <w:top w:w="80" w:type="dxa"/>
              <w:left w:w="100" w:type="dxa"/>
              <w:bottom w:w="80" w:type="dxa"/>
              <w:right w:w="100" w:type="dxa"/>
            </w:tcMar>
            <w:vAlign w:val="center"/>
          </w:tcPr>
          <w:p w:rsidR="00811B55" w:rsidRDefault="00B31A99">
            <w:r>
              <w:t>15</w:t>
            </w:r>
          </w:p>
        </w:tc>
      </w:tr>
      <w:tr w:rsidR="00811B55" w:rsidTr="00811B55">
        <w:trPr>
          <w:jc w:val="center"/>
        </w:trPr>
        <w:tc>
          <w:tcPr>
            <w:tcW w:w="523" w:type="dxa"/>
            <w:tcMar>
              <w:top w:w="80" w:type="dxa"/>
              <w:left w:w="100" w:type="dxa"/>
              <w:bottom w:w="80" w:type="dxa"/>
              <w:right w:w="100" w:type="dxa"/>
            </w:tcMar>
            <w:vAlign w:val="center"/>
          </w:tcPr>
          <w:p w:rsidR="00811B55" w:rsidRDefault="00B31A99">
            <w:r>
              <w:lastRenderedPageBreak/>
              <w:t>3</w:t>
            </w:r>
          </w:p>
        </w:tc>
        <w:tc>
          <w:tcPr>
            <w:tcW w:w="1842" w:type="dxa"/>
            <w:tcMar>
              <w:top w:w="80" w:type="dxa"/>
              <w:left w:w="100" w:type="dxa"/>
              <w:bottom w:w="80" w:type="dxa"/>
              <w:right w:w="100" w:type="dxa"/>
            </w:tcMar>
            <w:vAlign w:val="center"/>
          </w:tcPr>
          <w:p w:rsidR="00811B55" w:rsidRDefault="00B31A99">
            <w:r>
              <w:t xml:space="preserve">Experience working with </w:t>
            </w:r>
            <w:r>
              <w:t xml:space="preserve">humanitarian, charitable or civil society </w:t>
            </w:r>
            <w:proofErr w:type="spellStart"/>
            <w:r>
              <w:t>organisations</w:t>
            </w:r>
            <w:proofErr w:type="spellEnd"/>
          </w:p>
        </w:tc>
        <w:tc>
          <w:tcPr>
            <w:tcW w:w="5737" w:type="dxa"/>
            <w:gridSpan w:val="2"/>
            <w:tcMar>
              <w:top w:w="80" w:type="dxa"/>
              <w:left w:w="100" w:type="dxa"/>
              <w:bottom w:w="80" w:type="dxa"/>
              <w:right w:w="100" w:type="dxa"/>
            </w:tcMar>
            <w:vAlign w:val="center"/>
          </w:tcPr>
          <w:p w:rsidR="00811B55" w:rsidRDefault="00B31A99">
            <w:r>
              <w:t>10 points: 2 or more years of documented relevant experience; 7 points: 1 to 2 years; 3 points: occasional experience; 0 points: no experience or none stated.</w:t>
            </w:r>
          </w:p>
        </w:tc>
        <w:tc>
          <w:tcPr>
            <w:tcW w:w="951" w:type="dxa"/>
            <w:tcMar>
              <w:top w:w="80" w:type="dxa"/>
              <w:left w:w="100" w:type="dxa"/>
              <w:bottom w:w="80" w:type="dxa"/>
              <w:right w:w="100" w:type="dxa"/>
            </w:tcMar>
            <w:vAlign w:val="center"/>
          </w:tcPr>
          <w:p w:rsidR="00811B55" w:rsidRDefault="00B31A99">
            <w:r>
              <w:t>10</w:t>
            </w:r>
          </w:p>
        </w:tc>
      </w:tr>
      <w:tr w:rsidR="00811B55" w:rsidTr="00811B55">
        <w:trPr>
          <w:jc w:val="center"/>
        </w:trPr>
        <w:tc>
          <w:tcPr>
            <w:tcW w:w="523" w:type="dxa"/>
            <w:shd w:val="clear" w:color="auto" w:fill="F7F9FB"/>
            <w:tcMar>
              <w:top w:w="80" w:type="dxa"/>
              <w:left w:w="100" w:type="dxa"/>
              <w:bottom w:w="80" w:type="dxa"/>
              <w:right w:w="100" w:type="dxa"/>
            </w:tcMar>
            <w:vAlign w:val="center"/>
          </w:tcPr>
          <w:p w:rsidR="00811B55" w:rsidRDefault="00B31A99">
            <w:r>
              <w:t>4</w:t>
            </w:r>
          </w:p>
        </w:tc>
        <w:tc>
          <w:tcPr>
            <w:tcW w:w="1842" w:type="dxa"/>
            <w:shd w:val="clear" w:color="auto" w:fill="F7F9FB"/>
            <w:tcMar>
              <w:top w:w="80" w:type="dxa"/>
              <w:left w:w="100" w:type="dxa"/>
              <w:bottom w:w="80" w:type="dxa"/>
              <w:right w:w="100" w:type="dxa"/>
            </w:tcMar>
            <w:vAlign w:val="center"/>
          </w:tcPr>
          <w:p w:rsidR="00811B55" w:rsidRDefault="00B31A99">
            <w:r>
              <w:t>Quality of the proposed approach</w:t>
            </w:r>
          </w:p>
        </w:tc>
        <w:tc>
          <w:tcPr>
            <w:tcW w:w="5737" w:type="dxa"/>
            <w:gridSpan w:val="2"/>
            <w:shd w:val="clear" w:color="auto" w:fill="F7F9FB"/>
            <w:tcMar>
              <w:top w:w="80" w:type="dxa"/>
              <w:left w:w="100" w:type="dxa"/>
              <w:bottom w:w="80" w:type="dxa"/>
              <w:right w:w="100" w:type="dxa"/>
            </w:tcMar>
            <w:vAlign w:val="center"/>
          </w:tcPr>
          <w:p w:rsidR="00811B55" w:rsidRDefault="00B31A99">
            <w:r>
              <w:t>15</w:t>
            </w:r>
            <w:r>
              <w:t xml:space="preserve"> points: a clear, coherent approach tailored to team needs, covering group and individual work, needs assessment, confidentiality, crisis response and feedback; 10 points: the approach is generally relevant but some components are insufficiently described;</w:t>
            </w:r>
            <w:r>
              <w:t xml:space="preserve"> 5 points: the approach is generic and only partially addresses the requirements; 0 points: no description is provided or it does not correspond to the subject of procurement.</w:t>
            </w:r>
          </w:p>
        </w:tc>
        <w:tc>
          <w:tcPr>
            <w:tcW w:w="951" w:type="dxa"/>
            <w:shd w:val="clear" w:color="auto" w:fill="F7F9FB"/>
            <w:tcMar>
              <w:top w:w="80" w:type="dxa"/>
              <w:left w:w="100" w:type="dxa"/>
              <w:bottom w:w="80" w:type="dxa"/>
              <w:right w:w="100" w:type="dxa"/>
            </w:tcMar>
            <w:vAlign w:val="center"/>
          </w:tcPr>
          <w:p w:rsidR="00811B55" w:rsidRDefault="00B31A99">
            <w:r>
              <w:t>15</w:t>
            </w:r>
          </w:p>
        </w:tc>
      </w:tr>
      <w:tr w:rsidR="00811B55" w:rsidTr="00811B55">
        <w:trPr>
          <w:jc w:val="center"/>
        </w:trPr>
        <w:tc>
          <w:tcPr>
            <w:tcW w:w="523" w:type="dxa"/>
            <w:tcMar>
              <w:top w:w="80" w:type="dxa"/>
              <w:left w:w="100" w:type="dxa"/>
              <w:bottom w:w="80" w:type="dxa"/>
              <w:right w:w="100" w:type="dxa"/>
            </w:tcMar>
            <w:vAlign w:val="center"/>
          </w:tcPr>
          <w:p w:rsidR="00811B55" w:rsidRDefault="00B31A99">
            <w:r>
              <w:t>5</w:t>
            </w:r>
          </w:p>
        </w:tc>
        <w:tc>
          <w:tcPr>
            <w:tcW w:w="1842" w:type="dxa"/>
            <w:tcMar>
              <w:top w:w="80" w:type="dxa"/>
              <w:left w:w="100" w:type="dxa"/>
              <w:bottom w:w="80" w:type="dxa"/>
              <w:right w:w="100" w:type="dxa"/>
            </w:tcMar>
            <w:vAlign w:val="center"/>
          </w:tcPr>
          <w:p w:rsidR="00811B55" w:rsidRDefault="00B31A99">
            <w:r>
              <w:t>Interview</w:t>
            </w:r>
          </w:p>
        </w:tc>
        <w:tc>
          <w:tcPr>
            <w:tcW w:w="5737" w:type="dxa"/>
            <w:gridSpan w:val="2"/>
            <w:tcMar>
              <w:top w:w="80" w:type="dxa"/>
              <w:left w:w="100" w:type="dxa"/>
              <w:bottom w:w="80" w:type="dxa"/>
              <w:right w:w="100" w:type="dxa"/>
            </w:tcMar>
            <w:vAlign w:val="center"/>
          </w:tcPr>
          <w:p w:rsidR="00811B55" w:rsidRDefault="00B31A99">
            <w:r>
              <w:t xml:space="preserve">10 points: the specialist demonstrates a thorough understanding </w:t>
            </w:r>
            <w:r>
              <w:t>of the assignment, professional boundaries, facilitation and crisis response skills, and a clear vision of the work; 7 points: sufficient understanding and relevant skills, with some aspects requiring clarification; 3 points: partial understanding and subs</w:t>
            </w:r>
            <w:r>
              <w:t>tantial gaps; 0 points: the specialist does not demonstrate the required professional readiness.</w:t>
            </w:r>
          </w:p>
        </w:tc>
        <w:tc>
          <w:tcPr>
            <w:tcW w:w="951" w:type="dxa"/>
            <w:tcMar>
              <w:top w:w="80" w:type="dxa"/>
              <w:left w:w="100" w:type="dxa"/>
              <w:bottom w:w="80" w:type="dxa"/>
              <w:right w:w="100" w:type="dxa"/>
            </w:tcMar>
            <w:vAlign w:val="center"/>
          </w:tcPr>
          <w:p w:rsidR="00811B55" w:rsidRDefault="00B31A99">
            <w:r>
              <w:t>10</w:t>
            </w:r>
          </w:p>
        </w:tc>
      </w:tr>
      <w:tr w:rsidR="00811B55" w:rsidTr="00811B55">
        <w:trPr>
          <w:jc w:val="center"/>
        </w:trPr>
        <w:tc>
          <w:tcPr>
            <w:tcW w:w="523" w:type="dxa"/>
            <w:shd w:val="clear" w:color="auto" w:fill="F7F9FB"/>
            <w:tcMar>
              <w:top w:w="80" w:type="dxa"/>
              <w:left w:w="100" w:type="dxa"/>
              <w:bottom w:w="80" w:type="dxa"/>
              <w:right w:w="100" w:type="dxa"/>
            </w:tcMar>
            <w:vAlign w:val="center"/>
          </w:tcPr>
          <w:p w:rsidR="00811B55" w:rsidRDefault="00811B55"/>
        </w:tc>
        <w:tc>
          <w:tcPr>
            <w:tcW w:w="1842" w:type="dxa"/>
            <w:shd w:val="clear" w:color="auto" w:fill="F7F9FB"/>
            <w:tcMar>
              <w:top w:w="80" w:type="dxa"/>
              <w:left w:w="100" w:type="dxa"/>
              <w:bottom w:w="80" w:type="dxa"/>
              <w:right w:w="100" w:type="dxa"/>
            </w:tcMar>
            <w:vAlign w:val="center"/>
          </w:tcPr>
          <w:p w:rsidR="00811B55" w:rsidRDefault="00B31A99">
            <w:r>
              <w:t>Total</w:t>
            </w:r>
          </w:p>
        </w:tc>
        <w:tc>
          <w:tcPr>
            <w:tcW w:w="5737" w:type="dxa"/>
            <w:gridSpan w:val="2"/>
            <w:shd w:val="clear" w:color="auto" w:fill="F7F9FB"/>
            <w:tcMar>
              <w:top w:w="80" w:type="dxa"/>
              <w:left w:w="100" w:type="dxa"/>
              <w:bottom w:w="80" w:type="dxa"/>
              <w:right w:w="100" w:type="dxa"/>
            </w:tcMar>
            <w:vAlign w:val="center"/>
          </w:tcPr>
          <w:p w:rsidR="00811B55" w:rsidRDefault="00811B55"/>
        </w:tc>
        <w:tc>
          <w:tcPr>
            <w:tcW w:w="951" w:type="dxa"/>
            <w:shd w:val="clear" w:color="auto" w:fill="F7F9FB"/>
            <w:tcMar>
              <w:top w:w="80" w:type="dxa"/>
              <w:left w:w="100" w:type="dxa"/>
              <w:bottom w:w="80" w:type="dxa"/>
              <w:right w:w="100" w:type="dxa"/>
            </w:tcMar>
            <w:vAlign w:val="center"/>
          </w:tcPr>
          <w:p w:rsidR="00811B55" w:rsidRDefault="00B31A99">
            <w:r>
              <w:t>70</w:t>
            </w:r>
          </w:p>
        </w:tc>
      </w:tr>
    </w:tbl>
    <w:p w:rsidR="00811B55" w:rsidRDefault="00B31A99">
      <w:pPr>
        <w:pBdr>
          <w:top w:val="nil"/>
          <w:left w:val="nil"/>
          <w:bottom w:val="nil"/>
          <w:right w:val="nil"/>
          <w:between w:val="nil"/>
        </w:pBdr>
        <w:spacing w:before="180"/>
        <w:jc w:val="both"/>
        <w:rPr>
          <w:rFonts w:ascii="Times New Roman" w:eastAsia="Times New Roman" w:hAnsi="Times New Roman" w:cs="Times New Roman"/>
          <w:b/>
          <w:bCs/>
        </w:rPr>
      </w:pPr>
      <w:r>
        <w:rPr>
          <w:rFonts w:ascii="Times New Roman" w:eastAsia="Times New Roman" w:hAnsi="Times New Roman" w:cs="Times New Roman"/>
          <w:b/>
          <w:bCs/>
        </w:rPr>
        <w:t xml:space="preserve">Where a legal entity or sole proprietor proposes several psychologists, the technical evaluation shall be conducted separately for each </w:t>
      </w:r>
      <w:r>
        <w:rPr>
          <w:rFonts w:ascii="Times New Roman" w:eastAsia="Times New Roman" w:hAnsi="Times New Roman" w:cs="Times New Roman"/>
          <w:b/>
          <w:bCs/>
        </w:rPr>
        <w:t>specialist. Every specialist who will directly provide services under the contract must participate in the interview.</w:t>
      </w:r>
    </w:p>
    <w:p w:rsidR="00811B55" w:rsidRDefault="00B31A99">
      <w:pPr>
        <w:pStyle w:val="3"/>
        <w:jc w:val="both"/>
        <w:rPr>
          <w:rFonts w:ascii="Times New Roman" w:eastAsia="Times New Roman" w:hAnsi="Times New Roman" w:cs="Times New Roman"/>
        </w:rPr>
      </w:pPr>
      <w:bookmarkStart w:id="20" w:name="bookmark=id.bt58tp41d99q" w:colFirst="0" w:colLast="0"/>
      <w:bookmarkStart w:id="21" w:name="bookmark=id.oc6exkio3zwh" w:colFirst="0" w:colLast="0"/>
      <w:bookmarkStart w:id="22" w:name="bookmark=id.ovf8l7btectz" w:colFirst="0" w:colLast="0"/>
      <w:bookmarkEnd w:id="20"/>
      <w:bookmarkEnd w:id="21"/>
      <w:bookmarkEnd w:id="22"/>
      <w:r>
        <w:rPr>
          <w:rFonts w:ascii="Times New Roman" w:eastAsia="Times New Roman" w:hAnsi="Times New Roman" w:cs="Times New Roman"/>
        </w:rPr>
        <w:t>11.2. Financial Evaluation</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financial evaluation carries a maximum of 30 points. The lowest acceptable total price for the relevant reg</w:t>
      </w:r>
      <w:r>
        <w:rPr>
          <w:rFonts w:ascii="Times New Roman" w:eastAsia="Times New Roman" w:hAnsi="Times New Roman" w:cs="Times New Roman"/>
        </w:rPr>
        <w:t>ion receives 30 points. Scores for other proposals are calculated using the following formula:</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b/>
          <w:bCs/>
        </w:rPr>
        <w:t>Financial score = (lowest acceptable price / price of the proposal under evaluation) × 30.</w:t>
      </w:r>
    </w:p>
    <w:p w:rsidR="00811B55" w:rsidRDefault="00B31A99">
      <w:pPr>
        <w:pBdr>
          <w:top w:val="nil"/>
          <w:left w:val="nil"/>
          <w:bottom w:val="nil"/>
          <w:right w:val="nil"/>
          <w:between w:val="nil"/>
        </w:pBdr>
        <w:spacing w:before="180"/>
        <w:jc w:val="both"/>
        <w:rPr>
          <w:rFonts w:ascii="Times New Roman" w:eastAsia="Times New Roman" w:hAnsi="Times New Roman" w:cs="Times New Roman"/>
        </w:rPr>
      </w:pPr>
      <w:r>
        <w:rPr>
          <w:rFonts w:ascii="Times New Roman" w:eastAsia="Times New Roman" w:hAnsi="Times New Roman" w:cs="Times New Roman"/>
        </w:rPr>
        <w:t>The successful bidder shall be the participant with the highest combin</w:t>
      </w:r>
      <w:r>
        <w:rPr>
          <w:rFonts w:ascii="Times New Roman" w:eastAsia="Times New Roman" w:hAnsi="Times New Roman" w:cs="Times New Roman"/>
        </w:rPr>
        <w:t>ed technical and financial evaluation score in the relevant region.</w:t>
      </w:r>
    </w:p>
    <w:p w:rsidR="00811B55" w:rsidRDefault="00811B55">
      <w:pPr>
        <w:pBdr>
          <w:top w:val="nil"/>
          <w:left w:val="nil"/>
          <w:bottom w:val="nil"/>
          <w:right w:val="nil"/>
          <w:between w:val="nil"/>
        </w:pBdr>
        <w:spacing w:before="180"/>
        <w:jc w:val="both"/>
        <w:rPr>
          <w:rFonts w:ascii="Times New Roman" w:eastAsia="Times New Roman" w:hAnsi="Times New Roman" w:cs="Times New Roman"/>
        </w:rPr>
      </w:pPr>
    </w:p>
    <w:p w:rsidR="00811B55" w:rsidRDefault="00811B55">
      <w:pPr>
        <w:pBdr>
          <w:top w:val="nil"/>
          <w:left w:val="nil"/>
          <w:bottom w:val="nil"/>
          <w:right w:val="nil"/>
          <w:between w:val="nil"/>
        </w:pBdr>
        <w:spacing w:before="180"/>
        <w:jc w:val="both"/>
        <w:rPr>
          <w:rFonts w:ascii="Times New Roman" w:eastAsia="Times New Roman" w:hAnsi="Times New Roman" w:cs="Times New Roman"/>
        </w:rPr>
      </w:pPr>
    </w:p>
    <w:p w:rsidR="00811B55" w:rsidRDefault="00811B55">
      <w:pPr>
        <w:pBdr>
          <w:top w:val="nil"/>
          <w:left w:val="nil"/>
          <w:bottom w:val="nil"/>
          <w:right w:val="nil"/>
          <w:between w:val="nil"/>
        </w:pBdr>
        <w:spacing w:before="180"/>
        <w:jc w:val="both"/>
        <w:rPr>
          <w:rFonts w:ascii="Times New Roman" w:eastAsia="Times New Roman" w:hAnsi="Times New Roman" w:cs="Times New Roman"/>
        </w:rPr>
      </w:pPr>
    </w:p>
    <w:p w:rsidR="00811B55" w:rsidRDefault="00811B55">
      <w:pPr>
        <w:pBdr>
          <w:top w:val="nil"/>
          <w:left w:val="nil"/>
          <w:bottom w:val="nil"/>
          <w:right w:val="nil"/>
          <w:between w:val="nil"/>
        </w:pBdr>
        <w:spacing w:before="180"/>
        <w:jc w:val="both"/>
        <w:rPr>
          <w:rFonts w:ascii="Times New Roman" w:eastAsia="Times New Roman" w:hAnsi="Times New Roman" w:cs="Times New Roman"/>
          <w:color w:val="000000"/>
          <w:sz w:val="24"/>
          <w:szCs w:val="24"/>
        </w:rPr>
      </w:pPr>
    </w:p>
    <w:p w:rsidR="00811B55" w:rsidRDefault="00811B55">
      <w:pPr>
        <w:pBdr>
          <w:top w:val="nil"/>
          <w:left w:val="nil"/>
          <w:bottom w:val="nil"/>
          <w:right w:val="nil"/>
          <w:between w:val="nil"/>
        </w:pBdr>
        <w:spacing w:before="180"/>
        <w:jc w:val="both"/>
        <w:rPr>
          <w:rFonts w:ascii="Arial" w:eastAsia="Arial" w:hAnsi="Arial" w:cs="Arial"/>
          <w:color w:val="38761D"/>
          <w:sz w:val="20"/>
          <w:szCs w:val="20"/>
        </w:rPr>
      </w:pPr>
    </w:p>
    <w:sectPr w:rsidR="00811B55">
      <w:headerReference w:type="default" r:id="rId8"/>
      <w:footerReference w:type="default" r:id="rId9"/>
      <w:pgSz w:w="12240" w:h="15840"/>
      <w:pgMar w:top="1123" w:right="1123" w:bottom="1123" w:left="1123"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A99" w:rsidRDefault="00B31A99">
      <w:pPr>
        <w:spacing w:after="0" w:line="240" w:lineRule="auto"/>
      </w:pPr>
      <w:r>
        <w:separator/>
      </w:r>
    </w:p>
  </w:endnote>
  <w:endnote w:type="continuationSeparator" w:id="0">
    <w:p w:rsidR="00B31A99" w:rsidRDefault="00B3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50ED15FC-8FA7-44AE-9692-DCE4DB03B565}"/>
    <w:embedBold r:id="rId2" w:fontKey="{82300C65-43B9-4025-9236-D189C6960A73}"/>
    <w:embedItalic r:id="rId3" w:fontKey="{10A814D1-12AB-4824-9939-264D68238BD3}"/>
  </w:font>
  <w:font w:name="Consolas">
    <w:panose1 w:val="020B0609020204030204"/>
    <w:charset w:val="00"/>
    <w:family w:val="roman"/>
    <w:notTrueType/>
    <w:pitch w:val="default"/>
    <w:embedRegular r:id="rId4" w:fontKey="{8E6B93B7-CAD6-41FF-8C5C-F64A61AA3DA6}"/>
    <w:embedBold r:id="rId5" w:fontKey="{7FC38D6D-7093-4920-BDE7-8BD7E8F6888B}"/>
    <w:embedItalic r:id="rId6" w:fontKey="{5164E442-1D86-48DF-ADB3-B983101030FF}"/>
    <w:embedBoldItalic r:id="rId7" w:fontKey="{DA0BD7D0-8F5E-4DD7-BC6D-9457A3A6101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8" w:fontKey="{EA87232B-320F-4E54-BC34-5059762CCE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B55" w:rsidRDefault="00B31A99">
    <w:pPr>
      <w:jc w:val="center"/>
    </w:pPr>
    <w:r>
      <w:rPr>
        <w:color w:val="667085"/>
        <w:sz w:val="17"/>
        <w:szCs w:val="17"/>
      </w:rPr>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A99" w:rsidRDefault="00B31A99">
      <w:pPr>
        <w:spacing w:after="0" w:line="240" w:lineRule="auto"/>
      </w:pPr>
      <w:r>
        <w:separator/>
      </w:r>
    </w:p>
  </w:footnote>
  <w:footnote w:type="continuationSeparator" w:id="0">
    <w:p w:rsidR="00B31A99" w:rsidRDefault="00B31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B55" w:rsidRDefault="00B31A99">
    <w:pPr>
      <w:jc w:val="right"/>
    </w:pPr>
    <w:r>
      <w:rPr>
        <w:color w:val="667085"/>
        <w:sz w:val="17"/>
        <w:szCs w:val="17"/>
      </w:rPr>
      <w:t>БО «БФ «</w:t>
    </w:r>
    <w:proofErr w:type="spellStart"/>
    <w:r>
      <w:rPr>
        <w:color w:val="667085"/>
        <w:sz w:val="17"/>
        <w:szCs w:val="17"/>
      </w:rPr>
      <w:t>Право</w:t>
    </w:r>
    <w:proofErr w:type="spellEnd"/>
    <w:r>
      <w:rPr>
        <w:color w:val="667085"/>
        <w:sz w:val="17"/>
        <w:szCs w:val="17"/>
      </w:rPr>
      <w:t xml:space="preserve"> </w:t>
    </w:r>
    <w:proofErr w:type="spellStart"/>
    <w:r>
      <w:rPr>
        <w:color w:val="667085"/>
        <w:sz w:val="17"/>
        <w:szCs w:val="17"/>
      </w:rPr>
      <w:t>на</w:t>
    </w:r>
    <w:proofErr w:type="spellEnd"/>
    <w:r>
      <w:rPr>
        <w:color w:val="667085"/>
        <w:sz w:val="17"/>
        <w:szCs w:val="17"/>
      </w:rPr>
      <w:t xml:space="preserve"> </w:t>
    </w:r>
    <w:proofErr w:type="spellStart"/>
    <w:r>
      <w:rPr>
        <w:color w:val="667085"/>
        <w:sz w:val="17"/>
        <w:szCs w:val="17"/>
      </w:rPr>
      <w:t>захист</w:t>
    </w:r>
    <w:proofErr w:type="spellEnd"/>
    <w:proofErr w:type="gramStart"/>
    <w:r>
      <w:rPr>
        <w:color w:val="667085"/>
        <w:sz w:val="17"/>
        <w:szCs w:val="17"/>
      </w:rPr>
      <w:t>»  |</w:t>
    </w:r>
    <w:proofErr w:type="gramEnd"/>
    <w:r>
      <w:rPr>
        <w:color w:val="667085"/>
        <w:sz w:val="17"/>
        <w:szCs w:val="17"/>
      </w:rPr>
      <w:t xml:space="preserve">  </w:t>
    </w:r>
    <w:proofErr w:type="spellStart"/>
    <w:r>
      <w:rPr>
        <w:color w:val="667085"/>
        <w:sz w:val="17"/>
        <w:szCs w:val="17"/>
      </w:rPr>
      <w:t>Технічне</w:t>
    </w:r>
    <w:proofErr w:type="spellEnd"/>
    <w:r>
      <w:rPr>
        <w:color w:val="667085"/>
        <w:sz w:val="17"/>
        <w:szCs w:val="17"/>
      </w:rPr>
      <w:t xml:space="preserve"> </w:t>
    </w:r>
    <w:proofErr w:type="spellStart"/>
    <w:r>
      <w:rPr>
        <w:color w:val="667085"/>
        <w:sz w:val="17"/>
        <w:szCs w:val="17"/>
      </w:rPr>
      <w:t>завдання</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75CF6"/>
    <w:multiLevelType w:val="multilevel"/>
    <w:tmpl w:val="05E6A32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AE23217"/>
    <w:multiLevelType w:val="multilevel"/>
    <w:tmpl w:val="D91A4AD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FD328E8"/>
    <w:multiLevelType w:val="multilevel"/>
    <w:tmpl w:val="19B6D91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21393FED"/>
    <w:multiLevelType w:val="multilevel"/>
    <w:tmpl w:val="71ECE516"/>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25D50EB3"/>
    <w:multiLevelType w:val="multilevel"/>
    <w:tmpl w:val="55866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1B4BE7"/>
    <w:multiLevelType w:val="multilevel"/>
    <w:tmpl w:val="1DE89AA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6" w15:restartNumberingAfterBreak="0">
    <w:nsid w:val="2A996D1E"/>
    <w:multiLevelType w:val="multilevel"/>
    <w:tmpl w:val="C142BB1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7" w15:restartNumberingAfterBreak="0">
    <w:nsid w:val="2FE64E5E"/>
    <w:multiLevelType w:val="multilevel"/>
    <w:tmpl w:val="52BA3AE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37403E7E"/>
    <w:multiLevelType w:val="multilevel"/>
    <w:tmpl w:val="47ECB66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 w15:restartNumberingAfterBreak="0">
    <w:nsid w:val="5696095E"/>
    <w:multiLevelType w:val="multilevel"/>
    <w:tmpl w:val="FFD2DC5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0" w15:restartNumberingAfterBreak="0">
    <w:nsid w:val="72656670"/>
    <w:multiLevelType w:val="multilevel"/>
    <w:tmpl w:val="5E3EFD0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75465C8E"/>
    <w:multiLevelType w:val="multilevel"/>
    <w:tmpl w:val="DC82E07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9"/>
  </w:num>
  <w:num w:numId="2">
    <w:abstractNumId w:val="10"/>
  </w:num>
  <w:num w:numId="3">
    <w:abstractNumId w:val="6"/>
  </w:num>
  <w:num w:numId="4">
    <w:abstractNumId w:val="3"/>
  </w:num>
  <w:num w:numId="5">
    <w:abstractNumId w:val="1"/>
  </w:num>
  <w:num w:numId="6">
    <w:abstractNumId w:val="7"/>
  </w:num>
  <w:num w:numId="7">
    <w:abstractNumId w:val="2"/>
  </w:num>
  <w:num w:numId="8">
    <w:abstractNumId w:val="11"/>
  </w:num>
  <w:num w:numId="9">
    <w:abstractNumId w:val="5"/>
  </w:num>
  <w:num w:numId="10">
    <w:abstractNumId w:val="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B55"/>
    <w:rsid w:val="00367BFB"/>
    <w:rsid w:val="00811B55"/>
    <w:rsid w:val="00B31A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4541"/>
  <w15:docId w15:val="{D5892984-3CF8-44AB-89E3-8D4F70792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202124"/>
        <w:sz w:val="21"/>
        <w:szCs w:val="21"/>
        <w:lang w:val="en" w:eastAsia="uk-UA" w:bidi="ar-SA"/>
      </w:rPr>
    </w:rPrDefault>
    <w:pPrDefault>
      <w:pPr>
        <w:spacing w:after="10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280" w:after="120"/>
      <w:outlineLvl w:val="0"/>
    </w:pPr>
    <w:rPr>
      <w:b/>
      <w:bCs/>
      <w:color w:val="1F4E78"/>
      <w:sz w:val="30"/>
      <w:szCs w:val="30"/>
    </w:rPr>
  </w:style>
  <w:style w:type="paragraph" w:styleId="2">
    <w:name w:val="heading 2"/>
    <w:basedOn w:val="a"/>
    <w:next w:val="a"/>
    <w:uiPriority w:val="9"/>
    <w:unhideWhenUsed/>
    <w:qFormat/>
    <w:pPr>
      <w:keepNext/>
      <w:keepLines/>
      <w:spacing w:before="200"/>
      <w:outlineLvl w:val="1"/>
    </w:pPr>
    <w:rPr>
      <w:b/>
      <w:bCs/>
      <w:color w:val="2F75B5"/>
      <w:sz w:val="25"/>
      <w:szCs w:val="25"/>
    </w:rPr>
  </w:style>
  <w:style w:type="paragraph" w:styleId="3">
    <w:name w:val="heading 3"/>
    <w:basedOn w:val="a"/>
    <w:next w:val="a"/>
    <w:uiPriority w:val="9"/>
    <w:unhideWhenUsed/>
    <w:qFormat/>
    <w:pPr>
      <w:keepNext/>
      <w:keepLines/>
      <w:spacing w:before="160" w:after="80"/>
      <w:outlineLvl w:val="2"/>
    </w:pPr>
    <w:rPr>
      <w:b/>
      <w:bCs/>
      <w:color w:val="1F4E78"/>
      <w:sz w:val="23"/>
      <w:szCs w:val="23"/>
    </w:rPr>
  </w:style>
  <w:style w:type="paragraph" w:styleId="4">
    <w:name w:val="heading 4"/>
    <w:basedOn w:val="a"/>
    <w:next w:val="a"/>
    <w:uiPriority w:val="9"/>
    <w:semiHidden/>
    <w:unhideWhenUsed/>
    <w:qFormat/>
    <w:pPr>
      <w:keepNext/>
      <w:keepLines/>
      <w:spacing w:before="200" w:after="0"/>
      <w:outlineLvl w:val="3"/>
    </w:pPr>
    <w:rPr>
      <w:i/>
      <w:iCs/>
      <w:color w:val="4F81BD"/>
      <w:sz w:val="24"/>
      <w:szCs w:val="24"/>
    </w:rPr>
  </w:style>
  <w:style w:type="paragraph" w:styleId="5">
    <w:name w:val="heading 5"/>
    <w:basedOn w:val="a"/>
    <w:next w:val="a"/>
    <w:uiPriority w:val="9"/>
    <w:semiHidden/>
    <w:unhideWhenUsed/>
    <w:qFormat/>
    <w:pPr>
      <w:keepNext/>
      <w:keepLines/>
      <w:spacing w:before="200" w:after="0"/>
      <w:outlineLvl w:val="4"/>
    </w:pPr>
    <w:rPr>
      <w:color w:val="4F81BD"/>
      <w:sz w:val="24"/>
      <w:szCs w:val="24"/>
    </w:rPr>
  </w:style>
  <w:style w:type="paragraph" w:styleId="6">
    <w:name w:val="heading 6"/>
    <w:basedOn w:val="a"/>
    <w:next w:val="a"/>
    <w:uiPriority w:val="9"/>
    <w:semiHidden/>
    <w:unhideWhenUsed/>
    <w:qFormat/>
    <w:pPr>
      <w:keepNext/>
      <w:keepLines/>
      <w:spacing w:before="200" w:after="0"/>
      <w:outlineLvl w:val="5"/>
    </w:pPr>
    <w:rPr>
      <w:color w:val="4F81BD"/>
      <w:sz w:val="24"/>
      <w:szCs w:val="24"/>
    </w:rPr>
  </w:style>
  <w:style w:type="paragraph" w:styleId="7">
    <w:name w:val="heading 7"/>
    <w:next w:val="a0"/>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8">
    <w:name w:val="heading 8"/>
    <w:next w:val="a0"/>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9">
    <w:name w:val="heading 9"/>
    <w:next w:val="a0"/>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
    <w:next w:val="a"/>
    <w:uiPriority w:val="10"/>
    <w:qFormat/>
    <w:pPr>
      <w:keepNext/>
      <w:keepLines/>
      <w:spacing w:before="480" w:after="240"/>
      <w:jc w:val="center"/>
    </w:pPr>
    <w:rPr>
      <w:b/>
      <w:bCs/>
      <w:color w:val="335B8A"/>
      <w:sz w:val="36"/>
      <w:szCs w:val="36"/>
    </w:rPr>
  </w:style>
  <w:style w:type="paragraph" w:styleId="a0">
    <w:name w:val="Body Text"/>
    <w:qFormat/>
    <w:pPr>
      <w:spacing w:before="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customStyle="1" w:styleId="Author">
    <w:name w:val="Author"/>
    <w:next w:val="a0"/>
    <w:qFormat/>
    <w:pPr>
      <w:keepNext/>
      <w:keepLines/>
      <w:jc w:val="center"/>
    </w:pPr>
  </w:style>
  <w:style w:type="paragraph" w:styleId="a5">
    <w:name w:val="Date"/>
    <w:next w:val="a0"/>
    <w:qFormat/>
    <w:pPr>
      <w:keepNext/>
      <w:keepLines/>
      <w:jc w:val="center"/>
    </w:pPr>
  </w:style>
  <w:style w:type="paragraph" w:customStyle="1" w:styleId="AbstractTitle">
    <w:name w:val="Abstract Title"/>
    <w:next w:val="Abstract"/>
    <w:qFormat/>
    <w:pPr>
      <w:keepNext/>
      <w:keepLines/>
      <w:spacing w:before="300" w:after="0"/>
      <w:jc w:val="center"/>
    </w:pPr>
    <w:rPr>
      <w:b/>
      <w:color w:val="345A8A"/>
      <w:sz w:val="20"/>
      <w:szCs w:val="20"/>
    </w:rPr>
  </w:style>
  <w:style w:type="paragraph" w:customStyle="1" w:styleId="Abstract">
    <w:name w:val="Abstract"/>
    <w:next w:val="a0"/>
    <w:qFormat/>
    <w:pPr>
      <w:keepNext/>
      <w:keepLines/>
      <w:spacing w:before="100" w:after="300"/>
    </w:pPr>
    <w:rPr>
      <w:sz w:val="20"/>
      <w:szCs w:val="20"/>
    </w:rPr>
  </w:style>
  <w:style w:type="paragraph" w:styleId="a6">
    <w:name w:val="Bibliography"/>
    <w:qFormat/>
  </w:style>
  <w:style w:type="paragraph" w:styleId="a7">
    <w:name w:val="Block Text"/>
    <w:basedOn w:val="a0"/>
    <w:next w:val="a0"/>
    <w:uiPriority w:val="9"/>
    <w:unhideWhenUsed/>
    <w:qFormat/>
    <w:pPr>
      <w:spacing w:before="100"/>
      <w:ind w:left="480" w:right="480"/>
    </w:pPr>
  </w:style>
  <w:style w:type="paragraph" w:styleId="a8">
    <w:name w:val="footnote text"/>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next w:val="Definition"/>
    <w:pPr>
      <w:keepNext/>
      <w:keepLines/>
      <w:spacing w:after="0"/>
    </w:pPr>
    <w:rPr>
      <w:b/>
    </w:rPr>
  </w:style>
  <w:style w:type="paragraph" w:customStyle="1" w:styleId="Definition">
    <w:name w:val="Definition"/>
  </w:style>
  <w:style w:type="paragraph" w:styleId="a9">
    <w:name w:val="caption"/>
    <w:link w:val="aa"/>
    <w:pPr>
      <w:spacing w:after="120"/>
    </w:pPr>
    <w:rPr>
      <w:i/>
    </w:rPr>
  </w:style>
  <w:style w:type="paragraph" w:customStyle="1" w:styleId="TableCaption">
    <w:name w:val="Table Caption"/>
    <w:basedOn w:val="a9"/>
    <w:pPr>
      <w:keepNext/>
    </w:pPr>
  </w:style>
  <w:style w:type="paragraph" w:customStyle="1" w:styleId="ImageCaption">
    <w:name w:val="Image Caption"/>
    <w:basedOn w:val="a9"/>
  </w:style>
  <w:style w:type="paragraph" w:customStyle="1" w:styleId="Figure">
    <w:name w:val="Figure"/>
  </w:style>
  <w:style w:type="paragraph" w:customStyle="1" w:styleId="CaptionedFigure">
    <w:name w:val="Captioned Figure"/>
    <w:basedOn w:val="Figure"/>
    <w:pPr>
      <w:keepNext/>
    </w:pPr>
  </w:style>
  <w:style w:type="character" w:customStyle="1" w:styleId="aa">
    <w:name w:val="Назва об'єкта Знак"/>
    <w:basedOn w:val="a1"/>
    <w:link w:val="a9"/>
  </w:style>
  <w:style w:type="character" w:customStyle="1" w:styleId="VerbatimChar">
    <w:name w:val="Verbatim Char"/>
    <w:basedOn w:val="aa"/>
    <w:link w:val="SourceCode"/>
    <w:rPr>
      <w:rFonts w:ascii="Consolas" w:hAnsi="Consolas"/>
      <w:sz w:val="22"/>
    </w:rPr>
  </w:style>
  <w:style w:type="character" w:customStyle="1" w:styleId="SectionNumber">
    <w:name w:val="Section Number"/>
    <w:basedOn w:val="aa"/>
  </w:style>
  <w:style w:type="character" w:styleId="ab">
    <w:name w:val="footnote reference"/>
    <w:basedOn w:val="aa"/>
    <w:rPr>
      <w:vertAlign w:val="superscript"/>
    </w:rPr>
  </w:style>
  <w:style w:type="character" w:styleId="ac">
    <w:name w:val="Hyperlink"/>
    <w:basedOn w:val="aa"/>
    <w:rPr>
      <w:color w:val="4F81BD" w:themeColor="accent1"/>
    </w:rPr>
  </w:style>
  <w:style w:type="paragraph" w:styleId="ad">
    <w:name w:val="TOC Heading"/>
    <w:next w:val="a0"/>
    <w:uiPriority w:val="39"/>
    <w:unhideWhenUsed/>
    <w:qFormat/>
    <w:pPr>
      <w:spacing w:before="240"/>
    </w:pPr>
    <w:rPr>
      <w:color w:val="365F91" w:themeColor="accent1" w:themeShade="BF"/>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e">
    <w:name w:val="Subtitle"/>
    <w:basedOn w:val="a"/>
    <w:next w:val="a"/>
    <w:uiPriority w:val="11"/>
    <w:qFormat/>
    <w:pPr>
      <w:keepNext/>
      <w:keepLines/>
      <w:spacing w:before="240" w:after="240"/>
      <w:jc w:val="center"/>
    </w:pPr>
    <w:rPr>
      <w:b/>
      <w:bCs/>
      <w:color w:val="335B8A"/>
      <w:sz w:val="30"/>
      <w:szCs w:val="30"/>
    </w:rPr>
  </w:style>
  <w:style w:type="table" w:customStyle="1" w:styleId="af">
    <w:basedOn w:val="TableNormal"/>
    <w:tblPr>
      <w:tblStyleRowBandSize w:val="1"/>
      <w:tblStyleColBandSize w:val="1"/>
      <w:tblCellMar>
        <w:top w:w="0" w:type="dxa"/>
        <w:left w:w="108" w:type="dxa"/>
        <w:bottom w:w="0" w:type="dxa"/>
        <w:right w:w="108" w:type="dxa"/>
      </w:tblCellMar>
    </w:tblPr>
    <w:tblStylePr w:type="firstRow">
      <w:tblPr/>
      <w:tcPr>
        <w:tcBorders>
          <w:bottom w:val="nil"/>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LZGLIhtSL8G0v6f165DIbmW5A==">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9216</Words>
  <Characters>5254</Characters>
  <Application>Microsoft Office Word</Application>
  <DocSecurity>0</DocSecurity>
  <Lines>43</Lines>
  <Paragraphs>28</Paragraphs>
  <ScaleCrop>false</ScaleCrop>
  <Company/>
  <LinksUpToDate>false</LinksUpToDate>
  <CharactersWithSpaces>14442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 «БФ «Право на захист»</dc:creator>
  <cp:lastModifiedBy>User</cp:lastModifiedBy>
  <cp:revision>3</cp:revision>
  <dcterms:created xsi:type="dcterms:W3CDTF">2026-09-01T14:32:00Z</dcterms:created>
  <dcterms:modified xsi:type="dcterms:W3CDTF">2026-10-16T12:44:00Z</dcterms:modified>
</cp:coreProperties>
</file>