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285750</wp:posOffset>
            </wp:positionH>
            <wp:positionV relativeFrom="page">
              <wp:posOffset>123825</wp:posOffset>
            </wp:positionV>
            <wp:extent cx="1771650" cy="890905"/>
            <wp:effectExtent b="0" l="0" r="0" t="0"/>
            <wp:wrapNone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8909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15 січня 2026 р.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200" w:line="256" w:lineRule="auto"/>
        <w:ind w:left="-141" w:right="-289" w:firstLine="0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Технічне завдання для закупівлі </w:t>
      </w:r>
    </w:p>
    <w:p w:rsidR="00000000" w:rsidDel="00000000" w:rsidP="00000000" w:rsidRDefault="00000000" w:rsidRPr="00000000" w14:paraId="00000009">
      <w:pPr>
        <w:widowControl w:val="0"/>
        <w:spacing w:after="200" w:line="256" w:lineRule="auto"/>
        <w:ind w:left="-141" w:right="-285" w:firstLine="0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послуг  з проведення офлайн тренінгів  за темою  «Сервіс як конкурентна перевага ринку»  </w:t>
      </w:r>
    </w:p>
    <w:p w:rsidR="00000000" w:rsidDel="00000000" w:rsidP="00000000" w:rsidRDefault="00000000" w:rsidRPr="00000000" w14:paraId="0000000A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bookmarkStart w:colFirst="0" w:colLast="0" w:name="_heading=h.kj5ug2826vdc" w:id="0"/>
      <w:bookmarkEnd w:id="0"/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Благодійна організація «БЛАГОДІЙНИЙ ФОНД «ПРАВО НА ЗАХИСТ» (далі – Фонд) оголошує тендер для закупівлі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послуг  з проведення офлайн тренінгів  за темою  «Сервіс як конкурентна перевага ринку»  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у Полтавській області. </w:t>
      </w:r>
    </w:p>
    <w:p w:rsidR="00000000" w:rsidDel="00000000" w:rsidP="00000000" w:rsidRDefault="00000000" w:rsidRPr="00000000" w14:paraId="0000000B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Формат: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тренінг - офлайн</w:t>
      </w:r>
    </w:p>
    <w:p w:rsidR="00000000" w:rsidDel="00000000" w:rsidP="00000000" w:rsidRDefault="00000000" w:rsidRPr="00000000" w14:paraId="0000000C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Місце проведення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: м. Полтава</w:t>
      </w:r>
    </w:p>
    <w:p w:rsidR="00000000" w:rsidDel="00000000" w:rsidP="00000000" w:rsidRDefault="00000000" w:rsidRPr="00000000" w14:paraId="0000000D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bookmarkStart w:colFirst="0" w:colLast="0" w:name="_heading=h.v6mr7g93ps6a" w:id="1"/>
      <w:bookmarkEnd w:id="1"/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Дати  надання послуг (можуть бути змінені за погодженням сторін):</w:t>
      </w:r>
    </w:p>
    <w:p w:rsidR="00000000" w:rsidDel="00000000" w:rsidP="00000000" w:rsidRDefault="00000000" w:rsidRPr="00000000" w14:paraId="0000000E">
      <w:pPr>
        <w:widowControl w:val="0"/>
        <w:spacing w:line="259" w:lineRule="auto"/>
        <w:ind w:left="0" w:right="-289" w:firstLine="0"/>
        <w:jc w:val="both"/>
        <w:rPr>
          <w:rFonts w:ascii="Calibri" w:cs="Calibri" w:eastAsia="Calibri" w:hAnsi="Calibri"/>
          <w:sz w:val="20"/>
          <w:szCs w:val="20"/>
        </w:rPr>
      </w:pPr>
      <w:bookmarkStart w:colFirst="0" w:colLast="0" w:name="_heading=h.bgrmilz8kyut" w:id="2"/>
      <w:bookmarkEnd w:id="2"/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офлайн тренінг - 18.04.2026, 19.04.2026.</w:t>
      </w:r>
    </w:p>
    <w:p w:rsidR="00000000" w:rsidDel="00000000" w:rsidP="00000000" w:rsidRDefault="00000000" w:rsidRPr="00000000" w14:paraId="0000000F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Географія учасників проєкту: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Полтавська область </w:t>
      </w:r>
    </w:p>
    <w:p w:rsidR="00000000" w:rsidDel="00000000" w:rsidP="00000000" w:rsidRDefault="00000000" w:rsidRPr="00000000" w14:paraId="00000010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59" w:lineRule="auto"/>
        <w:ind w:left="-141" w:right="-289" w:firstLine="0"/>
        <w:rPr>
          <w:rFonts w:ascii="Calibri" w:cs="Calibri" w:eastAsia="Calibri" w:hAnsi="Calibri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Детальний опис послуги:</w:t>
      </w:r>
    </w:p>
    <w:p w:rsidR="00000000" w:rsidDel="00000000" w:rsidP="00000000" w:rsidRDefault="00000000" w:rsidRPr="00000000" w14:paraId="00000012">
      <w:pPr>
        <w:widowControl w:val="0"/>
        <w:spacing w:line="259" w:lineRule="auto"/>
        <w:ind w:left="-141" w:right="-289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Послуга складається з 1 компоненту: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spacing w:line="259" w:lineRule="auto"/>
        <w:ind w:left="-141" w:right="-289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Проведення тренінгів за темою “</w:t>
      </w:r>
      <w:r w:rsidDel="00000000" w:rsidR="00000000" w:rsidRPr="00000000">
        <w:rPr>
          <w:sz w:val="20"/>
          <w:szCs w:val="20"/>
          <w:rtl w:val="0"/>
        </w:rPr>
        <w:t xml:space="preserve">Сервіс як конкурентна перевага ринку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”.</w:t>
      </w:r>
    </w:p>
    <w:p w:rsidR="00000000" w:rsidDel="00000000" w:rsidP="00000000" w:rsidRDefault="00000000" w:rsidRPr="00000000" w14:paraId="00000014">
      <w:pPr>
        <w:widowControl w:val="0"/>
        <w:spacing w:line="259" w:lineRule="auto"/>
        <w:ind w:left="-141" w:right="-289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59" w:lineRule="auto"/>
        <w:ind w:left="-141" w:right="-289" w:firstLine="0"/>
        <w:rPr>
          <w:rFonts w:ascii="Calibri" w:cs="Calibri" w:eastAsia="Calibri" w:hAnsi="Calibri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1. Опис компоненту «Проведення тренінгів за темою «Сервіс як конкурентна перевага ринку»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Завдання тренінгу: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надати учасникам теоретичні знання щодо необхідності побудови сервіс-культури у власному підприємстві, доцільності розбудови сервісного бачення бізнесу, пояснити, як сервіс впливає на продажі, яким чином можна  системно збільшити продажі, використовуючи сервісний підхід, розібрати інструменти сервісу та їх імплементацію у життя підприємства, наглядно показати, як команда впливає на якість сервісу, як обирати персонал та чому його вчити, а також опанувати нові підходи, аби підвищити лояльність клієнта та розширити клієнтську базу. </w:t>
      </w:r>
    </w:p>
    <w:p w:rsidR="00000000" w:rsidDel="00000000" w:rsidP="00000000" w:rsidRDefault="00000000" w:rsidRPr="00000000" w14:paraId="00000017">
      <w:pPr>
        <w:widowControl w:val="0"/>
        <w:spacing w:line="259" w:lineRule="auto"/>
        <w:ind w:left="-141" w:right="-289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85.0" w:type="dxa"/>
        <w:jc w:val="left"/>
        <w:tblInd w:w="-108.0" w:type="dxa"/>
        <w:tblBorders>
          <w:top w:color="7f7f7f" w:space="0" w:sz="4" w:val="single"/>
          <w:left w:color="000000" w:space="0" w:sz="4" w:val="single"/>
          <w:bottom w:color="7f7f7f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10"/>
        <w:gridCol w:w="5475"/>
        <w:tblGridChange w:id="0">
          <w:tblGrid>
            <w:gridCol w:w="5010"/>
            <w:gridCol w:w="5475"/>
          </w:tblGrid>
        </w:tblGridChange>
      </w:tblGrid>
      <w:tr>
        <w:trPr>
          <w:cantSplit w:val="0"/>
          <w:trHeight w:val="378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widowControl w:val="0"/>
              <w:spacing w:line="259" w:lineRule="auto"/>
              <w:ind w:left="-141" w:right="-289" w:firstLine="283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Кількість тренінгів</w:t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0"/>
              <w:spacing w:after="160" w:line="259" w:lineRule="auto"/>
              <w:ind w:left="-141" w:right="-289" w:firstLine="425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widowControl w:val="0"/>
              <w:spacing w:line="259" w:lineRule="auto"/>
              <w:ind w:left="-141" w:right="-289" w:firstLine="283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Загальна тривалість 1 тренінгу для однієї групи</w:t>
            </w:r>
          </w:p>
        </w:tc>
        <w:tc>
          <w:tcPr/>
          <w:p w:rsidR="00000000" w:rsidDel="00000000" w:rsidP="00000000" w:rsidRDefault="00000000" w:rsidRPr="00000000" w14:paraId="0000001B">
            <w:pPr>
              <w:widowControl w:val="0"/>
              <w:spacing w:after="160" w:line="259" w:lineRule="auto"/>
              <w:ind w:left="-141" w:right="-289" w:firstLine="425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 годин</w:t>
            </w:r>
          </w:p>
        </w:tc>
      </w:tr>
      <w:tr>
        <w:trPr>
          <w:cantSplit w:val="0"/>
          <w:trHeight w:val="408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widowControl w:val="0"/>
              <w:spacing w:line="259" w:lineRule="auto"/>
              <w:ind w:left="-141" w:right="-289" w:firstLine="283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Кількість груп</w:t>
            </w:r>
          </w:p>
        </w:tc>
        <w:tc>
          <w:tcPr/>
          <w:p w:rsidR="00000000" w:rsidDel="00000000" w:rsidP="00000000" w:rsidRDefault="00000000" w:rsidRPr="00000000" w14:paraId="0000001D">
            <w:pPr>
              <w:widowControl w:val="0"/>
              <w:spacing w:after="160" w:line="259" w:lineRule="auto"/>
              <w:ind w:left="-141" w:right="-289" w:firstLine="425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widowControl w:val="0"/>
              <w:spacing w:line="259" w:lineRule="auto"/>
              <w:ind w:left="-141" w:right="-289" w:firstLine="283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Кількість учасників в  1 групі</w:t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0"/>
              <w:spacing w:after="160" w:line="259" w:lineRule="auto"/>
              <w:ind w:left="-141" w:right="-289" w:firstLine="425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30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0">
            <w:pPr>
              <w:spacing w:line="259" w:lineRule="auto"/>
              <w:ind w:right="-289"/>
              <w:jc w:val="center"/>
              <w:rPr>
                <w:rFonts w:ascii="Calibri" w:cs="Calibri" w:eastAsia="Calibri" w:hAnsi="Calibri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0"/>
                <w:szCs w:val="20"/>
                <w:rtl w:val="0"/>
              </w:rPr>
              <w:t xml:space="preserve">всього 10 годин</w:t>
            </w:r>
          </w:p>
          <w:p w:rsidR="00000000" w:rsidDel="00000000" w:rsidP="00000000" w:rsidRDefault="00000000" w:rsidRPr="00000000" w14:paraId="00000021">
            <w:pPr>
              <w:spacing w:line="259" w:lineRule="auto"/>
              <w:ind w:right="-289"/>
              <w:jc w:val="center"/>
              <w:rPr>
                <w:rFonts w:ascii="Calibri" w:cs="Calibri" w:eastAsia="Calibri" w:hAnsi="Calibri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0"/>
                <w:szCs w:val="20"/>
                <w:rtl w:val="0"/>
              </w:rPr>
              <w:t xml:space="preserve">Звертаємо увагу, що навчальних груп  - 2 відповідно, тренінг повторюватиметься двічі</w:t>
            </w:r>
          </w:p>
        </w:tc>
      </w:tr>
    </w:tbl>
    <w:p w:rsidR="00000000" w:rsidDel="00000000" w:rsidP="00000000" w:rsidRDefault="00000000" w:rsidRPr="00000000" w14:paraId="00000023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Цільова аудиторія: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Люди, які проживають на території Одеської області, мають свій мікробізнес, є самозайнятими або хочуть розпочати власну справу, а також підпадають щонайменше під один з критеріїв: ВПО, одинокі / багатодітні батьки, особи з інвалідністю, постраждали від воєнних дій (особисто чи у підприємництві), жінки та ін.). </w:t>
      </w:r>
    </w:p>
    <w:p w:rsidR="00000000" w:rsidDel="00000000" w:rsidP="00000000" w:rsidRDefault="00000000" w:rsidRPr="00000000" w14:paraId="00000025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Мета тренінгу: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навчити учасників тренінгу будувати сервісну систему для впровадження у власному бізнесі, опанувати сучасні методи  та інструменти реалізації сервісного підходу в бізнесі, засвоїти механізми побудови сервісної культури та доцільності таких дій.</w:t>
      </w:r>
    </w:p>
    <w:p w:rsidR="00000000" w:rsidDel="00000000" w:rsidP="00000000" w:rsidRDefault="00000000" w:rsidRPr="00000000" w14:paraId="00000026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Результат тренінгу: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учасники можуть самостійно виділити сервісні інструменти для власного бізнесу, які допоможуть їм у практичній реалізації, знають і розуміються у сучасних методах сервісної культури, можуть скласти власний план дій для реалізації сервісної стратегії у власному підприємстві.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259" w:lineRule="auto"/>
        <w:ind w:left="-141" w:right="-289" w:firstLine="0"/>
        <w:rPr>
          <w:rFonts w:ascii="Calibri" w:cs="Calibri" w:eastAsia="Calibri" w:hAnsi="Calibri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Вимоги до виконавця: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5"/>
        </w:numPr>
        <w:spacing w:line="259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Практичний досвід роботи у сервісі та побудові сервісних стратегій бізнесу;</w:t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5"/>
        </w:numPr>
        <w:spacing w:line="259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практичний досвід у сфері проведення тренінгів;</w:t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5"/>
        </w:numPr>
        <w:spacing w:line="259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бажаний досвід підприємництва або консультування підприємців; </w:t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5"/>
        </w:numPr>
        <w:spacing w:line="259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бажаний досвід співпраці з благодійними фондами та соціальними проєктами надасть перевагу;</w:t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5"/>
        </w:numPr>
        <w:spacing w:line="259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освіта вища.</w:t>
      </w:r>
    </w:p>
    <w:p w:rsidR="00000000" w:rsidDel="00000000" w:rsidP="00000000" w:rsidRDefault="00000000" w:rsidRPr="00000000" w14:paraId="00000030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Завдання  тренера:</w:t>
      </w:r>
    </w:p>
    <w:p w:rsidR="00000000" w:rsidDel="00000000" w:rsidP="00000000" w:rsidRDefault="00000000" w:rsidRPr="00000000" w14:paraId="00000032">
      <w:pPr>
        <w:widowControl w:val="0"/>
        <w:numPr>
          <w:ilvl w:val="0"/>
          <w:numId w:val="6"/>
        </w:numPr>
        <w:spacing w:line="259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розробити pre- та post- анкетування для виявлення рівня засвоєння поданого матеріалу учасниками тренінгу;</w:t>
      </w:r>
    </w:p>
    <w:p w:rsidR="00000000" w:rsidDel="00000000" w:rsidP="00000000" w:rsidRDefault="00000000" w:rsidRPr="00000000" w14:paraId="00000033">
      <w:pPr>
        <w:widowControl w:val="0"/>
        <w:numPr>
          <w:ilvl w:val="0"/>
          <w:numId w:val="6"/>
        </w:numPr>
        <w:spacing w:line="259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розробити та надати програму тренінгу;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програма тренінгу має передбачати 60% часу на практичну роботу групи.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numPr>
          <w:ilvl w:val="0"/>
          <w:numId w:val="6"/>
        </w:numPr>
        <w:spacing w:line="259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прописати таймінг тренінгу;</w:t>
      </w:r>
    </w:p>
    <w:p w:rsidR="00000000" w:rsidDel="00000000" w:rsidP="00000000" w:rsidRDefault="00000000" w:rsidRPr="00000000" w14:paraId="00000035">
      <w:pPr>
        <w:widowControl w:val="0"/>
        <w:numPr>
          <w:ilvl w:val="0"/>
          <w:numId w:val="6"/>
        </w:numPr>
        <w:spacing w:line="259" w:lineRule="auto"/>
        <w:ind w:left="-141" w:right="-289" w:firstLine="425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підготувати презентацію або інші інструменти візуалізації для проведення  тренінгу;</w:t>
        <w:br w:type="textWrapping"/>
      </w:r>
    </w:p>
    <w:p w:rsidR="00000000" w:rsidDel="00000000" w:rsidP="00000000" w:rsidRDefault="00000000" w:rsidRPr="00000000" w14:paraId="00000036">
      <w:pPr>
        <w:widowControl w:val="0"/>
        <w:spacing w:line="259" w:lineRule="auto"/>
        <w:ind w:left="-141" w:right="-289" w:firstLine="0"/>
        <w:rPr>
          <w:rFonts w:ascii="Calibri" w:cs="Calibri" w:eastAsia="Calibri" w:hAnsi="Calibri"/>
          <w:b w:val="1"/>
          <w:bCs w:val="1"/>
          <w:sz w:val="20"/>
          <w:szCs w:val="20"/>
        </w:rPr>
      </w:pPr>
      <w:bookmarkStart w:colFirst="0" w:colLast="0" w:name="_heading=h.bjcgqjse4ydh" w:id="3"/>
      <w:bookmarkEnd w:id="3"/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Умови співпраці</w:t>
      </w:r>
    </w:p>
    <w:p w:rsidR="00000000" w:rsidDel="00000000" w:rsidP="00000000" w:rsidRDefault="00000000" w:rsidRPr="00000000" w14:paraId="00000037">
      <w:pPr>
        <w:widowControl w:val="0"/>
        <w:spacing w:line="256" w:lineRule="auto"/>
        <w:ind w:firstLine="70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Учасником тендеру є ФОП 3 групи чи юридична особа, що подає свою пропозицію на участь у тендері. Виконавцем у контексті цього тендеру є особа, яка безпосередньо здійснюватиме надання послуг відповідно до умов тендерної документації. У разі долучення переможцем тендеру до надання послуг інших тренерів, необхідно додатково надати:</w:t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spacing w:before="40" w:line="256.8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Опис кваліфікації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викладачів, документи про освіту, опис практичного досвіду роботи у сфері;</w:t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spacing w:after="60" w:line="256.8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Гарантійний лист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про укладання договору про співпрацю / договору ЦПХ між переможцем тендеру та залученими викладачами після оголошення переможця тендеру або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інформацію про вже поточні юридичні відносини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між залученими викладачами та переможцем тендеру.</w:t>
      </w:r>
    </w:p>
    <w:p w:rsidR="00000000" w:rsidDel="00000000" w:rsidP="00000000" w:rsidRDefault="00000000" w:rsidRPr="00000000" w14:paraId="0000003A">
      <w:pPr>
        <w:widowControl w:val="0"/>
        <w:spacing w:line="256" w:lineRule="auto"/>
        <w:ind w:firstLine="70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line="256" w:lineRule="auto"/>
        <w:ind w:firstLine="70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Всі розрахунки здійснюються виключно у національній валюті України (гривні) шляхом банківського переказу на поточний рахунок фізичної особи підприємця чи юридичної особи  - постачальника послуг протягом 7 (семи) робочих днів з дати підписання Акту виконаних робіт. </w:t>
      </w:r>
    </w:p>
    <w:p w:rsidR="00000000" w:rsidDel="00000000" w:rsidP="00000000" w:rsidRDefault="00000000" w:rsidRPr="00000000" w14:paraId="0000003C">
      <w:pPr>
        <w:widowControl w:val="0"/>
        <w:spacing w:line="276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Фонд має право анулювати тендер в будь-який час до заключення договору з постачальником і не несе за це відповідність.</w:t>
      </w:r>
    </w:p>
    <w:p w:rsidR="00000000" w:rsidDel="00000000" w:rsidP="00000000" w:rsidRDefault="00000000" w:rsidRPr="00000000" w14:paraId="0000003D">
      <w:pPr>
        <w:widowControl w:val="0"/>
        <w:spacing w:line="276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Учасник у будь-який момент, але не пізніше як 2 (два) дні до кінцевого терміну подання тендерних пропозицій може звернутися до Фонду за роз’ясненнями або уточненнями стосовно предмету закупівлі, надіславши лист із запитом на електронну адресу: tender@r2p.org.ua.</w:t>
      </w:r>
    </w:p>
    <w:p w:rsidR="00000000" w:rsidDel="00000000" w:rsidP="00000000" w:rsidRDefault="00000000" w:rsidRPr="00000000" w14:paraId="0000003E">
      <w:pPr>
        <w:widowControl w:val="0"/>
        <w:spacing w:line="276" w:lineRule="auto"/>
        <w:ind w:left="-141" w:right="-289" w:firstLine="0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Учасник не має перебувати в процесі припинення діяльності ФОП.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Просимо надати пропозицію, яка включатиме: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numPr>
          <w:ilvl w:val="0"/>
          <w:numId w:val="4"/>
        </w:numPr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контактну інформацію організації/ тренера(ів);</w:t>
      </w:r>
    </w:p>
    <w:p w:rsidR="00000000" w:rsidDel="00000000" w:rsidP="00000000" w:rsidRDefault="00000000" w:rsidRPr="00000000" w14:paraId="00000042">
      <w:pPr>
        <w:widowControl w:val="0"/>
        <w:numPr>
          <w:ilvl w:val="0"/>
          <w:numId w:val="4"/>
        </w:numPr>
        <w:spacing w:line="259" w:lineRule="auto"/>
        <w:ind w:left="-141" w:right="-289" w:firstLine="0"/>
        <w:jc w:val="both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опис кваліфікації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тренера(ів), досвід роботи (щонайменше за останні 3 роки,  оптимально - 5), включаючи інформацію про попередній дотичний досвід, в тому числі досвід у проведенні тренінгів на зазначену тематику та досвід з розробки бізнес-моделей з акцентом на CANVAS;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numPr>
          <w:ilvl w:val="0"/>
          <w:numId w:val="2"/>
        </w:numPr>
        <w:spacing w:line="259" w:lineRule="auto"/>
        <w:ind w:left="-141" w:right="-289" w:firstLine="0"/>
        <w:jc w:val="both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опис свого бачення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вирішення завдання  у вигляді розробленої програми тренінгу, анкетування для аналізу рівня засвоєння знань учасниками, а також практичних завдань для учасників під час проведення тренінгу;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numPr>
          <w:ilvl w:val="0"/>
          <w:numId w:val="4"/>
        </w:numPr>
        <w:spacing w:line="259" w:lineRule="auto"/>
        <w:ind w:left="-141" w:right="-289" w:firstLine="0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цінову пропозицію, в якій просимо зазначити загальну вартість  тренінгів, включаючи всі додаткові витрати (роздаткові матеріали, проживання, харчування, проїзд та ін),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numPr>
          <w:ilvl w:val="0"/>
          <w:numId w:val="4"/>
        </w:numPr>
        <w:spacing w:line="259" w:lineRule="auto"/>
        <w:ind w:left="-141" w:right="-289" w:firstLine="0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документи про освіту;</w:t>
      </w:r>
    </w:p>
    <w:p w:rsidR="00000000" w:rsidDel="00000000" w:rsidP="00000000" w:rsidRDefault="00000000" w:rsidRPr="00000000" w14:paraId="00000046">
      <w:pPr>
        <w:widowControl w:val="0"/>
        <w:numPr>
          <w:ilvl w:val="0"/>
          <w:numId w:val="4"/>
        </w:numPr>
        <w:spacing w:line="259" w:lineRule="auto"/>
        <w:ind w:left="-141" w:right="-289" w:firstLine="0"/>
        <w:jc w:val="both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реєстраційні документи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організації/ФОП (виписка, витяг) для укладання договору..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spacing w:line="256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Критеріями вибору переможця(ів) будуть: </w:t>
      </w:r>
    </w:p>
    <w:p w:rsidR="00000000" w:rsidDel="00000000" w:rsidP="00000000" w:rsidRDefault="00000000" w:rsidRPr="00000000" w14:paraId="00000049">
      <w:pPr>
        <w:widowControl w:val="0"/>
        <w:numPr>
          <w:ilvl w:val="0"/>
          <w:numId w:val="3"/>
        </w:numPr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Кваліфікація та компетенція тренера;</w:t>
      </w:r>
    </w:p>
    <w:p w:rsidR="00000000" w:rsidDel="00000000" w:rsidP="00000000" w:rsidRDefault="00000000" w:rsidRPr="00000000" w14:paraId="0000004A">
      <w:pPr>
        <w:widowControl w:val="0"/>
        <w:numPr>
          <w:ilvl w:val="0"/>
          <w:numId w:val="3"/>
        </w:numPr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Досвід проведення подібних тренінгів, на зазначену тематику зокрема;</w:t>
      </w:r>
    </w:p>
    <w:p w:rsidR="00000000" w:rsidDel="00000000" w:rsidP="00000000" w:rsidRDefault="00000000" w:rsidRPr="00000000" w14:paraId="0000004B">
      <w:pPr>
        <w:widowControl w:val="0"/>
        <w:numPr>
          <w:ilvl w:val="0"/>
          <w:numId w:val="3"/>
        </w:numPr>
        <w:spacing w:after="160"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Фінансова складова.</w:t>
      </w:r>
    </w:p>
    <w:p w:rsidR="00000000" w:rsidDel="00000000" w:rsidP="00000000" w:rsidRDefault="00000000" w:rsidRPr="00000000" w14:paraId="0000004C">
      <w:pPr>
        <w:widowControl w:val="0"/>
        <w:spacing w:line="256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Пропозиція повинна бути складена  </w:t>
      </w:r>
      <w:r w:rsidDel="00000000" w:rsidR="00000000" w:rsidRPr="00000000">
        <w:rPr>
          <w:rFonts w:ascii="Calibri" w:cs="Calibri" w:eastAsia="Calibri" w:hAnsi="Calibri"/>
          <w:sz w:val="20"/>
          <w:szCs w:val="20"/>
          <w:u w:val="single"/>
          <w:rtl w:val="0"/>
        </w:rPr>
        <w:t xml:space="preserve">українською мовою. </w:t>
      </w:r>
    </w:p>
    <w:p w:rsidR="00000000" w:rsidDel="00000000" w:rsidP="00000000" w:rsidRDefault="00000000" w:rsidRPr="00000000" w14:paraId="0000004D">
      <w:pPr>
        <w:widowControl w:val="0"/>
        <w:spacing w:after="200" w:line="276" w:lineRule="auto"/>
        <w:ind w:left="-141" w:right="-289" w:firstLine="0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  Оцінювання тендерних пропозицій буде складатися на 70% з оцінки технічних пропозицій та на 30% з оцінки цінових пропозицій.</w:t>
      </w:r>
    </w:p>
    <w:tbl>
      <w:tblPr>
        <w:tblStyle w:val="Table2"/>
        <w:tblW w:w="1012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435"/>
        <w:gridCol w:w="2535"/>
        <w:gridCol w:w="5505"/>
        <w:gridCol w:w="1650"/>
        <w:tblGridChange w:id="0">
          <w:tblGrid>
            <w:gridCol w:w="435"/>
            <w:gridCol w:w="2535"/>
            <w:gridCol w:w="5505"/>
            <w:gridCol w:w="1650"/>
          </w:tblGrid>
        </w:tblGridChange>
      </w:tblGrid>
      <w:tr>
        <w:trPr>
          <w:cantSplit w:val="0"/>
          <w:trHeight w:val="435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spacing w:after="200" w:line="256" w:lineRule="auto"/>
              <w:ind w:left="-141" w:right="-289" w:firstLine="42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ШКАЛА ОЦІНКИ КРИТЕРІЇВ</w:t>
            </w:r>
          </w:p>
        </w:tc>
      </w:tr>
      <w:tr>
        <w:trPr>
          <w:cantSplit w:val="0"/>
          <w:trHeight w:val="789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spacing w:after="200" w:line="256" w:lineRule="auto"/>
              <w:ind w:left="-141" w:right="-289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spacing w:after="200" w:line="256" w:lineRule="auto"/>
              <w:ind w:left="-141" w:right="-289" w:firstLine="283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Критерій оцінки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spacing w:after="200" w:line="256" w:lineRule="auto"/>
              <w:ind w:left="-141" w:right="-289" w:firstLine="283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Методологія оцінки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spacing w:after="200" w:line="256" w:lineRule="auto"/>
              <w:ind w:left="141" w:right="44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Максимальна кількість балів</w:t>
            </w:r>
          </w:p>
        </w:tc>
      </w:tr>
      <w:tr>
        <w:trPr>
          <w:cantSplit w:val="0"/>
          <w:trHeight w:val="35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spacing w:after="200" w:line="256" w:lineRule="auto"/>
              <w:ind w:left="-90" w:right="-505" w:firstLine="22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spacing w:after="200" w:line="256" w:lineRule="auto"/>
              <w:ind w:left="141" w:right="177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Компетенції та кваліфікації учасників (резюме із зазначенням досвіду, проведення тренінгів та консультування за даною темою )</w:t>
            </w:r>
          </w:p>
          <w:p w:rsidR="00000000" w:rsidDel="00000000" w:rsidP="00000000" w:rsidRDefault="00000000" w:rsidRPr="00000000" w14:paraId="00000058">
            <w:pPr>
              <w:widowControl w:val="0"/>
              <w:spacing w:after="200" w:line="256" w:lineRule="auto"/>
              <w:ind w:left="141" w:right="177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spacing w:after="200" w:line="256" w:lineRule="auto"/>
              <w:ind w:left="141" w:right="177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after="200" w:line="254.4000054545454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20 балів: Демонстрація вичерпної інформації щодо кваліфікації, зазначений детальний опис повноважень, навичок, досягнень, розроблених методичних матеріалів та напрацювань за час набуття досвіду. Резюме актуалізоване та містить інформацію діяльності фахівця щонайменше за останні 5 років.</w:t>
              <w:br w:type="textWrapping"/>
              <w:br w:type="textWrapping"/>
              <w:t xml:space="preserve">12 балів: Демонстрація узагальненої інформації щодо кваліфікації, зазначено досвід роботи, ключові сфери виконання без додаткової деталізації про навички, досягнення або напрацювання. Резюме актуалізоване та містить інформацію діяльності фахівця щонайменше за останні 3 роки.</w:t>
              <w:br w:type="textWrapping"/>
              <w:br w:type="textWrapping"/>
              <w:t xml:space="preserve">5 балів: Надано резюме з відсутністю актуального досвіду за останні 3 роки у сфері проведення аналогічних тренінгів та консультацій, але відображено існуючий у виконавця попередній досвід  роботи із підприємцями. </w:t>
              <w:br w:type="textWrapping"/>
              <w:br w:type="textWrapping"/>
              <w:t xml:space="preserve">0 балів: Не надано резюме або досвід не є релевантним до сфери та завдань консультування.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spacing w:after="200" w:line="256" w:lineRule="auto"/>
              <w:ind w:left="141" w:right="-289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20 балів</w:t>
            </w:r>
          </w:p>
          <w:p w:rsidR="00000000" w:rsidDel="00000000" w:rsidP="00000000" w:rsidRDefault="00000000" w:rsidRPr="00000000" w14:paraId="0000005C">
            <w:pPr>
              <w:widowControl w:val="0"/>
              <w:spacing w:after="160" w:line="256" w:lineRule="auto"/>
              <w:ind w:left="141" w:right="-289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7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spacing w:after="200" w:line="256" w:lineRule="auto"/>
              <w:ind w:right="-788" w:firstLine="4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spacing w:after="200" w:line="256" w:lineRule="auto"/>
              <w:ind w:left="141" w:right="177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Розроблена програма тренінгу та інші матеріали</w:t>
            </w:r>
          </w:p>
          <w:p w:rsidR="00000000" w:rsidDel="00000000" w:rsidP="00000000" w:rsidRDefault="00000000" w:rsidRPr="00000000" w14:paraId="0000005F">
            <w:pPr>
              <w:widowControl w:val="0"/>
              <w:spacing w:after="200" w:line="256" w:lineRule="auto"/>
              <w:ind w:left="141" w:right="177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spacing w:after="200" w:line="256" w:lineRule="auto"/>
              <w:ind w:left="141" w:right="177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spacing w:after="200" w:line="256" w:lineRule="auto"/>
              <w:ind w:left="141" w:right="177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after="200" w:line="254.40000545454546" w:lineRule="auto"/>
              <w:jc w:val="both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20 балів - надані матеріали містять ґрунтовне пропрацювання  програми тренінгу із таймінгом, додана презентація, інші матеріали </w:t>
              <w:br w:type="textWrapping"/>
              <w:br w:type="textWrapping"/>
              <w:t xml:space="preserve">12 балів - надані матеріали програми без  деталізованого опису.</w:t>
            </w:r>
          </w:p>
          <w:p w:rsidR="00000000" w:rsidDel="00000000" w:rsidP="00000000" w:rsidRDefault="00000000" w:rsidRPr="00000000" w14:paraId="00000063">
            <w:pPr>
              <w:widowControl w:val="0"/>
              <w:spacing w:after="200" w:line="254.40000545454546" w:lineRule="auto"/>
              <w:jc w:val="both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5 балів - надані матеріали дотичні до теми, але не містять деталізації та опису програми.</w:t>
            </w:r>
          </w:p>
          <w:p w:rsidR="00000000" w:rsidDel="00000000" w:rsidP="00000000" w:rsidRDefault="00000000" w:rsidRPr="00000000" w14:paraId="00000064">
            <w:pPr>
              <w:widowControl w:val="0"/>
              <w:spacing w:after="200" w:line="254.40000545454546" w:lineRule="auto"/>
              <w:jc w:val="both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0 балів - жодних матеріалів не подано.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spacing w:after="200" w:line="256" w:lineRule="auto"/>
              <w:ind w:left="141" w:right="-289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20 балів</w:t>
            </w:r>
          </w:p>
          <w:p w:rsidR="00000000" w:rsidDel="00000000" w:rsidP="00000000" w:rsidRDefault="00000000" w:rsidRPr="00000000" w14:paraId="00000066">
            <w:pPr>
              <w:widowControl w:val="0"/>
              <w:spacing w:after="160" w:line="256" w:lineRule="auto"/>
              <w:ind w:left="141" w:right="-289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48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7">
            <w:pPr>
              <w:widowControl w:val="0"/>
              <w:spacing w:after="200" w:line="256" w:lineRule="auto"/>
              <w:ind w:left="-135" w:right="-505" w:firstLine="27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spacing w:after="200" w:line="256" w:lineRule="auto"/>
              <w:ind w:left="141" w:right="177" w:firstLine="27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Розроблене pre- та post- анкетування для виявлення рівня засвоєння поданого матеріалу учасниками тренінгу</w:t>
            </w:r>
          </w:p>
          <w:p w:rsidR="00000000" w:rsidDel="00000000" w:rsidP="00000000" w:rsidRDefault="00000000" w:rsidRPr="00000000" w14:paraId="00000069">
            <w:pPr>
              <w:widowControl w:val="0"/>
              <w:spacing w:after="200" w:line="256" w:lineRule="auto"/>
              <w:ind w:left="-141" w:right="177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after="200" w:line="254.40000545454546" w:lineRule="auto"/>
              <w:jc w:val="both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15 балів  -  учасник розробив анкетування, спираючись на програму тренінгу, аби оцінити рівень засвоєння матеріалу</w:t>
            </w:r>
          </w:p>
          <w:p w:rsidR="00000000" w:rsidDel="00000000" w:rsidP="00000000" w:rsidRDefault="00000000" w:rsidRPr="00000000" w14:paraId="0000006B">
            <w:pPr>
              <w:widowControl w:val="0"/>
              <w:spacing w:after="200" w:line="254.40000545454546" w:lineRule="auto"/>
              <w:jc w:val="both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8 балів - поверхнево розроблена анкета, не деталізована за матеріалами тренінгу</w:t>
            </w:r>
          </w:p>
          <w:p w:rsidR="00000000" w:rsidDel="00000000" w:rsidP="00000000" w:rsidRDefault="00000000" w:rsidRPr="00000000" w14:paraId="0000006C">
            <w:pPr>
              <w:widowControl w:val="0"/>
              <w:spacing w:after="200" w:line="254.40000545454546" w:lineRule="auto"/>
              <w:jc w:val="both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0 балів – учасник не надав жодних матеріалів для проведення анкетування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spacing w:after="200" w:line="256" w:lineRule="auto"/>
              <w:ind w:left="141" w:right="-289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15 балів</w:t>
            </w:r>
          </w:p>
        </w:tc>
      </w:tr>
      <w:tr>
        <w:trPr>
          <w:cantSplit w:val="0"/>
          <w:trHeight w:val="1462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spacing w:after="200" w:line="256" w:lineRule="auto"/>
              <w:ind w:left="-135" w:right="-505" w:firstLine="27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F">
            <w:pPr>
              <w:widowControl w:val="0"/>
              <w:spacing w:after="200" w:line="256" w:lineRule="auto"/>
              <w:ind w:left="141" w:right="177" w:firstLine="27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Розроблені та додані практичні завдання під час проведення тренінгу </w:t>
            </w:r>
          </w:p>
          <w:p w:rsidR="00000000" w:rsidDel="00000000" w:rsidP="00000000" w:rsidRDefault="00000000" w:rsidRPr="00000000" w14:paraId="00000070">
            <w:pPr>
              <w:widowControl w:val="0"/>
              <w:spacing w:after="200" w:line="256" w:lineRule="auto"/>
              <w:ind w:left="-141" w:right="177" w:firstLine="283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spacing w:after="200" w:line="256" w:lineRule="auto"/>
              <w:ind w:left="-141" w:right="177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after="200" w:line="254.40000545454546" w:lineRule="auto"/>
              <w:jc w:val="both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15 балів - надані матеріали, містять опис практичних завдань для групи </w:t>
            </w:r>
          </w:p>
          <w:p w:rsidR="00000000" w:rsidDel="00000000" w:rsidP="00000000" w:rsidRDefault="00000000" w:rsidRPr="00000000" w14:paraId="00000073">
            <w:pPr>
              <w:widowControl w:val="0"/>
              <w:spacing w:after="200" w:line="254.40000545454546" w:lineRule="auto"/>
              <w:jc w:val="both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8 балів - описано узагальнено  щодо практичних завдань під час тренінгу</w:t>
            </w:r>
          </w:p>
          <w:p w:rsidR="00000000" w:rsidDel="00000000" w:rsidP="00000000" w:rsidRDefault="00000000" w:rsidRPr="00000000" w14:paraId="00000074">
            <w:pPr>
              <w:widowControl w:val="0"/>
              <w:spacing w:after="200" w:line="254.40000545454546" w:lineRule="auto"/>
              <w:jc w:val="both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0 балів - жодних матеріалів для реалізації практичних завдань не подано.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75">
            <w:pPr>
              <w:widowControl w:val="0"/>
              <w:spacing w:after="200" w:line="256" w:lineRule="auto"/>
              <w:ind w:left="141" w:right="-289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15 балів</w:t>
            </w:r>
          </w:p>
        </w:tc>
      </w:tr>
    </w:tbl>
    <w:p w:rsidR="00000000" w:rsidDel="00000000" w:rsidP="00000000" w:rsidRDefault="00000000" w:rsidRPr="00000000" w14:paraId="00000076">
      <w:pPr>
        <w:widowControl w:val="0"/>
        <w:spacing w:after="200" w:line="256" w:lineRule="auto"/>
        <w:ind w:left="-141" w:right="-289" w:firstLine="0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widowControl w:val="0"/>
        <w:spacing w:after="160" w:line="259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  <w:u w:val="single"/>
        </w:rPr>
      </w:pPr>
      <w:bookmarkStart w:colFirst="0" w:colLast="0" w:name="_heading=h.uiudhxiqwja3" w:id="4"/>
      <w:bookmarkEnd w:id="4"/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Щодо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деталей проведення тренінгів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просимо звертатися до Галини Жовніренко</w:t>
      </w: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ff"/>
          <w:sz w:val="20"/>
          <w:szCs w:val="20"/>
          <w:rtl w:val="0"/>
        </w:rPr>
        <w:t xml:space="preserve">h.zhovnirenko@r2p.org.ua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283.46456692913387" w:left="850.3937007874016" w:right="1700.669291338583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O5HQfO4UJKoQOeUepJKY4yBFAw==">CgMxLjAyDmgua2o1dWcyODI2dmRjMg5oLnY2bXI3ZzkzcHM2YTIOaC5iZ3JtaWx6OGt5dXQyDmguYmpjZ3Fqc2U0eWRoMg5oLnVpdWRoeGlxd2phMzgAciExbENJNng1MEc3elJ4eXFhMUl1NXlaMVFZS2RaNmtRb28=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