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06 січня 2024 р.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4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послуг  з проведення тренінгів  за темою «Залучення фінансування для підприємства»</w:t>
      </w:r>
    </w:p>
    <w:p w:rsidR="00000000" w:rsidDel="00000000" w:rsidP="00000000" w:rsidRDefault="00000000" w:rsidRPr="00000000" w14:paraId="00000005">
      <w:pPr>
        <w:widowControl w:val="0"/>
        <w:spacing w:after="200" w:line="256.8000047857111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від Благодійного Фонду “Право на Захист”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Благодійна організація «БЛАГОДІЙНИЙ ФОНД «ПРАВО НА ЗАХИСТ» (далі – Фонд) реалізовує  для підприємців, які постраждали внаслідок війни,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офлайн тренінги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 тему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«Залучення фінансування для підприємства»</w:t>
      </w:r>
      <w:r w:rsidDel="00000000" w:rsidR="00000000" w:rsidRPr="00000000">
        <w:rPr>
          <w:rFonts w:ascii="Arial" w:cs="Arial" w:eastAsia="Arial" w:hAnsi="Arial"/>
          <w:rtl w:val="0"/>
        </w:rPr>
        <w:t xml:space="preserve">у трьох областях (Одеська, Полтавська та Чернігівська області).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bookmarkStart w:colFirst="0" w:colLast="0" w:name="_heading=h.84gxwmno048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Формат</w:t>
      </w:r>
      <w:r w:rsidDel="00000000" w:rsidR="00000000" w:rsidRPr="00000000">
        <w:rPr>
          <w:rFonts w:ascii="Arial" w:cs="Arial" w:eastAsia="Arial" w:hAnsi="Arial"/>
          <w:rtl w:val="0"/>
        </w:rPr>
        <w:t xml:space="preserve">: тренінг офлайн.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Місце проведення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: м.Одеса, м. Полтава, м.  Чернігів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Дати проведення освітнього курсу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29.03.2025 (м. Одеса), 12.04.2025 (м. Полтава), 26.04.2025 р. (м.Чернігів)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Географія учасників проекту: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Одеська, Полтавська, Чернігівська області.</w:t>
      </w:r>
    </w:p>
    <w:p w:rsidR="00000000" w:rsidDel="00000000" w:rsidP="00000000" w:rsidRDefault="00000000" w:rsidRPr="00000000" w14:paraId="0000000C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Детальний опис тренінгу:</w:t>
        <w:br w:type="textWrapping"/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Тема: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«Залучення фінансування для підприємства»</w:t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тренінгу: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надати учасникам теоретичні знання щодо особливостей грантових проєктів, висвітлити, хто такі грантодавці, типи грантів, як і де шукати фінансування, практично ознайомити учасників тренінгу зі створенням власної грантової заявки на фінансування, розробити власний проєкт на долучення коштів, ознайомити із документацією для отримання гранту, а також подальшої звітності. Також завданням тренінгу стане напрацювання міні довідника  з актуальними грантовими можливостями та ресурсами та сервісами, де такі гранти можливо шукати.  </w:t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82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9"/>
        <w:gridCol w:w="1843"/>
        <w:tblGridChange w:id="0">
          <w:tblGrid>
            <w:gridCol w:w="4639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Загальна тривалість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всього 18 годин</w:t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Звертаємо увагу, що навчальних груп  - 3 (по одній у кожній області), відповідно, тренінг повторюватиметься для кожної з цільових областей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Fonts w:ascii="Arial" w:cs="Arial" w:eastAsia="Arial" w:hAnsi="Arial"/>
          <w:rtl w:val="0"/>
        </w:rPr>
        <w:t xml:space="preserve">люди, які проживають на території цільових областей, мають свій мікро-бізнес,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2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Мета тренінгу: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навчити учасників тренінгу користуватися грантовими можливостями для власного бізнесу, залучити фінансування для підприємців,  подавати грантові заявки, надавати необхідну  звітність після отримання такого гранту, а також отримати ресурси для пошуку активних  пропозицій  із фінансування на ринку.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Результат тренінгу: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учасники можуть самостійно створити грантову заявку, розуміють та можуть знайти активні пропозиції з інвестування, розуміються, яку документацію може затребувати грантодавець і як її оформити. Додатково учасники отримають перелік ресурсів з пропозиціями для участі. </w:t>
      </w:r>
    </w:p>
    <w:p w:rsidR="00000000" w:rsidDel="00000000" w:rsidP="00000000" w:rsidRDefault="00000000" w:rsidRPr="00000000" w14:paraId="00000026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Практичний досвід роботи у фандрейзингу;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освіта вища.</w:t>
      </w:r>
    </w:p>
    <w:p w:rsidR="00000000" w:rsidDel="00000000" w:rsidP="00000000" w:rsidRDefault="00000000" w:rsidRPr="00000000" w14:paraId="0000002D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та надати програму тренінгу.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підготувати презентацію або інші інструменти візуалізації для проведення  тренінгу, а також невеликий гайд  з актуальними грантовими можливостями та ресурсами, сервісами, де такі гранти можливо шукати ;</w:t>
      </w:r>
    </w:p>
    <w:p w:rsidR="00000000" w:rsidDel="00000000" w:rsidP="00000000" w:rsidRDefault="00000000" w:rsidRPr="00000000" w14:paraId="00000034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Rule="auto"/>
        <w:rPr>
          <w:rFonts w:ascii="Arial" w:cs="Arial" w:eastAsia="Arial" w:hAnsi="Arial"/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37">
      <w:pPr>
        <w:widowControl w:val="0"/>
        <w:spacing w:after="0" w:line="256.8000047857111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38">
      <w:pPr>
        <w:widowControl w:val="0"/>
        <w:spacing w:after="0" w:line="276" w:lineRule="auto"/>
        <w:ind w:firstLine="5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робочих днів з дати підписання Акту виконаних робіт. </w:t>
      </w:r>
    </w:p>
    <w:p w:rsidR="00000000" w:rsidDel="00000000" w:rsidP="00000000" w:rsidRDefault="00000000" w:rsidRPr="00000000" w14:paraId="00000039">
      <w:pPr>
        <w:widowControl w:val="0"/>
        <w:spacing w:after="0" w:line="276" w:lineRule="auto"/>
        <w:ind w:firstLine="5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A">
      <w:pPr>
        <w:widowControl w:val="0"/>
        <w:spacing w:after="0" w:line="276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3C">
      <w:pPr>
        <w:widowControl w:val="0"/>
        <w:spacing w:after="0" w:lineRule="auto"/>
        <w:rPr>
          <w:rFonts w:ascii="Arial" w:cs="Arial" w:eastAsia="Arial" w:hAnsi="Arial"/>
          <w:b w:val="1"/>
        </w:rPr>
      </w:pPr>
      <w:bookmarkStart w:colFirst="0" w:colLast="0" w:name="_heading=h.ddc5nt599iu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кваліфікації</w:t>
      </w:r>
      <w:r w:rsidDel="00000000" w:rsidR="00000000" w:rsidRPr="00000000">
        <w:rPr>
          <w:rFonts w:ascii="Arial" w:cs="Arial" w:eastAsia="Arial" w:hAnsi="Arial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свого бачення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інструментів для практичних робіт в групі;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цінову пропозицію,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 якій просимо зазначити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загальну вартість тренінгів, включаючи всі витрати (роздаткові матеріали, проживання, харчування, проізд та ін)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; 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оплати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(відсоток попередньої оплати та післяплати);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організації/ФОП (виписка, витяг) для укладання договору.</w:t>
      </w:r>
    </w:p>
    <w:p w:rsidR="00000000" w:rsidDel="00000000" w:rsidP="00000000" w:rsidRDefault="00000000" w:rsidRPr="00000000" w14:paraId="00000045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співпраці із Благодійними фондами;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C">
      <w:pPr>
        <w:widowControl w:val="0"/>
        <w:spacing w:after="0" w:line="256.8000047857111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D">
      <w:pPr>
        <w:widowControl w:val="0"/>
        <w:spacing w:after="20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3135"/>
        <w:gridCol w:w="4425"/>
        <w:gridCol w:w="1845"/>
        <w:gridCol w:w="105"/>
        <w:tblGridChange w:id="0">
          <w:tblGrid>
            <w:gridCol w:w="435"/>
            <w:gridCol w:w="3135"/>
            <w:gridCol w:w="4425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ШКАЛА ОЦІНКИ ТЕХНІЧНИХ ВИМОГ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8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Оцінюється членами технічного комітету.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20 балів - надані матеріали програми без  деталізованого опису. 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 - учасник розробив лише 1 анкету із 2х  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Оцінюється членами технічного комітету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after="200" w:line="256.800004785711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jc w:val="both"/>
        <w:rPr>
          <w:rFonts w:ascii="Arial" w:cs="Arial" w:eastAsia="Arial" w:hAnsi="Arial"/>
          <w:b w:val="1"/>
        </w:rPr>
      </w:pPr>
      <w:bookmarkStart w:colFirst="0" w:colLast="0" w:name="_heading=h.30j0zll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Щодо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просимо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Arial" w:cs="Arial" w:eastAsia="Arial" w:hAnsi="Arial"/>
          <w:b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740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ind w:left="-709" w:firstLine="0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-529583</wp:posOffset>
          </wp:positionH>
          <wp:positionV relativeFrom="paragraph">
            <wp:posOffset>-85083</wp:posOffset>
          </wp:positionV>
          <wp:extent cx="1771650" cy="89090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89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slK+owMUY12KwuOhaxNsjV3XA==">CgMxLjAyCWguMWZvYjl0ZTIOaC44NGd4d21ubzA0OG4yCGguZ2pkZ3hzMg5oLmRkYzVudDU5OWl1ZzIJaC4zMGowemxsOAByITFobXp2YndEZTIwd3B5UzJHNUFSd0hhRDZJc21lUHlkOQ==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2024-01-08T15:24:00Z</dcterms:created>
</cp:coreProperties>
</file>