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лютого 2026 р.</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ЗАПРОШЕННЯ -подовження  ДО УЧАСТІ В ТЕНДЕРІ № Q1-T121-RFP</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6">
      <w:pPr>
        <w:spacing w:after="200" w:line="240" w:lineRule="auto"/>
        <w:ind w:left="0" w:hanging="2"/>
        <w:jc w:val="center"/>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sz w:val="24"/>
          <w:szCs w:val="24"/>
          <w:rtl w:val="0"/>
        </w:rPr>
        <w:t xml:space="preserve">на закупівлю послуг створення діджитального спецпроєкту, який складається з трьох інформаційно-просвітницьких статей та серії дописів у соцмережах для національного медіа</w:t>
      </w:r>
    </w:p>
    <w:p w:rsidR="00000000" w:rsidDel="00000000" w:rsidP="00000000" w:rsidRDefault="00000000" w:rsidRPr="00000000" w14:paraId="00000007">
      <w:pPr>
        <w:spacing w:after="20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ДЕДЛАЙН: 06.03.2026 -12:00 за Київським часом.</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Коротко про «Право на захист»: </w:t>
      </w: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b w:val="1"/>
          <w:bCs w:val="1"/>
          <w:sz w:val="24"/>
          <w:szCs w:val="24"/>
        </w:rPr>
      </w:pPr>
      <w:bookmarkStart w:colFirst="0" w:colLast="0" w:name="_heading=h.6w4gaosaf8d4" w:id="1"/>
      <w:bookmarkEnd w:id="1"/>
      <w:r w:rsidDel="00000000" w:rsidR="00000000" w:rsidRPr="00000000">
        <w:rPr>
          <w:rFonts w:ascii="Times New Roman" w:cs="Times New Roman" w:eastAsia="Times New Roman" w:hAnsi="Times New Roman"/>
          <w:sz w:val="20"/>
          <w:szCs w:val="20"/>
          <w:rtl w:val="0"/>
        </w:rPr>
        <w:t xml:space="preserve">Потреби: Благодійна Організація БФ «Право на Захист» запрошує Вас до участі в тендері закупівлю послуг створення діджитального спецпроєкту, який складається з трьох інформаційно-просвітницьких статей та серії дописів у соцмережах для національного медіа</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bookmarkStart w:colFirst="0" w:colLast="0" w:name="_heading=h.m7l0r6k6o3dl" w:id="2"/>
      <w:bookmarkEnd w:id="2"/>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99"/>
          <w:sz w:val="20"/>
          <w:szCs w:val="20"/>
        </w:rPr>
      </w:pPr>
      <w:bookmarkStart w:colFirst="0" w:colLast="0" w:name="_heading=h.f9ffgzpp37qm" w:id="3"/>
      <w:bookmarkEnd w:id="3"/>
      <w:r w:rsidDel="00000000" w:rsidR="00000000" w:rsidRPr="00000000">
        <w:rPr>
          <w:rFonts w:ascii="Times New Roman" w:cs="Times New Roman" w:eastAsia="Times New Roman" w:hAnsi="Times New Roman"/>
          <w:b w:val="1"/>
          <w:bCs w:val="1"/>
          <w:color w:val="000099"/>
          <w:sz w:val="20"/>
          <w:szCs w:val="20"/>
          <w:u w:val="single"/>
          <w:rtl w:val="0"/>
        </w:rPr>
        <w:t xml:space="preserve">Детальне ТЗ додається окремим файлом до цього листа і є його невід’ємною частиною</w:t>
      </w:r>
      <w:r w:rsidDel="00000000" w:rsidR="00000000" w:rsidRPr="00000000">
        <w:rPr>
          <w:rFonts w:ascii="Times New Roman" w:cs="Times New Roman" w:eastAsia="Times New Roman" w:hAnsi="Times New Roman"/>
          <w:b w:val="1"/>
          <w:bCs w:val="1"/>
          <w:color w:val="000099"/>
          <w:sz w:val="20"/>
          <w:szCs w:val="20"/>
          <w:rtl w:val="0"/>
        </w:rPr>
        <w:t xml:space="preserve">. </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0"/>
          <w:szCs w:val="20"/>
          <w:u w:val="single"/>
          <w:rtl w:val="0"/>
        </w:rPr>
        <w:t xml:space="preserve">Зміст пропозиції:</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перелік документів і інформації, які необхідно надати, ви можете знайти в файлі «Технічне Завдання».</w:t>
      </w: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у вигляді </w:t>
      </w:r>
      <w:r w:rsidDel="00000000" w:rsidR="00000000" w:rsidRPr="00000000">
        <w:rPr>
          <w:rFonts w:ascii="Times New Roman" w:cs="Times New Roman" w:eastAsia="Times New Roman" w:hAnsi="Times New Roman"/>
          <w:b w:val="1"/>
          <w:bCs w:val="1"/>
          <w:i w:val="1"/>
          <w:iCs w:val="1"/>
          <w:sz w:val="20"/>
          <w:szCs w:val="20"/>
          <w:u w:val="single"/>
          <w:rtl w:val="0"/>
        </w:rPr>
        <w:t xml:space="preserve">заповненої форми фінансової пропозиції</w:t>
      </w:r>
      <w:r w:rsidDel="00000000" w:rsidR="00000000" w:rsidRPr="00000000">
        <w:rPr>
          <w:rFonts w:ascii="Times New Roman" w:cs="Times New Roman" w:eastAsia="Times New Roman" w:hAnsi="Times New Roman"/>
          <w:b w:val="1"/>
          <w:bCs w:val="1"/>
          <w:i w:val="1"/>
          <w:iCs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З питань </w:t>
      </w:r>
      <w:r w:rsidDel="00000000" w:rsidR="00000000" w:rsidRPr="00000000">
        <w:rPr>
          <w:rFonts w:ascii="Times New Roman" w:cs="Times New Roman" w:eastAsia="Times New Roman" w:hAnsi="Times New Roman"/>
          <w:b w:val="1"/>
          <w:bCs w:val="1"/>
          <w:sz w:val="20"/>
          <w:szCs w:val="20"/>
          <w:u w:val="single"/>
          <w:rtl w:val="0"/>
        </w:rPr>
        <w:t xml:space="preserve">подання пропозицій</w:t>
      </w:r>
      <w:r w:rsidDel="00000000" w:rsidR="00000000" w:rsidRPr="00000000">
        <w:rPr>
          <w:rFonts w:ascii="Times New Roman" w:cs="Times New Roman" w:eastAsia="Times New Roman" w:hAnsi="Times New Roman"/>
          <w:sz w:val="20"/>
          <w:szCs w:val="20"/>
          <w:rtl w:val="0"/>
        </w:rPr>
        <w:t xml:space="preserve"> звертайтеся, будь ласка, до Марії Терлецької: </w:t>
      </w:r>
      <w:r w:rsidDel="00000000" w:rsidR="00000000" w:rsidRPr="00000000">
        <w:rPr>
          <w:color w:val="1155cc"/>
          <w:sz w:val="18"/>
          <w:szCs w:val="18"/>
          <w:u w:val="single"/>
          <w:rtl w:val="0"/>
        </w:rPr>
        <w:t xml:space="preserve">m.terletska@r2p.org.ua</w:t>
      </w:r>
      <w:r w:rsidDel="00000000" w:rsidR="00000000" w:rsidRPr="00000000">
        <w:rPr>
          <w:rFonts w:ascii="Times New Roman" w:cs="Times New Roman" w:eastAsia="Times New Roman" w:hAnsi="Times New Roman"/>
          <w:sz w:val="20"/>
          <w:szCs w:val="20"/>
          <w:rtl w:val="0"/>
        </w:rPr>
        <w:br w:type="textWrapping"/>
        <w:t xml:space="preserve">Для уточнень </w:t>
      </w:r>
      <w:r w:rsidDel="00000000" w:rsidR="00000000" w:rsidRPr="00000000">
        <w:rPr>
          <w:rFonts w:ascii="Times New Roman" w:cs="Times New Roman" w:eastAsia="Times New Roman" w:hAnsi="Times New Roman"/>
          <w:b w:val="1"/>
          <w:bCs w:val="1"/>
          <w:sz w:val="20"/>
          <w:szCs w:val="20"/>
          <w:u w:val="single"/>
          <w:rtl w:val="0"/>
        </w:rPr>
        <w:t xml:space="preserve">щодо ТЗ</w:t>
      </w:r>
      <w:r w:rsidDel="00000000" w:rsidR="00000000" w:rsidRPr="00000000">
        <w:rPr>
          <w:rFonts w:ascii="Times New Roman" w:cs="Times New Roman" w:eastAsia="Times New Roman" w:hAnsi="Times New Roman"/>
          <w:sz w:val="20"/>
          <w:szCs w:val="20"/>
          <w:rtl w:val="0"/>
        </w:rPr>
        <w:t xml:space="preserve"> ви можете звертатись до Аліни Бекерук, 0661227713</w:t>
      </w:r>
      <w:r w:rsidDel="00000000" w:rsidR="00000000" w:rsidRPr="00000000">
        <w:rPr>
          <w:rFonts w:ascii="Century Gothic" w:cs="Century Gothic" w:eastAsia="Century Gothic" w:hAnsi="Century Gothic"/>
          <w:color w:val="2b333d"/>
          <w:sz w:val="18"/>
          <w:szCs w:val="18"/>
          <w:rtl w:val="0"/>
        </w:rPr>
        <w:t xml:space="preserve">, </w:t>
      </w:r>
      <w:hyperlink r:id="rId7">
        <w:r w:rsidDel="00000000" w:rsidR="00000000" w:rsidRPr="00000000">
          <w:rPr>
            <w:color w:val="1155cc"/>
            <w:sz w:val="18"/>
            <w:szCs w:val="18"/>
            <w:u w:val="single"/>
            <w:rtl w:val="0"/>
          </w:rPr>
          <w:t xml:space="preserve">a.bekeruk@r2p.org.ua</w:t>
        </w:r>
      </w:hyperlink>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Оцінка пропозицій:</w:t>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color w:val="0000cc"/>
          <w:sz w:val="24"/>
          <w:szCs w:val="24"/>
          <w:rtl w:val="0"/>
        </w:rPr>
        <w:t xml:space="preserve">Просимо надіслати Вашу пропозицію не пізніше 12</w:t>
      </w:r>
      <w:r w:rsidDel="00000000" w:rsidR="00000000" w:rsidRPr="00000000">
        <w:rPr>
          <w:rFonts w:ascii="Times New Roman" w:cs="Times New Roman" w:eastAsia="Times New Roman" w:hAnsi="Times New Roman"/>
          <w:b w:val="1"/>
          <w:bCs w:val="1"/>
          <w:color w:val="0000cc"/>
          <w:sz w:val="24"/>
          <w:szCs w:val="24"/>
          <w:u w:val="single"/>
          <w:rtl w:val="0"/>
        </w:rPr>
        <w:t xml:space="preserve">:00, 06 березня 2026 року</w:t>
      </w:r>
      <w:r w:rsidDel="00000000" w:rsidR="00000000" w:rsidRPr="00000000">
        <w:rPr>
          <w:rFonts w:ascii="Times New Roman" w:cs="Times New Roman" w:eastAsia="Times New Roman" w:hAnsi="Times New Roman"/>
          <w:b w:val="1"/>
          <w:bCs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bCs w:val="1"/>
          <w:color w:val="0000ff"/>
          <w:sz w:val="24"/>
          <w:szCs w:val="24"/>
          <w:rtl w:val="0"/>
        </w:rPr>
        <w:t xml:space="preserve"> </w:t>
      </w:r>
      <w:hyperlink r:id="rId8">
        <w:r w:rsidDel="00000000" w:rsidR="00000000" w:rsidRPr="00000000">
          <w:rPr>
            <w:rFonts w:ascii="Times New Roman" w:cs="Times New Roman" w:eastAsia="Times New Roman" w:hAnsi="Times New Roman"/>
            <w:b w:val="1"/>
            <w:bCs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повагою,</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Президент БФ «Право на Захист»</w:t>
        <w:tab/>
        <w:tab/>
        <w:tab/>
        <w:tab/>
        <w:t xml:space="preserve">           Галкін О.Ю</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Тендерна документація затверджена:                                             Експерт із закупівельної діяльності  Прибатень Р.А.</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9">
        <w:r w:rsidDel="00000000" w:rsidR="00000000" w:rsidRPr="00000000">
          <w:rPr>
            <w:color w:val="1155cc"/>
            <w:sz w:val="14"/>
            <w:szCs w:val="14"/>
            <w:u w:val="single"/>
            <w:vertAlign w:val="baselin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sectPr>
      <w:headerReference r:id="rId10" w:type="default"/>
      <w:pgSz w:h="16838" w:w="11906" w:orient="portrait"/>
      <w:pgMar w:bottom="567" w:top="851" w:left="1134"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844"/>
        <w:tab w:val="right" w:leader="none" w:pos="9689"/>
      </w:tabs>
      <w:spacing w:after="160" w:line="259" w:lineRule="auto"/>
      <w:ind w:left="0" w:hanging="2"/>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-713101</wp:posOffset>
          </wp:positionH>
          <wp:positionV relativeFrom="paragraph">
            <wp:posOffset>34290</wp:posOffset>
          </wp:positionV>
          <wp:extent cx="1521460" cy="764540"/>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1460" cy="7645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59"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4">
    <w:name w:val="Table Grid"/>
    <w:basedOn w:val="a1"/>
    <w:pPr>
      <w:suppressAutoHyphens w:val="1"/>
      <w:spacing w:line="1" w:lineRule="atLeast"/>
      <w:ind w:left="-1" w:leftChars="-1" w:hangingChars="1"/>
      <w:textDirection w:val="btLr"/>
      <w:textAlignment w:val="top"/>
      <w:outlineLvl w:val="0"/>
    </w:pPr>
    <w:rPr>
      <w:position w:val="-1"/>
      <w:lang w:eastAsia="ru-R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0" w:customStyle="1">
    <w:name w:val="Заголовок 2 Знак"/>
    <w:rPr>
      <w:rFonts w:ascii="Calibri Light" w:cs="Times New Roman" w:hAnsi="Calibri Light"/>
      <w:color w:val="2e74b5"/>
      <w:w w:val="100"/>
      <w:position w:val="-1"/>
      <w:sz w:val="26"/>
      <w:szCs w:val="26"/>
      <w:effect w:val="none"/>
      <w:vertAlign w:val="baseline"/>
      <w:cs w:val="0"/>
      <w:em w:val="none"/>
    </w:rPr>
  </w:style>
  <w:style w:type="paragraph" w:styleId="a5">
    <w:name w:val="Balloon Text"/>
    <w:basedOn w:val="a"/>
    <w:pPr>
      <w:spacing w:line="240" w:lineRule="auto"/>
    </w:pPr>
    <w:rPr>
      <w:rFonts w:ascii="Segoe UI" w:eastAsia="Calibri" w:hAnsi="Segoe UI"/>
      <w:sz w:val="18"/>
      <w:szCs w:val="18"/>
    </w:rPr>
  </w:style>
  <w:style w:type="character" w:styleId="a6" w:customStyle="1">
    <w:name w:val="Текст у виносці Знак"/>
    <w:rPr>
      <w:rFonts w:ascii="Segoe UI" w:cs="Segoe UI" w:hAnsi="Segoe UI"/>
      <w:w w:val="100"/>
      <w:position w:val="-1"/>
      <w:sz w:val="18"/>
      <w:szCs w:val="18"/>
      <w:effect w:val="none"/>
      <w:vertAlign w:val="baseline"/>
      <w:cs w:val="0"/>
      <w:em w:val="none"/>
    </w:rPr>
  </w:style>
  <w:style w:type="paragraph" w:styleId="a7">
    <w:name w:val="List Paragraph"/>
    <w:basedOn w:val="a"/>
    <w:pPr>
      <w:spacing w:after="200"/>
      <w:ind w:left="720"/>
      <w:contextualSpacing w:val="1"/>
    </w:pPr>
    <w:rPr>
      <w:rFonts w:ascii="Calibri" w:cs="Times New Roman" w:eastAsia="Calibri" w:hAnsi="Calibri"/>
      <w:lang w:eastAsia="en-US" w:val="uk-UA"/>
    </w:rPr>
  </w:style>
  <w:style w:type="character" w:styleId="a8">
    <w:name w:val="Strong"/>
    <w:rPr>
      <w:b w:val="1"/>
      <w:bCs w:val="1"/>
      <w:w w:val="100"/>
      <w:position w:val="-1"/>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9">
    <w:name w:val="Hyperlink"/>
    <w:qFormat w:val="1"/>
    <w:rPr>
      <w:color w:val="0000ff"/>
      <w:w w:val="100"/>
      <w:position w:val="-1"/>
      <w:u w:val="single"/>
      <w:effect w:val="none"/>
      <w:vertAlign w:val="baseline"/>
      <w:cs w:val="0"/>
      <w:em w:val="none"/>
    </w:rPr>
  </w:style>
  <w:style w:type="character" w:styleId="10" w:customStyle="1">
    <w:name w:val="Заголовок 1 Знак"/>
    <w:rPr>
      <w:rFonts w:ascii="Cambria" w:cs="Times New Roman" w:eastAsia="Times New Roman" w:hAnsi="Cambria"/>
      <w:b w:val="1"/>
      <w:bCs w:val="1"/>
      <w:w w:val="100"/>
      <w:kern w:val="32"/>
      <w:position w:val="-1"/>
      <w:sz w:val="32"/>
      <w:szCs w:val="32"/>
      <w:effect w:val="none"/>
      <w:vertAlign w:val="baseline"/>
      <w:cs w:val="0"/>
      <w:em w:val="none"/>
      <w:lang w:eastAsia="en-US"/>
    </w:rPr>
  </w:style>
  <w:style w:type="paragraph" w:styleId="HTML">
    <w:name w:val="HTML Preformatted"/>
    <w:basedOn w:val="a"/>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hAnsi="Courier New"/>
      <w:sz w:val="20"/>
    </w:rPr>
  </w:style>
  <w:style w:type="character" w:styleId="HTML0" w:customStyle="1">
    <w:name w:val="Стандартний HTML Знак"/>
    <w:rPr>
      <w:rFonts w:ascii="Courier New" w:cs="Courier New" w:eastAsia="Times New Roman" w:hAnsi="Courier New"/>
      <w:w w:val="100"/>
      <w:position w:val="-1"/>
      <w:effect w:val="none"/>
      <w:vertAlign w:val="baseline"/>
      <w:cs w:val="0"/>
      <w:em w:val="none"/>
    </w:rPr>
  </w:style>
  <w:style w:type="paragraph" w:styleId="CharChar" w:customStyle="1">
    <w:name w:val="Char Знак Знак Char Знак Знак Знак Знак Знак Знак Знак Знак Знак Знак Знак Знак Знак"/>
    <w:basedOn w:val="a"/>
    <w:pPr>
      <w:spacing w:line="240" w:lineRule="auto"/>
    </w:pPr>
    <w:rPr>
      <w:rFonts w:ascii="Verdana" w:hAnsi="Verdana"/>
      <w:sz w:val="20"/>
      <w:lang w:eastAsia="en-US" w:val="en-US"/>
    </w:rPr>
  </w:style>
  <w:style w:type="character" w:styleId="grame" w:customStyle="1">
    <w:name w:val="grame"/>
    <w:rPr>
      <w:w w:val="100"/>
      <w:position w:val="-1"/>
      <w:effect w:val="none"/>
      <w:vertAlign w:val="baseline"/>
      <w:cs w:val="0"/>
      <w:em w:val="none"/>
    </w:rPr>
  </w:style>
  <w:style w:type="paragraph" w:styleId="aa">
    <w:name w:val="Normal (Web)"/>
    <w:basedOn w:val="a"/>
    <w:uiPriority w:val="99"/>
    <w:qFormat w:val="1"/>
    <w:pPr>
      <w:spacing w:after="100" w:afterAutospacing="1" w:before="100" w:beforeAutospacing="1" w:line="240" w:lineRule="auto"/>
    </w:pPr>
    <w:rPr>
      <w:rFonts w:ascii="Times New Roman" w:eastAsia="Calibri" w:hAnsi="Times New Roman"/>
      <w:sz w:val="24"/>
      <w:szCs w:val="24"/>
    </w:rPr>
  </w:style>
  <w:style w:type="paragraph" w:styleId="ab">
    <w:name w:val="header"/>
    <w:basedOn w:val="a"/>
    <w:pPr>
      <w:tabs>
        <w:tab w:val="center" w:pos="4844"/>
        <w:tab w:val="right" w:pos="9689"/>
      </w:tabs>
      <w:spacing w:after="160" w:line="259" w:lineRule="auto"/>
    </w:pPr>
    <w:rPr>
      <w:lang w:eastAsia="en-US"/>
    </w:rPr>
  </w:style>
  <w:style w:type="character" w:styleId="ac" w:customStyle="1">
    <w:name w:val="Верхній колонтитул Знак"/>
    <w:rPr>
      <w:w w:val="100"/>
      <w:position w:val="-1"/>
      <w:sz w:val="22"/>
      <w:szCs w:val="22"/>
      <w:effect w:val="none"/>
      <w:vertAlign w:val="baseline"/>
      <w:cs w:val="0"/>
      <w:em w:val="none"/>
      <w:lang w:val="ru-RU"/>
    </w:rPr>
  </w:style>
  <w:style w:type="paragraph" w:styleId="ad">
    <w:name w:val="footer"/>
    <w:basedOn w:val="a"/>
    <w:pPr>
      <w:tabs>
        <w:tab w:val="center" w:pos="4844"/>
        <w:tab w:val="right" w:pos="9689"/>
      </w:tabs>
      <w:spacing w:after="160" w:line="259" w:lineRule="auto"/>
    </w:pPr>
    <w:rPr>
      <w:lang w:eastAsia="en-US"/>
    </w:rPr>
  </w:style>
  <w:style w:type="character" w:styleId="ae" w:customStyle="1">
    <w:name w:val="Нижній колонтитул Знак"/>
    <w:rPr>
      <w:w w:val="100"/>
      <w:position w:val="-1"/>
      <w:sz w:val="22"/>
      <w:szCs w:val="22"/>
      <w:effect w:val="none"/>
      <w:vertAlign w:val="baseline"/>
      <w:cs w:val="0"/>
      <w:em w:val="none"/>
      <w:lang w:val="ru-RU"/>
    </w:rPr>
  </w:style>
  <w:style w:type="paragraph" w:styleId="af">
    <w:name w:val="No Spacing"/>
    <w:pPr>
      <w:suppressAutoHyphens w:val="1"/>
      <w:spacing w:line="1" w:lineRule="atLeast"/>
      <w:ind w:left="-1" w:leftChars="-1" w:hangingChars="1"/>
      <w:textDirection w:val="btLr"/>
      <w:textAlignment w:val="top"/>
      <w:outlineLvl w:val="0"/>
    </w:pPr>
    <w:rPr>
      <w:position w:val="-1"/>
      <w:lang w:eastAsia="en-US" w:val="en-US"/>
    </w:rPr>
  </w:style>
  <w:style w:type="character" w:styleId="30" w:customStyle="1">
    <w:name w:val="Заголовок 3 Знак"/>
    <w:rPr>
      <w:rFonts w:ascii="Calibri Light" w:cs="Times New Roman" w:eastAsia="Times New Roman" w:hAnsi="Calibri Light"/>
      <w:b w:val="1"/>
      <w:bCs w:val="1"/>
      <w:w w:val="100"/>
      <w:position w:val="-1"/>
      <w:sz w:val="26"/>
      <w:szCs w:val="26"/>
      <w:effect w:val="none"/>
      <w:vertAlign w:val="baseline"/>
      <w:cs w:val="0"/>
      <w:em w:val="none"/>
      <w:lang w:eastAsia="en-US" w:val="ru-RU"/>
    </w:rPr>
  </w:style>
  <w:style w:type="character" w:styleId="af0">
    <w:name w:val="Unresolved Mention"/>
    <w:qFormat w:val="1"/>
    <w:rPr>
      <w:color w:val="605e5c"/>
      <w:w w:val="100"/>
      <w:position w:val="-1"/>
      <w:effect w:val="none"/>
      <w:shd w:color="auto" w:fill="e1dfdd" w:val="clear"/>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unhcr.org/ua/media/dodatok-e-kodeks-povedinky-postachalnykiv-oon-pdf-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bekeruk@r2p.org.ua" TargetMode="External"/><Relationship Id="rId8" Type="http://schemas.openxmlformats.org/officeDocument/2006/relationships/hyperlink" Target="mailto:tender@r2p.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tN7y2ekXC2+pTFiaWYI3t/wQ==">CgMxLjAyCGguZ2pkZ3hzMg5oLjZ3NGdhb3NhZjhkNDIOaC5tN2wwcjZrNm8zZGwyDmguZjlmZmd6cHAzN3FtOAByITFSWXBOWVJKZ09EZ1JLQzJMQ2pMMUJ0amMybF9mdFZRdA==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2020-09-30T07:39:00Z</dcterms:created>
  <dc:creator>Близнюкова Анна</dc:creator>
</cp:coreProperties>
</file>