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085" w:rsidRPr="003F6662" w:rsidRDefault="00C81B0C">
      <w:pPr>
        <w:widowControl w:val="0"/>
        <w:spacing w:after="200"/>
        <w:ind w:firstLine="7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Технічне завдання для закупівлі послуг</w:t>
      </w:r>
    </w:p>
    <w:p w:rsidR="00C93085" w:rsidRPr="003F6662" w:rsidRDefault="00C81B0C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з проведення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 xml:space="preserve"> тренінгів  за темою  «Створення бізнес-моделі своєї справи»</w:t>
      </w:r>
      <w:r w:rsidRPr="003F6662">
        <w:rPr>
          <w:rFonts w:ascii="Times New Roman" w:hAnsi="Times New Roman" w:cs="Times New Roman"/>
          <w:b/>
          <w:sz w:val="20"/>
          <w:szCs w:val="20"/>
        </w:rPr>
        <w:br/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з подальшим наданням індивідуальних онлайн консультацій за цією темою протягом 1 місяця,  участі в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 xml:space="preserve"> та участі у оцінюванні бізнес-планів учасників навчання </w:t>
      </w:r>
    </w:p>
    <w:p w:rsidR="00C93085" w:rsidRPr="003F6662" w:rsidRDefault="00C81B0C">
      <w:pPr>
        <w:widowControl w:val="0"/>
        <w:spacing w:after="200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у м. Дніпро</w:t>
      </w:r>
    </w:p>
    <w:p w:rsidR="00C93085" w:rsidRPr="003F6662" w:rsidRDefault="00C81B0C">
      <w:pPr>
        <w:widowControl w:val="0"/>
        <w:tabs>
          <w:tab w:val="left" w:pos="284"/>
        </w:tabs>
        <w:spacing w:before="24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Благодійна організація «БЛАГОДІЙНИЙ ФОНД «ПРАВО НА ЗАХИСТ» (далі – Фонд) оголош</w:t>
      </w:r>
      <w:r w:rsidRPr="003F6662">
        <w:rPr>
          <w:rFonts w:ascii="Times New Roman" w:hAnsi="Times New Roman" w:cs="Times New Roman"/>
          <w:sz w:val="20"/>
          <w:szCs w:val="20"/>
        </w:rPr>
        <w:t xml:space="preserve">ує тендер для закупівлі </w:t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послуг  з проведення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 xml:space="preserve"> тренінгів за темою «Створення бізнес-моделі своєї справи» з подальшим наданням індивідуальних онлайн консультацій за цією темою протягом 1 місяця, участі в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 xml:space="preserve"> та участі у оцінюванні бізнес-планів уч</w:t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асників навчання </w:t>
      </w:r>
      <w:r w:rsidRPr="003F6662">
        <w:rPr>
          <w:rFonts w:ascii="Times New Roman" w:hAnsi="Times New Roman" w:cs="Times New Roman"/>
          <w:sz w:val="20"/>
          <w:szCs w:val="20"/>
        </w:rPr>
        <w:t>у м. Дніпро.</w:t>
      </w:r>
    </w:p>
    <w:p w:rsidR="00C93085" w:rsidRPr="003F6662" w:rsidRDefault="00C81B0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Формат: </w:t>
      </w:r>
      <w:r w:rsidRPr="003F6662">
        <w:rPr>
          <w:rFonts w:ascii="Times New Roman" w:hAnsi="Times New Roman" w:cs="Times New Roman"/>
          <w:sz w:val="20"/>
          <w:szCs w:val="20"/>
        </w:rPr>
        <w:t xml:space="preserve"> гібридний: тренінг –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; консультації – онлайн; участь у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>; оцінювання бізнес-планів - онлайн.</w:t>
      </w:r>
    </w:p>
    <w:p w:rsidR="00C93085" w:rsidRPr="003F6662" w:rsidRDefault="00C93085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3085" w:rsidRPr="003F6662" w:rsidRDefault="00C81B0C">
      <w:pPr>
        <w:widowControl w:val="0"/>
        <w:tabs>
          <w:tab w:val="left" w:pos="284"/>
        </w:tabs>
        <w:spacing w:before="8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Місце проведення</w:t>
      </w:r>
      <w:r w:rsidRPr="003F6662">
        <w:rPr>
          <w:rFonts w:ascii="Times New Roman" w:hAnsi="Times New Roman" w:cs="Times New Roman"/>
          <w:sz w:val="20"/>
          <w:szCs w:val="20"/>
        </w:rPr>
        <w:t>: м. Дніпро, онлайн</w:t>
      </w:r>
    </w:p>
    <w:p w:rsidR="00C93085" w:rsidRPr="003F6662" w:rsidRDefault="00C81B0C">
      <w:pPr>
        <w:widowControl w:val="0"/>
        <w:tabs>
          <w:tab w:val="left" w:pos="284"/>
        </w:tabs>
        <w:spacing w:before="80" w:after="4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3F6662">
        <w:rPr>
          <w:rFonts w:ascii="Times New Roman" w:hAnsi="Times New Roman" w:cs="Times New Roman"/>
          <w:b/>
          <w:sz w:val="20"/>
          <w:szCs w:val="20"/>
        </w:rPr>
        <w:t>Період надання послуг:</w:t>
      </w:r>
    </w:p>
    <w:p w:rsidR="00C93085" w:rsidRPr="003F6662" w:rsidRDefault="00C81B0C">
      <w:pPr>
        <w:widowControl w:val="0"/>
        <w:numPr>
          <w:ilvl w:val="0"/>
          <w:numId w:val="2"/>
        </w:numPr>
        <w:tabs>
          <w:tab w:val="left" w:pos="276"/>
        </w:tabs>
        <w:spacing w:before="40" w:after="0" w:line="252" w:lineRule="auto"/>
        <w:ind w:left="357" w:right="-289" w:hanging="35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тренінг: Середина жовтня 2025 р.</w:t>
      </w:r>
    </w:p>
    <w:p w:rsidR="00C93085" w:rsidRPr="003F6662" w:rsidRDefault="00C81B0C">
      <w:pPr>
        <w:widowControl w:val="0"/>
        <w:numPr>
          <w:ilvl w:val="0"/>
          <w:numId w:val="2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он</w:t>
      </w:r>
      <w:r w:rsidRPr="003F6662">
        <w:rPr>
          <w:rFonts w:ascii="Times New Roman" w:hAnsi="Times New Roman" w:cs="Times New Roman"/>
          <w:sz w:val="20"/>
          <w:szCs w:val="20"/>
        </w:rPr>
        <w:t xml:space="preserve">лайн консультації: Середина жовтня-Середина листопада 2025 р. </w:t>
      </w:r>
    </w:p>
    <w:p w:rsidR="00C93085" w:rsidRPr="003F6662" w:rsidRDefault="00C81B0C">
      <w:pPr>
        <w:widowControl w:val="0"/>
        <w:numPr>
          <w:ilvl w:val="0"/>
          <w:numId w:val="2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eading=h.5csvzhaftib3" w:colFirst="0" w:colLast="0"/>
      <w:bookmarkEnd w:id="1"/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пітчинг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>: Друга половина листопада 2025 р.</w:t>
      </w:r>
    </w:p>
    <w:p w:rsidR="00C93085" w:rsidRPr="003F6662" w:rsidRDefault="00C81B0C">
      <w:pPr>
        <w:widowControl w:val="0"/>
        <w:numPr>
          <w:ilvl w:val="0"/>
          <w:numId w:val="2"/>
        </w:numPr>
        <w:tabs>
          <w:tab w:val="left" w:pos="276"/>
        </w:tabs>
        <w:spacing w:after="0" w:line="252" w:lineRule="auto"/>
        <w:ind w:left="357" w:right="-289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оцінювання бізнес-планів: Кінець листопада - початок грудня 2025 р.</w:t>
      </w:r>
    </w:p>
    <w:p w:rsidR="00C93085" w:rsidRPr="003F6662" w:rsidRDefault="00C93085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93085" w:rsidRPr="003F6662" w:rsidRDefault="00C81B0C">
      <w:pPr>
        <w:widowControl w:val="0"/>
        <w:tabs>
          <w:tab w:val="left" w:pos="284"/>
        </w:tabs>
        <w:spacing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Географія учасників проекту: </w:t>
      </w:r>
      <w:r w:rsidRPr="003F6662">
        <w:rPr>
          <w:rFonts w:ascii="Times New Roman" w:hAnsi="Times New Roman" w:cs="Times New Roman"/>
          <w:sz w:val="20"/>
          <w:szCs w:val="20"/>
        </w:rPr>
        <w:t>Дніпропетровська область.</w:t>
      </w:r>
    </w:p>
    <w:p w:rsidR="00C93085" w:rsidRPr="003F6662" w:rsidRDefault="00C81B0C">
      <w:pPr>
        <w:widowControl w:val="0"/>
        <w:tabs>
          <w:tab w:val="left" w:pos="284"/>
        </w:tabs>
        <w:spacing w:before="160" w:after="80" w:line="252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Детальний опис послуги:</w:t>
      </w:r>
    </w:p>
    <w:p w:rsidR="00C93085" w:rsidRPr="003F6662" w:rsidRDefault="00C81B0C">
      <w:pPr>
        <w:widowControl w:val="0"/>
        <w:tabs>
          <w:tab w:val="left" w:pos="284"/>
        </w:tabs>
        <w:spacing w:after="0"/>
        <w:ind w:right="-289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Послуга складається з 4 компонентів:</w:t>
      </w:r>
    </w:p>
    <w:p w:rsidR="00C93085" w:rsidRPr="003F6662" w:rsidRDefault="00C81B0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Проведення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тренінгів за темою «Створення бізнес-моделі своєї справи» .</w:t>
      </w:r>
    </w:p>
    <w:p w:rsidR="00C93085" w:rsidRPr="003F6662" w:rsidRDefault="00C81B0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Проведення онлайн консультацій за темою «Створення бізнес-моделі своєї справи».</w:t>
      </w:r>
    </w:p>
    <w:p w:rsidR="00C93085" w:rsidRPr="003F6662" w:rsidRDefault="00C81B0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Участь в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бізнес-плані</w:t>
      </w:r>
      <w:r w:rsidRPr="003F6662">
        <w:rPr>
          <w:rFonts w:ascii="Times New Roman" w:hAnsi="Times New Roman" w:cs="Times New Roman"/>
          <w:sz w:val="20"/>
          <w:szCs w:val="20"/>
        </w:rPr>
        <w:t>в учасниками навчання.</w:t>
      </w:r>
    </w:p>
    <w:p w:rsidR="00C93085" w:rsidRPr="003F6662" w:rsidRDefault="00C81B0C">
      <w:pPr>
        <w:widowControl w:val="0"/>
        <w:numPr>
          <w:ilvl w:val="0"/>
          <w:numId w:val="4"/>
        </w:numPr>
        <w:tabs>
          <w:tab w:val="left" w:pos="711"/>
        </w:tabs>
        <w:spacing w:after="0"/>
        <w:ind w:left="283" w:right="-289" w:hanging="285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Участь в оцінюванні бізнес-планів, розроблених і презентованих учасниками тренінгів за результатами навчання.</w:t>
      </w:r>
    </w:p>
    <w:p w:rsidR="00C93085" w:rsidRPr="003F6662" w:rsidRDefault="00C81B0C">
      <w:pPr>
        <w:widowControl w:val="0"/>
        <w:tabs>
          <w:tab w:val="left" w:pos="284"/>
        </w:tabs>
        <w:spacing w:before="160" w:after="0"/>
        <w:ind w:right="-289"/>
        <w:rPr>
          <w:rFonts w:ascii="Times New Roman" w:hAnsi="Times New Roman" w:cs="Times New Roman"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1. Опис компоненту «Проведення тренінгів за темою «Створення бізнес-моделі своєї справи»</w:t>
      </w:r>
    </w:p>
    <w:p w:rsidR="00C93085" w:rsidRPr="003F6662" w:rsidRDefault="00C81B0C">
      <w:pPr>
        <w:widowControl w:val="0"/>
        <w:tabs>
          <w:tab w:val="left" w:pos="284"/>
        </w:tabs>
        <w:spacing w:before="80" w:after="12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Завдання тренінгу: </w:t>
      </w:r>
      <w:r w:rsidRPr="003F6662">
        <w:rPr>
          <w:rFonts w:ascii="Times New Roman" w:hAnsi="Times New Roman" w:cs="Times New Roman"/>
          <w:sz w:val="20"/>
          <w:szCs w:val="20"/>
        </w:rPr>
        <w:t>надати учасника</w:t>
      </w:r>
      <w:r w:rsidRPr="003F6662">
        <w:rPr>
          <w:rFonts w:ascii="Times New Roman" w:hAnsi="Times New Roman" w:cs="Times New Roman"/>
          <w:sz w:val="20"/>
          <w:szCs w:val="20"/>
        </w:rPr>
        <w:t xml:space="preserve">ми теоретичні знання, практичні інструменти та приклади створення бізнес-моделей. Познайомити з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Business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Model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Canvas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, під час тренінгу практично пропрацювати опис бізнес моделі за CANVAS на прикладі однієї з бізнес-ідей. </w:t>
      </w:r>
    </w:p>
    <w:tbl>
      <w:tblPr>
        <w:tblStyle w:val="aff6"/>
        <w:tblW w:w="9498" w:type="dxa"/>
        <w:jc w:val="center"/>
        <w:tblInd w:w="0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0"/>
        <w:gridCol w:w="4488"/>
      </w:tblGrid>
      <w:tr w:rsidR="00C93085" w:rsidRPr="003F6662">
        <w:trPr>
          <w:trHeight w:val="408"/>
          <w:jc w:val="center"/>
        </w:trPr>
        <w:tc>
          <w:tcPr>
            <w:tcW w:w="5010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тренінгів</w:t>
            </w:r>
          </w:p>
        </w:tc>
        <w:tc>
          <w:tcPr>
            <w:tcW w:w="4488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3085" w:rsidRPr="003F6662">
        <w:trPr>
          <w:trHeight w:val="400"/>
          <w:jc w:val="center"/>
        </w:trPr>
        <w:tc>
          <w:tcPr>
            <w:tcW w:w="5010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4488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6 годин</w:t>
            </w:r>
          </w:p>
        </w:tc>
      </w:tr>
      <w:tr w:rsidR="00C93085" w:rsidRPr="003F6662">
        <w:trPr>
          <w:trHeight w:val="421"/>
          <w:jc w:val="center"/>
        </w:trPr>
        <w:tc>
          <w:tcPr>
            <w:tcW w:w="5010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4488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93085" w:rsidRPr="003F6662">
        <w:trPr>
          <w:trHeight w:val="412"/>
          <w:jc w:val="center"/>
        </w:trPr>
        <w:tc>
          <w:tcPr>
            <w:tcW w:w="5010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28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 учасників в  1 групі</w:t>
            </w:r>
          </w:p>
        </w:tc>
        <w:tc>
          <w:tcPr>
            <w:tcW w:w="4488" w:type="dxa"/>
            <w:vAlign w:val="center"/>
          </w:tcPr>
          <w:p w:rsidR="00C93085" w:rsidRPr="003F6662" w:rsidRDefault="00C81B0C">
            <w:pPr>
              <w:widowControl w:val="0"/>
              <w:spacing w:after="0"/>
              <w:ind w:left="-141" w:right="-289" w:firstLine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25-30</w:t>
            </w:r>
          </w:p>
        </w:tc>
      </w:tr>
      <w:tr w:rsidR="00C93085" w:rsidRPr="003F6662">
        <w:trPr>
          <w:trHeight w:val="20"/>
          <w:jc w:val="center"/>
        </w:trPr>
        <w:tc>
          <w:tcPr>
            <w:tcW w:w="9498" w:type="dxa"/>
            <w:gridSpan w:val="2"/>
            <w:vAlign w:val="center"/>
          </w:tcPr>
          <w:p w:rsidR="00C93085" w:rsidRPr="003F6662" w:rsidRDefault="00C81B0C">
            <w:pPr>
              <w:spacing w:after="0" w:line="240" w:lineRule="auto"/>
              <w:ind w:right="-289"/>
              <w:jc w:val="center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  <w:t>всього 24 години</w:t>
            </w:r>
          </w:p>
          <w:p w:rsidR="00C93085" w:rsidRPr="003F6662" w:rsidRDefault="00C81B0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Звертаємо увагу, що навчальних груп 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F666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4,</w:t>
            </w:r>
            <w:r w:rsidRPr="003F6662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відповідно, тренінг буде проведено 4 рази однаковий для кожної групи</w:t>
            </w:r>
          </w:p>
        </w:tc>
      </w:tr>
    </w:tbl>
    <w:p w:rsidR="00C93085" w:rsidRPr="003F6662" w:rsidRDefault="00C81B0C">
      <w:pPr>
        <w:widowControl w:val="0"/>
        <w:spacing w:before="100" w:after="0"/>
        <w:ind w:right="-289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F666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Цільова аудиторія: </w:t>
      </w:r>
      <w:r w:rsidRPr="003F6662">
        <w:rPr>
          <w:rFonts w:ascii="Times New Roman" w:hAnsi="Times New Roman" w:cs="Times New Roman"/>
          <w:sz w:val="20"/>
          <w:szCs w:val="20"/>
        </w:rPr>
        <w:t xml:space="preserve">Люди, які проживають на території Дніпропетровської області, мають мікро-бізнес, є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самозайнятими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ВПО; одинокі / багатодітні батьки; особи з інвалідні</w:t>
      </w:r>
      <w:r w:rsidRPr="003F6662">
        <w:rPr>
          <w:rFonts w:ascii="Times New Roman" w:hAnsi="Times New Roman" w:cs="Times New Roman"/>
          <w:sz w:val="20"/>
          <w:szCs w:val="20"/>
        </w:rPr>
        <w:t>стю; постраждали від воєнних дій (особисто чи у підприємництві); жінки, які очолюють домогосподарства; ветерани та ін.).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color w:val="000000"/>
          <w:sz w:val="20"/>
          <w:szCs w:val="20"/>
        </w:rPr>
        <w:t>Мета тренінгу:</w:t>
      </w:r>
      <w:r w:rsidRPr="003F6662">
        <w:rPr>
          <w:rFonts w:ascii="Times New Roman" w:hAnsi="Times New Roman" w:cs="Times New Roman"/>
          <w:sz w:val="20"/>
          <w:szCs w:val="20"/>
        </w:rPr>
        <w:t xml:space="preserve"> навчити учасників тренінгу описати свій бізнес (бізнес-ідею) за моделлю CANVAS, визначити ціннісну пропозицію, зрозуміти</w:t>
      </w:r>
      <w:r w:rsidRPr="003F6662">
        <w:rPr>
          <w:rFonts w:ascii="Times New Roman" w:hAnsi="Times New Roman" w:cs="Times New Roman"/>
          <w:sz w:val="20"/>
          <w:szCs w:val="20"/>
        </w:rPr>
        <w:t xml:space="preserve"> свою унікальну торгову пропозицію та проаналізувати зони росту.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color w:val="000000"/>
          <w:sz w:val="20"/>
          <w:szCs w:val="20"/>
        </w:rPr>
        <w:t>Результат тренінгу:</w:t>
      </w:r>
      <w:r w:rsidRPr="003F666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F6662">
        <w:rPr>
          <w:rFonts w:ascii="Times New Roman" w:hAnsi="Times New Roman" w:cs="Times New Roman"/>
          <w:sz w:val="20"/>
          <w:szCs w:val="20"/>
        </w:rPr>
        <w:t>учасники знають, що таке бізнес-модель, для чого робиться бізнес-моделювання, ознайомлені з різними видами бізнес-моделей, вміють практично зробити моделювання свого бізне</w:t>
      </w:r>
      <w:r w:rsidRPr="003F6662">
        <w:rPr>
          <w:rFonts w:ascii="Times New Roman" w:hAnsi="Times New Roman" w:cs="Times New Roman"/>
          <w:sz w:val="20"/>
          <w:szCs w:val="20"/>
        </w:rPr>
        <w:t xml:space="preserve">су за підходом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Business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Model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Canvas</w:t>
      </w:r>
      <w:proofErr w:type="spellEnd"/>
    </w:p>
    <w:p w:rsidR="00C93085" w:rsidRPr="003F6662" w:rsidRDefault="00C81B0C">
      <w:pPr>
        <w:widowControl w:val="0"/>
        <w:spacing w:before="160" w:after="0"/>
        <w:ind w:right="-289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2. Опис компоненту «Проведення онлайн консультацій за темою «Створення бізнес-моделі своєї справи»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Кількість консультацій обумовлюється наявністю запитів від учасників навчального курсу після проведення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тренінгу.</w:t>
      </w:r>
      <w:r w:rsidRPr="003F6662">
        <w:rPr>
          <w:rFonts w:ascii="Times New Roman" w:hAnsi="Times New Roman" w:cs="Times New Roman"/>
          <w:sz w:val="20"/>
          <w:szCs w:val="20"/>
        </w:rPr>
        <w:t xml:space="preserve"> Загальна орієнтовна кількість консультацій – 70. 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Тривалість однієї консультації: </w:t>
      </w:r>
      <w:r w:rsidRPr="003F6662">
        <w:rPr>
          <w:rFonts w:ascii="Times New Roman" w:hAnsi="Times New Roman" w:cs="Times New Roman"/>
          <w:sz w:val="20"/>
          <w:szCs w:val="20"/>
        </w:rPr>
        <w:t>1 година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Завдання консультацій:</w:t>
      </w:r>
      <w:r w:rsidRPr="003F6662">
        <w:rPr>
          <w:rFonts w:ascii="Times New Roman" w:hAnsi="Times New Roman" w:cs="Times New Roman"/>
          <w:sz w:val="20"/>
          <w:szCs w:val="20"/>
        </w:rPr>
        <w:t xml:space="preserve"> індивідуально розібрати бізнес-модель власної справи або бізнес-ідеї учасників, відповісти на </w:t>
      </w:r>
      <w:r w:rsidRPr="003F6662">
        <w:rPr>
          <w:rFonts w:ascii="Times New Roman" w:hAnsi="Times New Roman" w:cs="Times New Roman"/>
          <w:sz w:val="20"/>
          <w:szCs w:val="20"/>
        </w:rPr>
        <w:lastRenderedPageBreak/>
        <w:t>всі запитання, за потреби допомогти у створенні</w:t>
      </w:r>
      <w:r w:rsidRPr="003F6662">
        <w:rPr>
          <w:rFonts w:ascii="Times New Roman" w:hAnsi="Times New Roman" w:cs="Times New Roman"/>
          <w:sz w:val="20"/>
          <w:szCs w:val="20"/>
        </w:rPr>
        <w:t xml:space="preserve"> бізнес-моделі.</w:t>
      </w:r>
    </w:p>
    <w:p w:rsidR="00C93085" w:rsidRPr="003F6662" w:rsidRDefault="00C81B0C">
      <w:pPr>
        <w:widowControl w:val="0"/>
        <w:spacing w:before="80" w:after="0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Результат консультації:</w:t>
      </w:r>
      <w:r w:rsidRPr="003F6662">
        <w:rPr>
          <w:rFonts w:ascii="Times New Roman" w:hAnsi="Times New Roman" w:cs="Times New Roman"/>
          <w:sz w:val="20"/>
          <w:szCs w:val="20"/>
        </w:rPr>
        <w:t xml:space="preserve"> учасники мають описану бізнес-модель своєї справи (чи бізнес-ідеї) за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Business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Model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Canvas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та розуміються на доцільності її використання.</w:t>
      </w:r>
    </w:p>
    <w:p w:rsidR="00C93085" w:rsidRPr="003F6662" w:rsidRDefault="00C81B0C">
      <w:pPr>
        <w:widowControl w:val="0"/>
        <w:spacing w:before="160" w:after="8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 xml:space="preserve">3. Опис компоненту «Участь в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офлайн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пітчингу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 xml:space="preserve"> бізнес-планів учасниками навчанн</w:t>
      </w: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я»</w:t>
      </w:r>
    </w:p>
    <w:p w:rsidR="00C93085" w:rsidRPr="003F6662" w:rsidRDefault="00C81B0C">
      <w:pPr>
        <w:widowControl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Кількість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пітчингів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>:</w:t>
      </w:r>
      <w:r w:rsidRPr="003F6662">
        <w:rPr>
          <w:rFonts w:ascii="Times New Roman" w:hAnsi="Times New Roman" w:cs="Times New Roman"/>
          <w:sz w:val="20"/>
          <w:szCs w:val="20"/>
        </w:rPr>
        <w:t xml:space="preserve"> 4 (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захід для презентації бізнес-планів учасниками навчальної програми).</w:t>
      </w:r>
      <w:r w:rsidRPr="003F6662">
        <w:rPr>
          <w:rFonts w:ascii="Times New Roman" w:hAnsi="Times New Roman" w:cs="Times New Roman"/>
          <w:sz w:val="20"/>
          <w:szCs w:val="20"/>
        </w:rPr>
        <w:br/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Кількість бізнес-планів для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>:</w:t>
      </w:r>
      <w:r w:rsidRPr="003F6662">
        <w:rPr>
          <w:rFonts w:ascii="Times New Roman" w:hAnsi="Times New Roman" w:cs="Times New Roman"/>
          <w:sz w:val="20"/>
          <w:szCs w:val="20"/>
        </w:rPr>
        <w:t xml:space="preserve"> орієнтовно 30 (залежно від кількості учасників, які підготують бізнес-плани та готові їх презентувати).</w:t>
      </w:r>
      <w:r w:rsidRPr="003F6662">
        <w:rPr>
          <w:rFonts w:ascii="Times New Roman" w:hAnsi="Times New Roman" w:cs="Times New Roman"/>
          <w:sz w:val="20"/>
          <w:szCs w:val="20"/>
        </w:rPr>
        <w:br/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Тривалість </w:t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одного </w:t>
      </w:r>
      <w:proofErr w:type="spellStart"/>
      <w:r w:rsidRPr="003F6662">
        <w:rPr>
          <w:rFonts w:ascii="Times New Roman" w:hAnsi="Times New Roman" w:cs="Times New Roman"/>
          <w:b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b/>
          <w:sz w:val="20"/>
          <w:szCs w:val="20"/>
        </w:rPr>
        <w:t>:</w:t>
      </w:r>
      <w:r w:rsidRPr="003F6662">
        <w:rPr>
          <w:rFonts w:ascii="Times New Roman" w:hAnsi="Times New Roman" w:cs="Times New Roman"/>
          <w:sz w:val="20"/>
          <w:szCs w:val="20"/>
        </w:rPr>
        <w:t xml:space="preserve"> до 6 годин, залежно від кількості презентацій.</w:t>
      </w:r>
    </w:p>
    <w:p w:rsidR="00C93085" w:rsidRPr="003F6662" w:rsidRDefault="00C81B0C">
      <w:pPr>
        <w:widowControl w:val="0"/>
        <w:spacing w:before="80" w:after="0"/>
        <w:ind w:right="-285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Завдання: </w:t>
      </w:r>
      <w:r w:rsidRPr="003F6662">
        <w:rPr>
          <w:rFonts w:ascii="Times New Roman" w:hAnsi="Times New Roman" w:cs="Times New Roman"/>
          <w:sz w:val="20"/>
          <w:szCs w:val="20"/>
        </w:rPr>
        <w:t xml:space="preserve">Участь у складі комісії під час проведення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пітчингів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бізнес-планів, які учасники навчального курсу розроблять та будуть презентувати. Оцінка якості презентації бізнес-ідеї, її структури, визначення реалістичності та життєздатності ідеї, конкурентних</w:t>
      </w:r>
      <w:r w:rsidRPr="003F6662">
        <w:rPr>
          <w:rFonts w:ascii="Times New Roman" w:hAnsi="Times New Roman" w:cs="Times New Roman"/>
          <w:sz w:val="20"/>
          <w:szCs w:val="20"/>
        </w:rPr>
        <w:t xml:space="preserve"> переваг та ризиків, сильних і слабких сторін, аналіз фінансової обґрунтованості бізнес-планів. Надання обґрунтованих коментарів і рекомендацій щодо вдосконалення бізнес-ідей.</w:t>
      </w:r>
    </w:p>
    <w:p w:rsidR="00C93085" w:rsidRPr="003F6662" w:rsidRDefault="00C81B0C">
      <w:pPr>
        <w:widowControl w:val="0"/>
        <w:spacing w:before="160" w:after="8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4. Опис компоненту «Участь в оцінюванні бізнес-планів, розроблених і презентован</w:t>
      </w: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их учасниками тренінгів за результатами навчання»</w:t>
      </w:r>
    </w:p>
    <w:p w:rsidR="00C93085" w:rsidRPr="003F6662" w:rsidRDefault="00C81B0C">
      <w:pPr>
        <w:widowControl w:val="0"/>
        <w:spacing w:after="0" w:line="256" w:lineRule="auto"/>
        <w:ind w:right="-289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Кількість бізнес-планів, до участі в оцінці яких має долучитися тренер, становитиме орієнтовно 30. Це будуть бізнес-плани учасників начальної програми, які вони будуть писати під час навчання. Кількість біз</w:t>
      </w:r>
      <w:r w:rsidRPr="003F6662">
        <w:rPr>
          <w:rFonts w:ascii="Times New Roman" w:hAnsi="Times New Roman" w:cs="Times New Roman"/>
          <w:sz w:val="20"/>
          <w:szCs w:val="20"/>
        </w:rPr>
        <w:t xml:space="preserve">нес-планів для оцінювання може бути змінена в залежності від кількості учасників, які виявлять бажання брати участь у грантовому конкурсі. </w:t>
      </w:r>
    </w:p>
    <w:p w:rsidR="00C93085" w:rsidRPr="003F6662" w:rsidRDefault="00C81B0C">
      <w:pPr>
        <w:widowControl w:val="0"/>
        <w:spacing w:before="80" w:after="0"/>
        <w:ind w:right="-285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 xml:space="preserve">Завдання: </w:t>
      </w:r>
      <w:r w:rsidRPr="003F6662">
        <w:rPr>
          <w:rFonts w:ascii="Times New Roman" w:hAnsi="Times New Roman" w:cs="Times New Roman"/>
          <w:sz w:val="20"/>
          <w:szCs w:val="20"/>
        </w:rPr>
        <w:t xml:space="preserve">Участь в оцінці за визначеними критеріями оцінювання бізнес-планів, які учасники тренінгів розроблятимуть </w:t>
      </w:r>
      <w:r w:rsidRPr="003F6662">
        <w:rPr>
          <w:rFonts w:ascii="Times New Roman" w:hAnsi="Times New Roman" w:cs="Times New Roman"/>
          <w:sz w:val="20"/>
          <w:szCs w:val="20"/>
        </w:rPr>
        <w:t xml:space="preserve">та презентуватимуть за результатами навчання. Оцінка реалістичності ідеї, життєздатності, конкурентних переваг та ризиків, сильних та слабких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сторінта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>, фінансових прорахунків бізнес-планів. Надання обґрунтованих коментарів щодо виставлених оцінок.</w:t>
      </w:r>
    </w:p>
    <w:p w:rsidR="00C93085" w:rsidRPr="003F6662" w:rsidRDefault="00C81B0C">
      <w:pPr>
        <w:widowControl w:val="0"/>
        <w:spacing w:before="160" w:after="0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2" w:name="_heading=h.1fob9te" w:colFirst="0" w:colLast="0"/>
      <w:bookmarkEnd w:id="2"/>
      <w:r w:rsidRPr="003F666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Технічне</w:t>
      </w:r>
      <w:r w:rsidRPr="003F666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 завдання:</w:t>
      </w:r>
    </w:p>
    <w:p w:rsidR="00C93085" w:rsidRPr="003F6662" w:rsidRDefault="00C81B0C">
      <w:pPr>
        <w:widowControl w:val="0"/>
        <w:spacing w:before="80" w:after="80" w:line="256" w:lineRule="auto"/>
        <w:ind w:right="-28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Провести наступні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офлайн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та онлайн заходи </w:t>
      </w:r>
      <w:r w:rsidRPr="003F6662">
        <w:rPr>
          <w:rFonts w:ascii="Times New Roman" w:hAnsi="Times New Roman" w:cs="Times New Roman"/>
          <w:b/>
          <w:sz w:val="20"/>
          <w:szCs w:val="20"/>
        </w:rPr>
        <w:t>українською мовою</w:t>
      </w:r>
      <w:r w:rsidRPr="003F6662">
        <w:rPr>
          <w:rFonts w:ascii="Times New Roman" w:hAnsi="Times New Roman" w:cs="Times New Roman"/>
          <w:sz w:val="20"/>
          <w:szCs w:val="20"/>
        </w:rPr>
        <w:t xml:space="preserve"> для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бенефіціарів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відповідно до вимог БФ «Право на захист»: </w:t>
      </w:r>
    </w:p>
    <w:tbl>
      <w:tblPr>
        <w:tblStyle w:val="aff7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1"/>
        <w:gridCol w:w="1842"/>
        <w:gridCol w:w="2127"/>
        <w:gridCol w:w="4677"/>
        <w:gridCol w:w="1276"/>
      </w:tblGrid>
      <w:tr w:rsidR="00C93085" w:rsidRPr="003F6662" w:rsidTr="003F6662">
        <w:tc>
          <w:tcPr>
            <w:tcW w:w="421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Завдання</w:t>
            </w:r>
          </w:p>
        </w:tc>
        <w:tc>
          <w:tcPr>
            <w:tcW w:w="212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98" w:right="-9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Технічні характеристики кінцевого продукту</w:t>
            </w:r>
          </w:p>
        </w:tc>
        <w:tc>
          <w:tcPr>
            <w:tcW w:w="4677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</w:t>
            </w:r>
          </w:p>
        </w:tc>
        <w:tc>
          <w:tcPr>
            <w:tcW w:w="1276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06" w:right="-11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Період надання послуг</w:t>
            </w:r>
          </w:p>
        </w:tc>
      </w:tr>
      <w:tr w:rsidR="00C93085" w:rsidRPr="003F6662" w:rsidTr="003F6662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99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Проведення </w:t>
            </w:r>
            <w:proofErr w:type="spellStart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тренінгів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Програма тренінгу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Документ Word з програмою тренінгу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Розроблено програму 6-годинного тренінгу із зазначенням питань, що будуть розглянуті та їх детального опису. </w:t>
            </w:r>
          </w:p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Програма тренінгу має передбачати 60% часу на практичну роботу групи.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Документ Word з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таймінгом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 відповідно програми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Розписано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таймінг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тренінгу, у якому зазначено час, який буде виділено на кожний пункт програми, а також враховані перерви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Рre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Рost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 анкети для виявлення рівня засвоєння матеріалу 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Документ Word з переліком питань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Створено та надано команді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перелік питань для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 та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- анкетування задля виявлення рівня засвоєння поданого матеріалу учасниками тренінгу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Роздаткові матеріали (за необхідності)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Електронні/Друковані примірники з роздатковими матеріалами у форматі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(120 комплектів)</w:t>
            </w:r>
          </w:p>
        </w:tc>
        <w:tc>
          <w:tcPr>
            <w:tcW w:w="4677" w:type="dxa"/>
            <w:shd w:val="clear" w:color="auto" w:fill="auto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Створено/ надруковано роздаткові матеріали за темою тренінгу для учасників у відповідній кількості (120 комплектів). Електронний варіант роздаткових матеріалів надано команді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Презентація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Файл презентації у форматі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Підготовлено презентацію, яка висвітлює всі питання програми тренінгу. Презентацію надано команді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для надсилання учасникам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Практичні завдання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Файл з практичними завданнями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Розроблено та включено у програму тренінгу практичні завдання для відпрацювання практичних навичок учасників під час проведення тренінгу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До 01.10.2025 (включно)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тренінг</w:t>
            </w:r>
          </w:p>
        </w:tc>
        <w:tc>
          <w:tcPr>
            <w:tcW w:w="2127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Середина жовтня 2025 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– проведено 4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-тренінги за темою «Бізнес-модель» тривалістю 6 годин кожен для 4 груп (25-30 осіб у кожній групі). Під час тренінгу застосовано презентацію, практичні завдання, учасникам надані домашні завдання та роздаткові матеріали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 урахуванням всіх вимог та складових ТЗ проведено 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одноденних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-тренінги (по 6 годин) для 4 навчальних груп по 25-30 осіб 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before="40" w:after="0" w:line="252" w:lineRule="auto"/>
              <w:ind w:right="23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eading=h.qwnwdsmh8va" w:colFirst="0" w:colLast="0"/>
            <w:bookmarkEnd w:id="3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Середина 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жовтня 2025 р.</w:t>
            </w:r>
          </w:p>
        </w:tc>
      </w:tr>
      <w:tr w:rsidR="00C93085" w:rsidRPr="003F6662" w:rsidTr="003F6662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99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Надання онлайн консультацій</w:t>
            </w:r>
          </w:p>
        </w:tc>
      </w:tr>
      <w:tr w:rsidR="00C93085" w:rsidRPr="003F6662" w:rsidTr="003F6662">
        <w:trPr>
          <w:trHeight w:val="1938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Система реєстрації на індивідуальні консультації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Застосовано сервіс для організації запису на консультації, який є зручним для тренера і учасників (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Calendar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або ін.). Запис доступний через веб-інтерфейс і мобільні пристрої.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Тренером самостійно обрано і застосовано систему реєстрації учасників на і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ндивідуальні онлайн консультації. </w:t>
            </w:r>
          </w:p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Учасникам надано доступ до сервісу, у якому вони можуть самостійно зареєструватися на консультацію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Середина жовтня-Середина листопада 2025 р.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Розклад консультацій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Exel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Файл з розкладом консультацій із зазначенням ПІБ, номеру телефону та/або  e-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учасника, запланованої дати проведення консультації, фактичної дати проведення, тривалості консультації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Створено розклад консультацій згідно з кількістю запитів від учасн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иків тренінгу після проведення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-тренінгу. </w:t>
            </w:r>
          </w:p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Файл з розкладом надіслано команді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Середина жовтня-Середина листопада 2025 р.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Індивідуальна консультація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Індивідуальна онлайн відео-консультація згідно з розкладом консультацій у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Google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Згідно з розкладом проведено індивідуальні консультації (тривалістю 1 година кожна) з розробки та оцінювання бізнес-моделі для кожного з учасників навчальної програми.</w:t>
            </w:r>
          </w:p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Індивідуально розібрано кейси учасників, надано професійні поради щодо застосування інст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рументів визначення ціннісної пропозиції  відносно до специфіки бізнесу учасників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Середина жовтня-Середина листопада 2025 р.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Відеозапис консультації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Файл з відеозаписом консультації / файл зі скріншотом консультації. </w:t>
            </w:r>
          </w:p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32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Назва файлу - ПІБ учасника і дата проведення консультації.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Здійснено відео-/фото - фіксацію консультації, файл з відео збережено, названо відповідно до вимог  і надіслано команді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Середина жовтня-Середина листопада 2025 р.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Звіт про проведену консультацію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Заповнення таблиці проведення консультацій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У таблицю проведення консультацій, надану командою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дату проведення консультації, ПІБ та інші дані учасника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eading=h.23yijoz5byil" w:colFirst="0" w:colLast="0"/>
            <w:bookmarkEnd w:id="4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Середина жовтня-Середина листопада 2025 р.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99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tabs>
                <w:tab w:val="left" w:pos="711"/>
              </w:tabs>
              <w:spacing w:after="0"/>
              <w:ind w:right="-28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Участь в </w:t>
            </w:r>
            <w:proofErr w:type="spellStart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офлайн</w:t>
            </w:r>
            <w:proofErr w:type="spellEnd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пітчингу</w:t>
            </w:r>
            <w:proofErr w:type="spellEnd"/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бізнес-планів учасниками навчання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Звіт про проведену оцінку презентації учасниками бізнес-планів під час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пітчингу</w:t>
            </w:r>
            <w:proofErr w:type="spellEnd"/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Заповнення таблиці оцінювання презентації учасників під час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пітчингу</w:t>
            </w:r>
            <w:proofErr w:type="spellEnd"/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У таблицю оцінювання, надану командою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бали за результатами презентації учасників своїх бізнес-планів та надано  коментарі щодо виставлених оцінок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Друга половина листопада 2025 р.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93085" w:rsidRPr="003F6662" w:rsidTr="003F6662">
        <w:trPr>
          <w:trHeight w:val="420"/>
        </w:trPr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9922" w:type="dxa"/>
            <w:gridSpan w:val="4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0" w:line="240" w:lineRule="auto"/>
              <w:ind w:right="-1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Участь в оцінюванні бізнес-планів учасників</w:t>
            </w:r>
          </w:p>
        </w:tc>
      </w:tr>
      <w:tr w:rsidR="00C93085" w:rsidRPr="003F6662" w:rsidTr="003F6662">
        <w:tc>
          <w:tcPr>
            <w:tcW w:w="42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93085" w:rsidRPr="003F6662" w:rsidRDefault="00C93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Звіт про проведену оцінку бізнес-планів</w:t>
            </w:r>
          </w:p>
        </w:tc>
        <w:tc>
          <w:tcPr>
            <w:tcW w:w="212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C93085" w:rsidRPr="003F6662" w:rsidRDefault="00C81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Заповнення таблиці оцінювання бізнес-планів</w:t>
            </w:r>
          </w:p>
        </w:tc>
        <w:tc>
          <w:tcPr>
            <w:tcW w:w="46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spacing w:after="0" w:line="240" w:lineRule="auto"/>
              <w:ind w:right="-100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У таблицю оцінювання бізнес-планів, надану командою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внесено</w:t>
            </w:r>
            <w:proofErr w:type="spellEnd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 xml:space="preserve"> бали по відповідних критеріях за кожний бізнес-та надано розгорнуті коментарі щодо виставлених оцінок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93085" w:rsidRPr="003F6662" w:rsidRDefault="00C81B0C">
            <w:pPr>
              <w:widowControl w:val="0"/>
              <w:tabs>
                <w:tab w:val="left" w:pos="276"/>
              </w:tabs>
              <w:spacing w:after="0" w:line="252" w:lineRule="auto"/>
              <w:ind w:right="9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eading=h.yg65wxwjezka" w:colFirst="0" w:colLast="0"/>
            <w:bookmarkEnd w:id="5"/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інець листопада - початок грудня 2025 р.</w:t>
            </w:r>
          </w:p>
        </w:tc>
      </w:tr>
    </w:tbl>
    <w:p w:rsidR="00C93085" w:rsidRPr="003F6662" w:rsidRDefault="00C93085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C93085" w:rsidRPr="003F6662" w:rsidRDefault="00C81B0C">
      <w:pPr>
        <w:widowControl w:val="0"/>
        <w:spacing w:before="120" w:after="8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 xml:space="preserve">Звітність 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Виконавець подає </w:t>
      </w:r>
      <w:r w:rsidRPr="003F6662">
        <w:rPr>
          <w:rFonts w:ascii="Times New Roman" w:hAnsi="Times New Roman" w:cs="Times New Roman"/>
          <w:sz w:val="20"/>
          <w:szCs w:val="20"/>
        </w:rPr>
        <w:t>представнику Фонду</w:t>
      </w:r>
      <w:r w:rsidRPr="003F6662">
        <w:rPr>
          <w:rFonts w:ascii="Times New Roman" w:hAnsi="Times New Roman" w:cs="Times New Roman"/>
          <w:sz w:val="20"/>
          <w:szCs w:val="20"/>
        </w:rPr>
        <w:t xml:space="preserve"> звітність щодо виконання Технічного завдання, згідно з технічними характеристиками та результатами по зав</w:t>
      </w:r>
      <w:r w:rsidRPr="003F6662">
        <w:rPr>
          <w:rFonts w:ascii="Times New Roman" w:hAnsi="Times New Roman" w:cs="Times New Roman"/>
          <w:sz w:val="20"/>
          <w:szCs w:val="20"/>
        </w:rPr>
        <w:t xml:space="preserve">даннях. </w:t>
      </w:r>
    </w:p>
    <w:p w:rsidR="00C93085" w:rsidRPr="003F6662" w:rsidRDefault="00C81B0C">
      <w:pPr>
        <w:pBdr>
          <w:top w:val="nil"/>
          <w:left w:val="nil"/>
          <w:bottom w:val="nil"/>
          <w:right w:val="nil"/>
          <w:between w:val="nil"/>
        </w:pBd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Звіти та всі супровідні матеріали, виготовлені Виконавцем в рамках договору, мають бути передані Фонду без обтяження щодо авторських прав.</w:t>
      </w:r>
    </w:p>
    <w:p w:rsidR="00C93085" w:rsidRPr="003F6662" w:rsidRDefault="00C81B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20" w:after="40"/>
        <w:jc w:val="both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>Умови проведення тендеру та співпраці: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В рамках даного тендеру буде обрано 1 переможця.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У разі долучення переможцем тендеру до надання послуг інших тренерів, необхідно додатково надати:</w:t>
      </w:r>
    </w:p>
    <w:p w:rsidR="00C93085" w:rsidRPr="003F6662" w:rsidRDefault="00C81B0C">
      <w:pPr>
        <w:numPr>
          <w:ilvl w:val="0"/>
          <w:numId w:val="5"/>
        </w:numPr>
        <w:spacing w:before="40" w:after="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Опис кваліфікації</w:t>
      </w:r>
      <w:r w:rsidRPr="003F6662">
        <w:rPr>
          <w:rFonts w:ascii="Times New Roman" w:hAnsi="Times New Roman" w:cs="Times New Roman"/>
          <w:sz w:val="20"/>
          <w:szCs w:val="20"/>
        </w:rPr>
        <w:t xml:space="preserve"> викладачів, документи про освіту, опис практичного досвіду роботи у сфері;</w:t>
      </w:r>
    </w:p>
    <w:p w:rsidR="00C93085" w:rsidRPr="003F6662" w:rsidRDefault="00C81B0C">
      <w:pPr>
        <w:numPr>
          <w:ilvl w:val="0"/>
          <w:numId w:val="5"/>
        </w:numPr>
        <w:spacing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Гарантійний лист</w:t>
      </w:r>
      <w:r w:rsidRPr="003F6662">
        <w:rPr>
          <w:rFonts w:ascii="Times New Roman" w:hAnsi="Times New Roman" w:cs="Times New Roman"/>
          <w:sz w:val="20"/>
          <w:szCs w:val="20"/>
        </w:rPr>
        <w:t xml:space="preserve"> про укладання договору про співпрацю / договору </w:t>
      </w:r>
      <w:r w:rsidRPr="003F6662">
        <w:rPr>
          <w:rFonts w:ascii="Times New Roman" w:hAnsi="Times New Roman" w:cs="Times New Roman"/>
          <w:sz w:val="20"/>
          <w:szCs w:val="20"/>
        </w:rPr>
        <w:t>ЦПХ між переможцем тендеру та залученими викладачами після оголошення переможця тендеру або</w:t>
      </w:r>
      <w:r w:rsidRPr="003F6662">
        <w:rPr>
          <w:rFonts w:ascii="Times New Roman" w:hAnsi="Times New Roman" w:cs="Times New Roman"/>
          <w:b/>
          <w:sz w:val="20"/>
          <w:szCs w:val="20"/>
        </w:rPr>
        <w:t xml:space="preserve"> інформацію про вже поточні юридичні відносини</w:t>
      </w:r>
      <w:r w:rsidRPr="003F6662">
        <w:rPr>
          <w:rFonts w:ascii="Times New Roman" w:hAnsi="Times New Roman" w:cs="Times New Roman"/>
          <w:sz w:val="20"/>
          <w:szCs w:val="20"/>
        </w:rPr>
        <w:t xml:space="preserve"> між залученими викладачами та переможцем тендеру.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Учасником тендеру є ФОП чи установа, що подає свою пропозицію на уча</w:t>
      </w:r>
      <w:r w:rsidRPr="003F6662">
        <w:rPr>
          <w:rFonts w:ascii="Times New Roman" w:hAnsi="Times New Roman" w:cs="Times New Roman"/>
          <w:sz w:val="20"/>
          <w:szCs w:val="20"/>
        </w:rPr>
        <w:t>сть у тендері. Виконавець</w:t>
      </w:r>
      <w:r w:rsidRPr="003F6662">
        <w:rPr>
          <w:rFonts w:ascii="Times New Roman" w:hAnsi="Times New Roman" w:cs="Times New Roman"/>
          <w:sz w:val="20"/>
          <w:szCs w:val="20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Замовник залишає за собою право змінювати об’єми послуг! Об’єм послуг визначаєтьс</w:t>
      </w:r>
      <w:r w:rsidRPr="003F6662">
        <w:rPr>
          <w:rFonts w:ascii="Times New Roman" w:hAnsi="Times New Roman" w:cs="Times New Roman"/>
          <w:sz w:val="20"/>
          <w:szCs w:val="20"/>
        </w:rPr>
        <w:t xml:space="preserve">я спільно з менеджером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БФ «Право на захист» та фіксується додатковими угодами. Попередній очікуваний об’єм послуг викладено в п. 1-3 ТЗ.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Всі розрахунки здійснюються виключно у національній валюті України (гривні). Оплата за безготівковим розрахунко</w:t>
      </w:r>
      <w:r w:rsidRPr="003F6662">
        <w:rPr>
          <w:rFonts w:ascii="Times New Roman" w:hAnsi="Times New Roman" w:cs="Times New Roman"/>
          <w:sz w:val="20"/>
          <w:szCs w:val="20"/>
        </w:rPr>
        <w:t>м на розрахунковий рахунок юридичної особи / ФОП може бути здійснена або післяплатою за виконання всіх завдань згідно цього ТЗ, або післяплатою після звітування за кожним завданням згідно цього ТЗ.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6" w:name="_heading=h.1x9ydhbqpky1" w:colFirst="0" w:colLast="0"/>
      <w:bookmarkEnd w:id="6"/>
      <w:r w:rsidRPr="003F6662">
        <w:rPr>
          <w:rFonts w:ascii="Times New Roman" w:hAnsi="Times New Roman" w:cs="Times New Roman"/>
          <w:b/>
          <w:sz w:val="20"/>
          <w:szCs w:val="20"/>
          <w:u w:val="single"/>
          <w:shd w:val="clear" w:color="auto" w:fill="D9EAD3"/>
        </w:rPr>
        <w:t xml:space="preserve">Оплата за проїзд, проживання, добові - не передбачені.  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Фонд має право анулювати тендер в будь-який час до заключення договору з постачальником і не несе за це відповідність.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sz w:val="20"/>
          <w:szCs w:val="20"/>
        </w:rPr>
        <w:t>Учасник у будь-який момент, але не пізніше як 2 (два) дні до кінцевого терміну подання тендерних пропозицій може звернутися до Фонду за р</w:t>
      </w:r>
      <w:r w:rsidRPr="003F6662">
        <w:rPr>
          <w:rFonts w:ascii="Times New Roman" w:hAnsi="Times New Roman" w:cs="Times New Roman"/>
          <w:sz w:val="20"/>
          <w:szCs w:val="20"/>
        </w:rPr>
        <w:t xml:space="preserve">оз’ясненнями або уточненнями стосовно предмету закупівлі, надіславши лист із запитом на електронну адресу: </w:t>
      </w:r>
      <w:r w:rsidRPr="003F6662">
        <w:rPr>
          <w:rFonts w:ascii="Times New Roman" w:hAnsi="Times New Roman" w:cs="Times New Roman"/>
          <w:sz w:val="20"/>
          <w:szCs w:val="20"/>
          <w:u w:val="single"/>
        </w:rPr>
        <w:t>tender@r2p.org.ua.</w:t>
      </w:r>
    </w:p>
    <w:p w:rsidR="00C93085" w:rsidRPr="003F6662" w:rsidRDefault="00C81B0C">
      <w:pPr>
        <w:spacing w:before="40" w:after="60"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Учасник не має перебувати в процесі припинення діяльності ФОП та </w:t>
      </w:r>
      <w:r w:rsidRPr="003F6662">
        <w:rPr>
          <w:rFonts w:ascii="Times New Roman" w:hAnsi="Times New Roman" w:cs="Times New Roman"/>
          <w:color w:val="000000"/>
          <w:sz w:val="20"/>
          <w:szCs w:val="20"/>
        </w:rPr>
        <w:t xml:space="preserve">в </w:t>
      </w:r>
      <w:proofErr w:type="spellStart"/>
      <w:r w:rsidRPr="003F6662">
        <w:rPr>
          <w:rFonts w:ascii="Times New Roman" w:hAnsi="Times New Roman" w:cs="Times New Roman"/>
          <w:color w:val="000000"/>
          <w:sz w:val="20"/>
          <w:szCs w:val="20"/>
        </w:rPr>
        <w:t>санкційних</w:t>
      </w:r>
      <w:proofErr w:type="spellEnd"/>
      <w:r w:rsidRPr="003F6662">
        <w:rPr>
          <w:rFonts w:ascii="Times New Roman" w:hAnsi="Times New Roman" w:cs="Times New Roman"/>
          <w:color w:val="000000"/>
          <w:sz w:val="20"/>
          <w:szCs w:val="20"/>
        </w:rPr>
        <w:t xml:space="preserve"> списках України, ЄС, США, Канади, Японії, Великобрит</w:t>
      </w:r>
      <w:r w:rsidRPr="003F6662">
        <w:rPr>
          <w:rFonts w:ascii="Times New Roman" w:hAnsi="Times New Roman" w:cs="Times New Roman"/>
          <w:color w:val="000000"/>
          <w:sz w:val="20"/>
          <w:szCs w:val="20"/>
        </w:rPr>
        <w:t>анії.</w:t>
      </w:r>
    </w:p>
    <w:p w:rsidR="00C93085" w:rsidRPr="003F6662" w:rsidRDefault="00C81B0C">
      <w:pPr>
        <w:spacing w:before="160" w:after="4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Вимоги до виконавця:</w:t>
      </w:r>
    </w:p>
    <w:p w:rsidR="00C93085" w:rsidRPr="003F6662" w:rsidRDefault="00C81B0C">
      <w:pPr>
        <w:widowControl w:val="0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Експертиза у розробці бізнес-моделей та практичний досвід роботи з бізнес-моделлю CANVAS;</w:t>
      </w:r>
    </w:p>
    <w:p w:rsidR="00C93085" w:rsidRPr="003F6662" w:rsidRDefault="00C81B0C">
      <w:pPr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Досвід у сфері проведення бізнес-тренінгів;</w:t>
      </w:r>
    </w:p>
    <w:p w:rsidR="00C93085" w:rsidRPr="003F6662" w:rsidRDefault="00C81B0C">
      <w:pPr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Досвід ведення бізнесу/управління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C93085" w:rsidRPr="003F6662" w:rsidRDefault="00C81B0C">
      <w:pPr>
        <w:widowControl w:val="0"/>
        <w:numPr>
          <w:ilvl w:val="0"/>
          <w:numId w:val="3"/>
        </w:numPr>
        <w:spacing w:after="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Досвід надання бізнес-консультацій;</w:t>
      </w:r>
    </w:p>
    <w:p w:rsidR="00C93085" w:rsidRPr="003F6662" w:rsidRDefault="00C81B0C">
      <w:pPr>
        <w:widowControl w:val="0"/>
        <w:numPr>
          <w:ilvl w:val="0"/>
          <w:numId w:val="3"/>
        </w:numPr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Досвід співпраці з благодійними фондами або соціальними проектами.</w:t>
      </w:r>
    </w:p>
    <w:p w:rsidR="00C93085" w:rsidRPr="003F6662" w:rsidRDefault="00C81B0C">
      <w:pPr>
        <w:spacing w:after="12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bookmarkStart w:id="7" w:name="_heading=h.gjdgxs" w:colFirst="0" w:colLast="0"/>
      <w:bookmarkEnd w:id="7"/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Для технічної оцінки просимо надати пропозицію яка включає:</w:t>
      </w:r>
    </w:p>
    <w:p w:rsidR="00C93085" w:rsidRPr="003F6662" w:rsidRDefault="00C81B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eading=h.2et92p0" w:colFirst="0" w:colLast="0"/>
      <w:bookmarkEnd w:id="8"/>
      <w:r w:rsidRPr="003F6662">
        <w:rPr>
          <w:rFonts w:ascii="Times New Roman" w:hAnsi="Times New Roman" w:cs="Times New Roman"/>
          <w:sz w:val="20"/>
          <w:szCs w:val="20"/>
        </w:rPr>
        <w:t>Технічну пропозицію, яка складена українською мовою та містить наступні компоненти: опис концепції проведення тренінгу та надання</w:t>
      </w:r>
      <w:r w:rsidRPr="003F6662">
        <w:rPr>
          <w:rFonts w:ascii="Times New Roman" w:hAnsi="Times New Roman" w:cs="Times New Roman"/>
          <w:sz w:val="20"/>
          <w:szCs w:val="20"/>
        </w:rPr>
        <w:t xml:space="preserve"> консультацій, перелік практичних завдань для надання учасникам тренінгу, відповідність запропонованого підходу завданням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>, методологія та очікувані результати;</w:t>
      </w:r>
    </w:p>
    <w:p w:rsidR="00C93085" w:rsidRPr="003F6662" w:rsidRDefault="00C81B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Деталізоване </w:t>
      </w:r>
      <w:r w:rsidRPr="003F6662">
        <w:rPr>
          <w:rFonts w:ascii="Times New Roman" w:hAnsi="Times New Roman" w:cs="Times New Roman"/>
          <w:sz w:val="20"/>
          <w:szCs w:val="20"/>
        </w:rPr>
        <w:t xml:space="preserve">резюме </w:t>
      </w:r>
      <w:r w:rsidRPr="003F6662">
        <w:rPr>
          <w:rFonts w:ascii="Times New Roman" w:hAnsi="Times New Roman" w:cs="Times New Roman"/>
          <w:sz w:val="20"/>
          <w:szCs w:val="20"/>
        </w:rPr>
        <w:t>(щонайменше за останні 5 років)</w:t>
      </w:r>
      <w:r w:rsidRPr="003F6662">
        <w:rPr>
          <w:rFonts w:ascii="Times New Roman" w:hAnsi="Times New Roman" w:cs="Times New Roman"/>
          <w:sz w:val="20"/>
          <w:szCs w:val="20"/>
        </w:rPr>
        <w:t xml:space="preserve"> з зазначенням кваліфікації, кількост</w:t>
      </w:r>
      <w:r w:rsidRPr="003F6662">
        <w:rPr>
          <w:rFonts w:ascii="Times New Roman" w:hAnsi="Times New Roman" w:cs="Times New Roman"/>
          <w:sz w:val="20"/>
          <w:szCs w:val="20"/>
        </w:rPr>
        <w:t xml:space="preserve">і років досвіду роботи у відповідній тематиці, досвідом проведення бізнес-тренінгів, в тому числі досвід у проведенні тренінгів на зазначену тематику, досвід співпраці з благодійними фондами, неурядовими організаціями або соціальними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>, досвід веде</w:t>
      </w:r>
      <w:r w:rsidRPr="003F6662">
        <w:rPr>
          <w:rFonts w:ascii="Times New Roman" w:hAnsi="Times New Roman" w:cs="Times New Roman"/>
          <w:sz w:val="20"/>
          <w:szCs w:val="20"/>
        </w:rPr>
        <w:t xml:space="preserve">ння бізнесу, управління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проєктами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та командами;</w:t>
      </w:r>
    </w:p>
    <w:p w:rsidR="00C93085" w:rsidRPr="003F6662" w:rsidRDefault="00C81B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Програму тренінгу з зазначеної тематики;</w:t>
      </w:r>
    </w:p>
    <w:p w:rsidR="00C93085" w:rsidRPr="003F6662" w:rsidRDefault="00C81B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after="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Документи, фото/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скріни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з соцмереж або сайтів; контакти для рекомендацій, які підтверджують досвід </w:t>
      </w:r>
      <w:r w:rsidRPr="003F6662">
        <w:rPr>
          <w:rFonts w:ascii="Times New Roman" w:hAnsi="Times New Roman" w:cs="Times New Roman"/>
          <w:sz w:val="20"/>
          <w:szCs w:val="20"/>
        </w:rPr>
        <w:lastRenderedPageBreak/>
        <w:t>співпраці з благодійними фондами або соціальними проектами;</w:t>
      </w:r>
    </w:p>
    <w:p w:rsidR="00C93085" w:rsidRPr="003F6662" w:rsidRDefault="00C81B0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 w:line="257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>Контактну інформацію та реєстраційні документи організації/ФОП (виписка, витяг) для укладання договору.</w:t>
      </w:r>
    </w:p>
    <w:p w:rsidR="00C93085" w:rsidRPr="003F6662" w:rsidRDefault="00C81B0C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F6662">
        <w:rPr>
          <w:rFonts w:ascii="Times New Roman" w:hAnsi="Times New Roman" w:cs="Times New Roman"/>
          <w:sz w:val="20"/>
          <w:szCs w:val="20"/>
        </w:rPr>
        <w:t xml:space="preserve">Також, просимо надати </w:t>
      </w: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цінову пропозицію</w:t>
      </w:r>
      <w:r w:rsidRPr="003F6662">
        <w:rPr>
          <w:rFonts w:ascii="Times New Roman" w:hAnsi="Times New Roman" w:cs="Times New Roman"/>
          <w:sz w:val="20"/>
          <w:szCs w:val="20"/>
        </w:rPr>
        <w:t xml:space="preserve">, у якій зазначено вартість одного тренінгу, включаючи за необхідності усі роздаткові матеріали, вартість однієї </w:t>
      </w:r>
      <w:r w:rsidRPr="003F6662">
        <w:rPr>
          <w:rFonts w:ascii="Times New Roman" w:hAnsi="Times New Roman" w:cs="Times New Roman"/>
          <w:sz w:val="20"/>
          <w:szCs w:val="20"/>
        </w:rPr>
        <w:t xml:space="preserve">консультації, а також вартість участі в одному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пітчингу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та участь в оцінюванні одного бізнес-плану.</w:t>
      </w:r>
    </w:p>
    <w:p w:rsidR="00C93085" w:rsidRPr="003F6662" w:rsidRDefault="00C81B0C">
      <w:pPr>
        <w:spacing w:before="200" w:after="40" w:line="276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Підведення підсумків конкурсу:</w:t>
      </w:r>
    </w:p>
    <w:p w:rsidR="00C93085" w:rsidRPr="003F6662" w:rsidRDefault="00C81B0C">
      <w:pPr>
        <w:spacing w:before="40" w:after="4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6662">
        <w:rPr>
          <w:rFonts w:ascii="Times New Roman" w:hAnsi="Times New Roman" w:cs="Times New Roman"/>
          <w:color w:val="000000"/>
          <w:sz w:val="20"/>
          <w:szCs w:val="20"/>
        </w:rPr>
        <w:t>Оцінювання тендерних пропозицій буде складатися на 70% з оцінки технічних пропозицій та на 30% з оцінки цінових пропозицій.</w:t>
      </w:r>
    </w:p>
    <w:p w:rsidR="00C93085" w:rsidRPr="003F6662" w:rsidRDefault="00C81B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160" w:after="12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F6662">
        <w:rPr>
          <w:rFonts w:ascii="Times New Roman" w:hAnsi="Times New Roman" w:cs="Times New Roman"/>
          <w:b/>
          <w:sz w:val="20"/>
          <w:szCs w:val="20"/>
        </w:rPr>
        <w:t>Т</w:t>
      </w:r>
      <w:r w:rsidRPr="003F6662">
        <w:rPr>
          <w:rFonts w:ascii="Times New Roman" w:hAnsi="Times New Roman" w:cs="Times New Roman"/>
          <w:b/>
          <w:sz w:val="20"/>
          <w:szCs w:val="20"/>
        </w:rPr>
        <w:t>ехнічна оцінка проводитиметься на підставі технічної пропозиції та передбаченого пакету документів за наступними критеріями:</w:t>
      </w:r>
    </w:p>
    <w:tbl>
      <w:tblPr>
        <w:tblStyle w:val="aff8"/>
        <w:tblW w:w="102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1980"/>
        <w:gridCol w:w="6555"/>
        <w:gridCol w:w="1321"/>
      </w:tblGrid>
      <w:tr w:rsidR="00C93085" w:rsidRPr="003F6662" w:rsidTr="003F6662">
        <w:trPr>
          <w:trHeight w:val="641"/>
          <w:jc w:val="center"/>
        </w:trPr>
        <w:tc>
          <w:tcPr>
            <w:tcW w:w="345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980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Критерій</w:t>
            </w:r>
          </w:p>
        </w:tc>
        <w:tc>
          <w:tcPr>
            <w:tcW w:w="6555" w:type="dxa"/>
            <w:shd w:val="clear" w:color="auto" w:fill="DBE5F1"/>
            <w:vAlign w:val="center"/>
          </w:tcPr>
          <w:p w:rsidR="00C93085" w:rsidRPr="003F6662" w:rsidRDefault="00C81B0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Методологія оцінки</w:t>
            </w:r>
          </w:p>
        </w:tc>
        <w:tc>
          <w:tcPr>
            <w:tcW w:w="1321" w:type="dxa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Максимальна кількість балів</w:t>
            </w:r>
          </w:p>
        </w:tc>
      </w:tr>
      <w:tr w:rsidR="00C93085" w:rsidRPr="003F6662" w:rsidTr="003F6662">
        <w:trPr>
          <w:trHeight w:val="1126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085" w:rsidRPr="003F6662" w:rsidRDefault="00C81B0C">
            <w:pPr>
              <w:spacing w:after="80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Досвід у сфері проведення бізнес- тренінгів  з зазначеної теми</w:t>
            </w:r>
          </w:p>
        </w:tc>
        <w:tc>
          <w:tcPr>
            <w:tcW w:w="6555" w:type="dxa"/>
            <w:vAlign w:val="center"/>
          </w:tcPr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20  балів: 5 і більше років досвіду у відповідній тематиці.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10 балів: до 5 років досвіду роботи у відповідній тематиці.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0 балів: до 1 року досвіду або вказаний досвід не відповідає тематиці тендеру.</w:t>
            </w:r>
          </w:p>
        </w:tc>
        <w:tc>
          <w:tcPr>
            <w:tcW w:w="13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93085" w:rsidRPr="003F6662" w:rsidTr="003F6662">
        <w:trPr>
          <w:trHeight w:val="5031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085" w:rsidRPr="003F6662" w:rsidRDefault="00C81B0C">
            <w:pPr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Деталізоване резюме </w:t>
            </w:r>
          </w:p>
        </w:tc>
        <w:tc>
          <w:tcPr>
            <w:tcW w:w="6555" w:type="dxa"/>
          </w:tcPr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15 балів: Демонстрація вичерпної та структурованої інформації у ключових сферах та завданнях </w:t>
            </w:r>
            <w:proofErr w:type="spellStart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. Надано детальний опис повноважень, навичок, досягнень із зазначенням кваліфікації та кількості років досвіду роботи в релевантній тематиці. Вказано досвід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проведення тренінгів за релевантною тематикою, підтверджений (договори, фото, інформація на бланку організації, рекомендаційні листи, тощо) досвід співпраці з благодійними фондами або соціальними проектами та досвід ведення бізнесу, управління </w:t>
            </w:r>
            <w:proofErr w:type="spellStart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а командами. Резюме містить інформацію щонайменше за 3 останні роки діяльності.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10 балів: Демонстрація узагальненої інформації у ключових сферах та завданнях </w:t>
            </w:r>
            <w:proofErr w:type="spellStart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. Зазначено досвід роботи, ключові сфери виконання без додаткової деталізації про навички, 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досягнення або напрацювання. Надано документи, які 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2024 року. Резюме містить інформа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цію щонайменше за 3 останні роки діяльності.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5 балів: Надано резюме з відсутністю актуального досвіду за останні 2 роки у сферах та завданнях </w:t>
            </w:r>
            <w:proofErr w:type="spellStart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проєкту</w:t>
            </w:r>
            <w:proofErr w:type="spellEnd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, але відображено існуючий у виконавця попередній досвід виконання подібних завдань. Надано документи, які 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підтверджують досвід співпраці з благодійними фондами або соціальними проектами (договори, фото, інформація на бланку організації, рекомендаційні листи, тощо) за період до 2023 року.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0 балів: У резюме немає інформації про проведення тренінгів з релевантної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 тематики, співпрацю з неурядовими організаціями, не надано документів, які підтверджують цей досвід. Не зазначено досвід у веденні бізнесу чи управлінні </w:t>
            </w:r>
            <w:proofErr w:type="spellStart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проєктами</w:t>
            </w:r>
            <w:proofErr w:type="spellEnd"/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93085" w:rsidRPr="003F6662" w:rsidTr="003F6662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Програма тренінгу з зазначеної теми</w:t>
            </w:r>
          </w:p>
        </w:tc>
        <w:tc>
          <w:tcPr>
            <w:tcW w:w="6555" w:type="dxa"/>
            <w:vAlign w:val="center"/>
          </w:tcPr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15 балів: Надані матеріали відображають детальний зміст тренінгу, як його теоретичну частину, так і практичні завдання.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8 балів: Надані матеріали подані стисло та не розкривають зміст теми тренінгу або відображають лише теоретичну частину.</w:t>
            </w:r>
          </w:p>
          <w:p w:rsidR="00C93085" w:rsidRPr="003F6662" w:rsidRDefault="00C81B0C">
            <w:pPr>
              <w:spacing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0 балів: Жодних 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матеріалів не надано або надані матеріали не відповідають зазначеній тематиці.</w:t>
            </w:r>
          </w:p>
        </w:tc>
        <w:tc>
          <w:tcPr>
            <w:tcW w:w="13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93085" w:rsidRPr="003F6662" w:rsidTr="003F6662">
        <w:trPr>
          <w:trHeight w:val="1975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2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98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085" w:rsidRPr="003F6662" w:rsidRDefault="00C81B0C">
            <w:pPr>
              <w:widowControl w:val="0"/>
              <w:spacing w:after="8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Співбесіда</w:t>
            </w:r>
          </w:p>
        </w:tc>
        <w:tc>
          <w:tcPr>
            <w:tcW w:w="6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085" w:rsidRPr="003F6662" w:rsidRDefault="00C81B0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20 балів: Кандидат вчасно долучився до зустрічі, ознайомлений із предметом тендерного оголошення, чітко дає відповіді на питання. Кандидат розділяє цінності Фонду.</w:t>
            </w:r>
          </w:p>
          <w:p w:rsidR="00C93085" w:rsidRPr="003F6662" w:rsidRDefault="00C81B0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10 балів: Кандидат долучився до зустрічі, поверхнево ознайомлений з предметом тендерного ого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лошення, відповіді на питання носять узагальнюючих характер без надання конкретних та чітких відповідей.  Кандидат  частково розділяє цінності Фонду.</w:t>
            </w:r>
          </w:p>
          <w:p w:rsidR="00C93085" w:rsidRPr="003F6662" w:rsidRDefault="00C81B0C">
            <w:pPr>
              <w:widowControl w:val="0"/>
              <w:spacing w:after="20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 xml:space="preserve">0 балів: Кандидат не долучився до зустрічі, або не володіє інформацією про предмет тендерного оголошення, </w:t>
            </w: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або не може відповісти на питання по темі.</w:t>
            </w:r>
          </w:p>
        </w:tc>
        <w:tc>
          <w:tcPr>
            <w:tcW w:w="13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666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93085" w:rsidRPr="003F6662" w:rsidTr="003F6662">
        <w:trPr>
          <w:trHeight w:val="492"/>
          <w:jc w:val="center"/>
        </w:trPr>
        <w:tc>
          <w:tcPr>
            <w:tcW w:w="345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930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35" w:type="dxa"/>
            <w:gridSpan w:val="2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93085" w:rsidRPr="003F6662" w:rsidRDefault="00C81B0C">
            <w:pPr>
              <w:spacing w:after="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Разом</w:t>
            </w:r>
          </w:p>
        </w:tc>
        <w:tc>
          <w:tcPr>
            <w:tcW w:w="1321" w:type="dxa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3085" w:rsidRPr="003F6662" w:rsidRDefault="00C81B0C">
            <w:pPr>
              <w:spacing w:after="80"/>
              <w:ind w:hanging="10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662"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</w:tbl>
    <w:p w:rsidR="00C93085" w:rsidRPr="003F6662" w:rsidRDefault="00C93085">
      <w:pPr>
        <w:pBdr>
          <w:top w:val="nil"/>
          <w:left w:val="nil"/>
          <w:bottom w:val="nil"/>
          <w:right w:val="nil"/>
          <w:between w:val="nil"/>
        </w:pBdr>
        <w:spacing w:before="60"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93085" w:rsidRPr="003F6662" w:rsidRDefault="00C9308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93085" w:rsidRPr="003F6662" w:rsidRDefault="00C93085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85" w:rsidRPr="003F6662" w:rsidRDefault="00C81B0C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</w:rPr>
      </w:pPr>
      <w:bookmarkStart w:id="9" w:name="_heading=h.30j0zll" w:colFirst="0" w:colLast="0"/>
      <w:bookmarkEnd w:id="9"/>
      <w:r w:rsidRPr="003F6662">
        <w:rPr>
          <w:rFonts w:ascii="Times New Roman" w:hAnsi="Times New Roman" w:cs="Times New Roman"/>
          <w:sz w:val="20"/>
          <w:szCs w:val="20"/>
        </w:rPr>
        <w:t xml:space="preserve">Щодо </w:t>
      </w:r>
      <w:r w:rsidRPr="003F6662">
        <w:rPr>
          <w:rFonts w:ascii="Times New Roman" w:hAnsi="Times New Roman" w:cs="Times New Roman"/>
          <w:b/>
          <w:sz w:val="20"/>
          <w:szCs w:val="20"/>
          <w:u w:val="single"/>
        </w:rPr>
        <w:t>деталей проведення тренінгів</w:t>
      </w:r>
      <w:r w:rsidRPr="003F6662">
        <w:rPr>
          <w:rFonts w:ascii="Times New Roman" w:hAnsi="Times New Roman" w:cs="Times New Roman"/>
          <w:sz w:val="20"/>
          <w:szCs w:val="20"/>
        </w:rPr>
        <w:t xml:space="preserve"> просимо звертатися до Олени </w:t>
      </w:r>
      <w:proofErr w:type="spellStart"/>
      <w:r w:rsidRPr="003F6662">
        <w:rPr>
          <w:rFonts w:ascii="Times New Roman" w:hAnsi="Times New Roman" w:cs="Times New Roman"/>
          <w:sz w:val="20"/>
          <w:szCs w:val="20"/>
        </w:rPr>
        <w:t>Шилобрид</w:t>
      </w:r>
      <w:proofErr w:type="spellEnd"/>
      <w:r w:rsidRPr="003F6662">
        <w:rPr>
          <w:rFonts w:ascii="Times New Roman" w:hAnsi="Times New Roman" w:cs="Times New Roman"/>
          <w:sz w:val="20"/>
          <w:szCs w:val="20"/>
        </w:rPr>
        <w:t xml:space="preserve"> </w:t>
      </w:r>
      <w:hyperlink r:id="rId8">
        <w:r w:rsidRPr="003F6662">
          <w:rPr>
            <w:rFonts w:ascii="Times New Roman" w:hAnsi="Times New Roman" w:cs="Times New Roman"/>
            <w:b/>
            <w:color w:val="1155CC"/>
            <w:sz w:val="20"/>
            <w:szCs w:val="20"/>
            <w:u w:val="single"/>
          </w:rPr>
          <w:t>o.shylobryd@r2p.org.ua</w:t>
        </w:r>
      </w:hyperlink>
    </w:p>
    <w:p w:rsidR="00C93085" w:rsidRPr="003F6662" w:rsidRDefault="00C81B0C">
      <w:pPr>
        <w:widowControl w:val="0"/>
        <w:ind w:left="-141" w:right="-289"/>
        <w:jc w:val="both"/>
        <w:rPr>
          <w:rFonts w:ascii="Times New Roman" w:hAnsi="Times New Roman" w:cs="Times New Roman"/>
          <w:sz w:val="20"/>
          <w:szCs w:val="20"/>
          <w:u w:val="single"/>
        </w:rPr>
      </w:pPr>
      <w:bookmarkStart w:id="10" w:name="_heading=h.igvi9rsgbhm0" w:colFirst="0" w:colLast="0"/>
      <w:bookmarkEnd w:id="10"/>
      <w:r w:rsidRPr="003F6662">
        <w:rPr>
          <w:rFonts w:ascii="Times New Roman" w:hAnsi="Times New Roman" w:cs="Times New Roman"/>
          <w:sz w:val="20"/>
          <w:szCs w:val="20"/>
          <w:u w:val="single"/>
        </w:rPr>
        <w:t>Переможець цього тендеру не може бути одночасно переможцем аналогічного тендеру в м.</w:t>
      </w:r>
      <w:r w:rsidR="003F6662" w:rsidRPr="003F6662">
        <w:rPr>
          <w:rFonts w:ascii="Times New Roman" w:hAnsi="Times New Roman" w:cs="Times New Roman"/>
          <w:sz w:val="20"/>
          <w:szCs w:val="20"/>
          <w:u w:val="single"/>
          <w:lang w:val="uk-UA"/>
        </w:rPr>
        <w:t xml:space="preserve"> </w:t>
      </w:r>
      <w:r w:rsidRPr="003F6662">
        <w:rPr>
          <w:rFonts w:ascii="Times New Roman" w:hAnsi="Times New Roman" w:cs="Times New Roman"/>
          <w:sz w:val="20"/>
          <w:szCs w:val="20"/>
          <w:u w:val="single"/>
        </w:rPr>
        <w:t>Миколаїв.</w:t>
      </w:r>
    </w:p>
    <w:p w:rsidR="00C93085" w:rsidRPr="003F6662" w:rsidRDefault="00C93085">
      <w:p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93085" w:rsidRPr="003F6662" w:rsidRDefault="00C9308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93085" w:rsidRPr="003F6662" w:rsidRDefault="00C93085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C93085" w:rsidRPr="003F6662" w:rsidSect="003F6662">
      <w:headerReference w:type="first" r:id="rId9"/>
      <w:pgSz w:w="11906" w:h="16838"/>
      <w:pgMar w:top="568" w:right="851" w:bottom="680" w:left="1134" w:header="22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0C" w:rsidRDefault="00C81B0C">
      <w:pPr>
        <w:spacing w:after="0" w:line="240" w:lineRule="auto"/>
      </w:pPr>
      <w:r>
        <w:separator/>
      </w:r>
    </w:p>
  </w:endnote>
  <w:endnote w:type="continuationSeparator" w:id="0">
    <w:p w:rsidR="00C81B0C" w:rsidRDefault="00C8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0C" w:rsidRDefault="00C81B0C">
      <w:pPr>
        <w:spacing w:after="0" w:line="240" w:lineRule="auto"/>
      </w:pPr>
      <w:r>
        <w:separator/>
      </w:r>
    </w:p>
  </w:footnote>
  <w:footnote w:type="continuationSeparator" w:id="0">
    <w:p w:rsidR="00C81B0C" w:rsidRDefault="00C8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085" w:rsidRDefault="00C930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81588"/>
    <w:multiLevelType w:val="multilevel"/>
    <w:tmpl w:val="6B4CE39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15B"/>
    <w:multiLevelType w:val="multilevel"/>
    <w:tmpl w:val="BEEA92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71260F"/>
    <w:multiLevelType w:val="multilevel"/>
    <w:tmpl w:val="97B47E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56B761C4"/>
    <w:multiLevelType w:val="multilevel"/>
    <w:tmpl w:val="F048B29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80217D"/>
    <w:multiLevelType w:val="multilevel"/>
    <w:tmpl w:val="03BCB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085"/>
    <w:rsid w:val="003F6662"/>
    <w:rsid w:val="00C81B0C"/>
    <w:rsid w:val="00C9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23FA"/>
  <w15:docId w15:val="{6EF95D64-0862-4E27-BF78-AB0EC9A8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annotation text"/>
    <w:link w:val="a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link w:val="a9"/>
    <w:uiPriority w:val="99"/>
    <w:semiHidden/>
    <w:unhideWhenUsed/>
    <w:rsid w:val="0081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14B2"/>
    <w:rPr>
      <w:rFonts w:ascii="Segoe UI" w:hAnsi="Segoe UI" w:cs="Segoe UI"/>
      <w:sz w:val="18"/>
      <w:szCs w:val="18"/>
    </w:rPr>
  </w:style>
  <w:style w:type="paragraph" w:styleId="aa">
    <w:name w:val="Normal (Web)"/>
    <w:uiPriority w:val="99"/>
    <w:semiHidden/>
    <w:unhideWhenUsed/>
    <w:rsid w:val="0076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uiPriority w:val="34"/>
    <w:qFormat/>
    <w:rsid w:val="00AD706D"/>
    <w:pPr>
      <w:ind w:left="720"/>
      <w:contextualSpacing/>
    </w:pPr>
  </w:style>
  <w:style w:type="character" w:styleId="ac">
    <w:name w:val="Hyperlink"/>
    <w:basedOn w:val="a0"/>
    <w:uiPriority w:val="99"/>
    <w:unhideWhenUsed/>
    <w:rsid w:val="00261931"/>
    <w:rPr>
      <w:color w:val="0000FF" w:themeColor="hyperlink"/>
      <w:u w:val="single"/>
    </w:rPr>
  </w:style>
  <w:style w:type="paragraph" w:styleId="ad">
    <w:name w:val="Revision"/>
    <w:hidden/>
    <w:uiPriority w:val="99"/>
    <w:semiHidden/>
    <w:rsid w:val="006D3D1B"/>
    <w:pPr>
      <w:spacing w:after="0" w:line="240" w:lineRule="auto"/>
    </w:pPr>
  </w:style>
  <w:style w:type="paragraph" w:styleId="ae">
    <w:name w:val="annotation subject"/>
    <w:basedOn w:val="a5"/>
    <w:next w:val="a5"/>
    <w:link w:val="af"/>
    <w:uiPriority w:val="99"/>
    <w:semiHidden/>
    <w:unhideWhenUsed/>
    <w:rsid w:val="006D3D1B"/>
    <w:rPr>
      <w:b/>
      <w:bCs/>
    </w:rPr>
  </w:style>
  <w:style w:type="character" w:customStyle="1" w:styleId="af">
    <w:name w:val="Тема примітки Знак"/>
    <w:basedOn w:val="a6"/>
    <w:link w:val="ae"/>
    <w:uiPriority w:val="99"/>
    <w:semiHidden/>
    <w:rsid w:val="006D3D1B"/>
    <w:rPr>
      <w:b/>
      <w:bCs/>
      <w:sz w:val="20"/>
      <w:szCs w:val="20"/>
    </w:rPr>
  </w:style>
  <w:style w:type="table" w:customStyle="1" w:styleId="af0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2">
    <w:name w:val="header"/>
    <w:link w:val="af3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  <w:rsid w:val="00C875AA"/>
  </w:style>
  <w:style w:type="paragraph" w:styleId="af4">
    <w:name w:val="footer"/>
    <w:link w:val="af5"/>
    <w:uiPriority w:val="99"/>
    <w:unhideWhenUsed/>
    <w:rsid w:val="00C875A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  <w:rsid w:val="00C875AA"/>
  </w:style>
  <w:style w:type="table" w:customStyle="1" w:styleId="af6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4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afc">
    <w:name w:val="Unresolved Mention"/>
    <w:basedOn w:val="a0"/>
    <w:uiPriority w:val="99"/>
    <w:semiHidden/>
    <w:unhideWhenUsed/>
    <w:rsid w:val="000D6F2A"/>
    <w:rPr>
      <w:color w:val="605E5C"/>
      <w:shd w:val="clear" w:color="auto" w:fill="E1DFDD"/>
    </w:rPr>
  </w:style>
  <w:style w:type="table" w:styleId="afd">
    <w:name w:val="Table Grid"/>
    <w:basedOn w:val="a1"/>
    <w:uiPriority w:val="39"/>
    <w:rsid w:val="00AA7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ff5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hylobryd@r2p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QDjM0PZBT+wBbnBs8k5xTdQmMQ==">CgMxLjAyDWgucXdud2RzbWg4dmEyDmguMjN5aWpvejVieWlsMg5oLjVjc3Z6aGFmdGliMzIOaC55ZzY1d3h3amV6a2EyCWguMWZvYjl0ZTINaC5xd253ZHNtaDh2YTIOaC4yM3lpam96NWJ5aWwyDmguMjN5aWpvejVieWlsMg5oLjIzeWlqb3o1YnlpbDIOaC4yM3lpam96NWJ5aWwyDmguMjN5aWpvejVieWlsMg5oLnlnNjV3eHdqZXprYTIOaC4xeDl5ZGhicXBreTEyCGguZ2pkZ3hzMgloLjJldDkycDAyCWguMzBqMHpsbDIOaC5pZ3ZpOXJzZ2JobTA4AGooChRzdWdnZXN0Ljd5czh3a2Fjc28zYxIQVmFsZXJpYSBTZWtpc292YWooChRzdWdnZXN0LmNvdDdkcHltdjl3dBIQVmFsZXJpYSBTZWtpc292YXIhMS1rbWZmUFJBZExWaElKRjdUTjFlZlZySmU1V3RRXz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11187</Words>
  <Characters>6377</Characters>
  <Application>Microsoft Office Word</Application>
  <DocSecurity>0</DocSecurity>
  <Lines>53</Lines>
  <Paragraphs>35</Paragraphs>
  <ScaleCrop>false</ScaleCrop>
  <Company/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2025-04-07T14:50:00Z</dcterms:created>
  <dcterms:modified xsi:type="dcterms:W3CDTF">2025-09-02T07:41:00Z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19b806c07c6dac8a7b58f3d9a61dcb10791ece078595ba8296f81d2d6ff0005d</vt:lpwstr>
  </property>
</Properties>
</file>