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r w:rsidDel="00000000" w:rsidR="00000000" w:rsidRPr="00000000">
        <w:rPr>
          <w:rFonts w:ascii="Times New Roman" w:cs="Times New Roman" w:eastAsia="Times New Roman" w:hAnsi="Times New Roman"/>
          <w:sz w:val="20"/>
          <w:szCs w:val="20"/>
          <w:rtl w:val="0"/>
        </w:rPr>
        <w:t xml:space="preserve"> березня 2025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left="-141.73228346456688" w:right="-574.724409448817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141.73228346456688" w:right="-574.7244094488178"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ЗАПРОШЕННЯ  ДО УЧАСТІ В ТЕНДЕРІ № Q1-T247-RFP</w:t>
      </w:r>
      <w:r w:rsidDel="00000000" w:rsidR="00000000" w:rsidRPr="00000000">
        <w:rPr>
          <w:rtl w:val="0"/>
        </w:rPr>
      </w:r>
    </w:p>
    <w:p w:rsidR="00000000" w:rsidDel="00000000" w:rsidP="00000000" w:rsidRDefault="00000000" w:rsidRPr="00000000" w14:paraId="00000005">
      <w:pPr>
        <w:widowControl w:val="0"/>
        <w:spacing w:after="200" w:line="259" w:lineRule="auto"/>
        <w:ind w:left="-141.73228346456688" w:right="-574.7244094488178" w:firstLine="0"/>
        <w:jc w:val="center"/>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для закупівлі послуги онлайн-тренінгу за темою: </w:t>
        <w:br w:type="textWrapping"/>
        <w:t xml:space="preserve">ВПІЗНАВАНІСТЬ ТА КОМУНІКАЦІЯ: ЯК ЕФЕКТИВНО ПРЕЗЕНТУВАТИ ВАШУ ОРГАНІЗАЦІЮ?</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0"/>
          <w:szCs w:val="20"/>
          <w:u w:val="single"/>
          <w:rtl w:val="0"/>
        </w:rPr>
        <w:t xml:space="preserve">ДЕДЛАЙН: 28.03.2025. -14:00 за Київським часом.</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sz w:val="20"/>
          <w:szCs w:val="20"/>
          <w:rtl w:val="0"/>
        </w:rPr>
        <w:t xml:space="preserve">Коротко про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до участі в тендері </w:t>
      </w:r>
      <w:r w:rsidDel="00000000" w:rsidR="00000000" w:rsidRPr="00000000">
        <w:rPr>
          <w:rFonts w:ascii="Times New Roman" w:cs="Times New Roman" w:eastAsia="Times New Roman" w:hAnsi="Times New Roman"/>
          <w:b w:val="1"/>
          <w:rtl w:val="0"/>
        </w:rPr>
        <w:t xml:space="preserve">для онлайн-тренінгу за темою: ВПІЗНАВАНІСТЬ ТА КОМУНІКАЦІЯ: ЯК ЕФЕКТИВНО ПРЕЗЕНТУВАТИ ВАШУ ОРГАНІЗАЦІЮ?</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color w:val="000099"/>
          <w:sz w:val="20"/>
          <w:szCs w:val="20"/>
        </w:rPr>
      </w:pPr>
      <w:r w:rsidDel="00000000" w:rsidR="00000000" w:rsidRPr="00000000">
        <w:rPr>
          <w:rFonts w:ascii="Times New Roman" w:cs="Times New Roman" w:eastAsia="Times New Roman" w:hAnsi="Times New Roman"/>
          <w:b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color w:val="000099"/>
          <w:sz w:val="20"/>
          <w:szCs w:val="20"/>
          <w:rtl w:val="0"/>
        </w:rPr>
        <w:t xml:space="preserve">.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i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направити пропозицію, яка включає:</w:t>
      </w: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i w:val="1"/>
          <w:sz w:val="20"/>
          <w:szCs w:val="20"/>
          <w:rtl w:val="0"/>
        </w:rPr>
        <w:t xml:space="preserve">у вигляді </w:t>
      </w:r>
      <w:r w:rsidDel="00000000" w:rsidR="00000000" w:rsidRPr="00000000">
        <w:rPr>
          <w:rFonts w:ascii="Times New Roman" w:cs="Times New Roman" w:eastAsia="Times New Roman" w:hAnsi="Times New Roman"/>
          <w:b w:val="1"/>
          <w:i w:val="1"/>
          <w:sz w:val="20"/>
          <w:szCs w:val="20"/>
          <w:u w:val="single"/>
          <w:rtl w:val="0"/>
        </w:rPr>
        <w:t xml:space="preserve">заповненої форми фінансової пропозиції</w:t>
      </w:r>
      <w:r w:rsidDel="00000000" w:rsidR="00000000" w:rsidRPr="00000000">
        <w:rPr>
          <w:rFonts w:ascii="Times New Roman" w:cs="Times New Roman" w:eastAsia="Times New Roman" w:hAnsi="Times New Roman"/>
          <w:b w:val="1"/>
          <w:i w:val="1"/>
          <w:sz w:val="20"/>
          <w:szCs w:val="20"/>
          <w:rtl w:val="0"/>
        </w:rPr>
        <w:t xml:space="preserve">, яка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w:t>
      </w:r>
      <w:r w:rsidDel="00000000" w:rsidR="00000000" w:rsidRPr="00000000">
        <w:rPr>
          <w:rFonts w:ascii="Times New Roman" w:cs="Times New Roman" w:eastAsia="Times New Roman" w:hAnsi="Times New Roman"/>
          <w:b w:val="1"/>
          <w:sz w:val="20"/>
          <w:szCs w:val="20"/>
          <w:u w:val="single"/>
          <w:rtl w:val="0"/>
        </w:rPr>
        <w:t xml:space="preserve">подання пропозицій</w:t>
      </w:r>
      <w:r w:rsidDel="00000000" w:rsidR="00000000" w:rsidRPr="00000000">
        <w:rPr>
          <w:rFonts w:ascii="Times New Roman" w:cs="Times New Roman" w:eastAsia="Times New Roman" w:hAnsi="Times New Roman"/>
          <w:sz w:val="20"/>
          <w:szCs w:val="20"/>
          <w:rtl w:val="0"/>
        </w:rPr>
        <w:t xml:space="preserve"> звертайтеся, будь ласка, до Марії Терлецької: m.terletska@r2p.org.ua</w:t>
        <w:br w:type="textWrapping"/>
        <w:t xml:space="preserve">Для уточнень </w:t>
      </w:r>
      <w:r w:rsidDel="00000000" w:rsidR="00000000" w:rsidRPr="00000000">
        <w:rPr>
          <w:rFonts w:ascii="Times New Roman" w:cs="Times New Roman" w:eastAsia="Times New Roman" w:hAnsi="Times New Roman"/>
          <w:b w:val="1"/>
          <w:sz w:val="20"/>
          <w:szCs w:val="20"/>
          <w:u w:val="single"/>
          <w:rtl w:val="0"/>
        </w:rPr>
        <w:t xml:space="preserve">щодо ТЗ</w:t>
      </w:r>
      <w:r w:rsidDel="00000000" w:rsidR="00000000" w:rsidRPr="00000000">
        <w:rPr>
          <w:rFonts w:ascii="Times New Roman" w:cs="Times New Roman" w:eastAsia="Times New Roman" w:hAnsi="Times New Roman"/>
          <w:sz w:val="20"/>
          <w:szCs w:val="20"/>
          <w:rtl w:val="0"/>
        </w:rPr>
        <w:t xml:space="preserve"> ви можете звертатись до Сергія Березинського s.berezynskyi@r2p.org.ua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b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наведений наведені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b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color w:val="0000cc"/>
          <w:sz w:val="24"/>
          <w:szCs w:val="24"/>
          <w:u w:val="single"/>
          <w:rtl w:val="0"/>
        </w:rPr>
        <w:t xml:space="preserve">14:00, 28 березня 2025 року</w:t>
      </w:r>
      <w:r w:rsidDel="00000000" w:rsidR="00000000" w:rsidRPr="00000000">
        <w:rPr>
          <w:rFonts w:ascii="Times New Roman" w:cs="Times New Roman" w:eastAsia="Times New Roman" w:hAnsi="Times New Roman"/>
          <w:b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color w:val="0000ff"/>
          <w:sz w:val="24"/>
          <w:szCs w:val="24"/>
          <w:rtl w:val="0"/>
        </w:rPr>
        <w:t xml:space="preserve"> </w:t>
      </w:r>
      <w:hyperlink r:id="rId7">
        <w:r w:rsidDel="00000000" w:rsidR="00000000" w:rsidRPr="00000000">
          <w:rPr>
            <w:rFonts w:ascii="Times New Roman" w:cs="Times New Roman" w:eastAsia="Times New Roman" w:hAnsi="Times New Roman"/>
            <w:b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14</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ab/>
        <w:tab/>
        <w:tab/>
        <w:t xml:space="preserve">        Галкін О.Ю</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wp-content/uploads/sites/38/2023/04/%D0%94%D0%BE%D0%B4%D0%B0%D1%82%D0%BE%D0%BA-E-%D0%9A%D0%BE%D0%B4%D0%B5%D0%BA%D1%81-%D0%BF%D0%BE%D0%B2%D0%B5%D0%B4%D1%96%D0%BD%D0%BA%D0%B8-%D0%BF%D0%BE%D1%81%D1%82%D0%B0%D1%87%D0%B0%D0%BB%D1%8C%D0%BD%D0%B8%D0%BA%D1%96%D0%B2-%D0%9E%D0%9E%D0%9D.pdf</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8"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left="0"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-713102</wp:posOffset>
          </wp:positionH>
          <wp:positionV relativeFrom="paragraph">
            <wp:posOffset>34290</wp:posOffset>
          </wp:positionV>
          <wp:extent cx="1521460" cy="76454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RU"/>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pPr>
      <w:suppressAutoHyphens w:val="1"/>
      <w:spacing w:line="276" w:lineRule="auto"/>
      <w:ind w:left="-1" w:leftChars="-1" w:hanging="1" w:hangingChars="1"/>
      <w:textDirection w:val="btLr"/>
      <w:textAlignment w:val="top"/>
      <w:outlineLvl w:val="0"/>
    </w:pPr>
    <w:rPr>
      <w:rFonts w:ascii="Arial" w:cs="Arial" w:eastAsia="Times New Roman" w:hAnsi="Arial"/>
      <w:color w:val="000000"/>
      <w:position w:val="-1"/>
      <w:sz w:val="22"/>
      <w:lang w:eastAsia="ru-RU" w:val="ru-RU"/>
    </w:rPr>
  </w:style>
  <w:style w:type="paragraph" w:styleId="1">
    <w:name w:val="heading 1"/>
    <w:basedOn w:val="a"/>
    <w:next w:val="a"/>
    <w:uiPriority w:val="9"/>
    <w:qFormat w:val="1"/>
    <w:pPr>
      <w:keepNext w:val="1"/>
      <w:spacing w:after="60" w:before="240" w:line="259" w:lineRule="auto"/>
    </w:pPr>
    <w:rPr>
      <w:rFonts w:ascii="Cambria" w:cs="Times New Roman" w:hAnsi="Cambria"/>
      <w:b w:val="1"/>
      <w:bCs w:val="1"/>
      <w:kern w:val="32"/>
      <w:sz w:val="32"/>
      <w:szCs w:val="32"/>
      <w:lang w:eastAsia="en-US"/>
    </w:rPr>
  </w:style>
  <w:style w:type="paragraph" w:styleId="2">
    <w:name w:val="heading 2"/>
    <w:basedOn w:val="a"/>
    <w:next w:val="a"/>
    <w:uiPriority w:val="9"/>
    <w:semiHidden w:val="1"/>
    <w:unhideWhenUsed w:val="1"/>
    <w:qFormat w:val="1"/>
    <w:pPr>
      <w:keepNext w:val="1"/>
      <w:keepLines w:val="1"/>
      <w:spacing w:before="40" w:line="259" w:lineRule="auto"/>
      <w:outlineLvl w:val="1"/>
    </w:pPr>
    <w:rPr>
      <w:rFonts w:ascii="Calibri Light" w:eastAsia="Calibri" w:hAnsi="Calibri Light"/>
      <w:color w:val="2e74b5"/>
      <w:sz w:val="26"/>
      <w:szCs w:val="26"/>
    </w:rPr>
  </w:style>
  <w:style w:type="paragraph" w:styleId="3">
    <w:name w:val="heading 3"/>
    <w:basedOn w:val="a"/>
    <w:next w:val="a"/>
    <w:uiPriority w:val="9"/>
    <w:semiHidden w:val="1"/>
    <w:unhideWhenUsed w:val="1"/>
    <w:qFormat w:val="1"/>
    <w:pPr>
      <w:keepNext w:val="1"/>
      <w:spacing w:after="60" w:before="240" w:line="259" w:lineRule="auto"/>
      <w:outlineLvl w:val="2"/>
    </w:pPr>
    <w:rPr>
      <w:rFonts w:ascii="Calibri Light" w:cs="Times New Roman" w:hAnsi="Calibri Light"/>
      <w:b w:val="1"/>
      <w:bCs w:val="1"/>
      <w:sz w:val="26"/>
      <w:szCs w:val="26"/>
      <w:lang w:eastAsia="en-US"/>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a4">
    <w:name w:val="Table Grid"/>
    <w:basedOn w:val="a1"/>
    <w:pPr>
      <w:suppressAutoHyphens w:val="1"/>
      <w:spacing w:line="1" w:lineRule="atLeast"/>
      <w:ind w:left="-1" w:leftChars="-1" w:hanging="1" w:hangingChars="1"/>
      <w:textDirection w:val="btLr"/>
      <w:textAlignment w:val="top"/>
      <w:outlineLvl w:val="0"/>
    </w:pPr>
    <w:rPr>
      <w:position w:val="-1"/>
      <w:lang w:eastAsia="ru-RU" w:val="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basedOn w:val="a"/>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basedOn w:val="a"/>
    <w:pPr>
      <w:spacing w:after="200"/>
      <w:ind w:left="720"/>
      <w:contextualSpacing w:val="1"/>
    </w:pPr>
    <w:rPr>
      <w:rFonts w:ascii="Calibri" w:cs="Times New Roman" w:eastAsia="Calibri" w:hAnsi="Calibri"/>
      <w:szCs w:val="22"/>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basedOn w:val="a"/>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basedOn w:val="a"/>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basedOn w:val="a"/>
    <w:pPr>
      <w:tabs>
        <w:tab w:val="center" w:pos="4844"/>
        <w:tab w:val="right" w:pos="9689"/>
      </w:tabs>
      <w:spacing w:after="160" w:line="259" w:lineRule="auto"/>
    </w:pPr>
    <w:rPr>
      <w:szCs w:val="22"/>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basedOn w:val="a"/>
    <w:pPr>
      <w:tabs>
        <w:tab w:val="center" w:pos="4844"/>
        <w:tab w:val="right" w:pos="9689"/>
      </w:tabs>
      <w:spacing w:after="160" w:line="259" w:lineRule="auto"/>
    </w:pPr>
    <w:rPr>
      <w:szCs w:val="22"/>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1" w:hangingChars="1"/>
      <w:textDirection w:val="btLr"/>
      <w:textAlignment w:val="top"/>
      <w:outlineLvl w:val="0"/>
    </w:pPr>
    <w:rPr>
      <w:position w:val="-1"/>
      <w:sz w:val="22"/>
      <w:szCs w:val="22"/>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af1">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YIO39wy8xce/MjA0AHZDNPXxQ==">CgMxLjAyCGguZ2pkZ3hzOAByITFNRlRPc0RBck1SNDdLeUliZ3lwQTRSbnFpcGctREJibA==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