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79277" w14:textId="77777777" w:rsidR="00EC04D9" w:rsidRDefault="00E316AE">
      <w:pPr>
        <w:widowControl w:val="0"/>
        <w:spacing w:after="12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Технічне завдання для закупівлі послуги з супроводу розробки Національного стандарту послуги “Кар’єрний кейс-менеджмент”</w:t>
      </w:r>
    </w:p>
    <w:p w14:paraId="62879278" w14:textId="77777777" w:rsidR="00EC04D9" w:rsidRDefault="00EC04D9">
      <w:pPr>
        <w:widowControl w:val="0"/>
        <w:spacing w:after="120"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2879279" w14:textId="77777777" w:rsidR="00EC04D9" w:rsidRDefault="00E316AE">
      <w:pPr>
        <w:widowControl w:val="0"/>
        <w:spacing w:after="120" w:line="276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Благодійна організація «БЛАГОДІЙНИЙ ФОНД «ПРАВО НА ЗАХИСТ» (далі – Фонд) оголошує тендер для закупівлі </w:t>
      </w:r>
      <w:r>
        <w:rPr>
          <w:rFonts w:ascii="Arial" w:eastAsia="Arial" w:hAnsi="Arial" w:cs="Arial"/>
          <w:b/>
          <w:bCs/>
          <w:sz w:val="20"/>
          <w:szCs w:val="20"/>
        </w:rPr>
        <w:t>послуг  з супроводу розробки Національного стандарту кар’єрного кейс-менеджменту</w:t>
      </w:r>
      <w:r>
        <w:rPr>
          <w:rFonts w:ascii="Arial" w:eastAsia="Arial" w:hAnsi="Arial" w:cs="Arial"/>
          <w:sz w:val="20"/>
          <w:szCs w:val="20"/>
        </w:rPr>
        <w:t>.</w:t>
      </w:r>
    </w:p>
    <w:p w14:paraId="6287927A" w14:textId="77777777" w:rsidR="00EC04D9" w:rsidRDefault="00E316AE">
      <w:pPr>
        <w:widowControl w:val="0"/>
        <w:spacing w:after="120" w:line="276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Закупівля послуги передбачена в межах </w:t>
      </w:r>
      <w:proofErr w:type="spellStart"/>
      <w:r>
        <w:rPr>
          <w:rFonts w:ascii="Arial" w:eastAsia="Arial" w:hAnsi="Arial" w:cs="Arial"/>
          <w:sz w:val="20"/>
          <w:szCs w:val="20"/>
        </w:rPr>
        <w:t>проєкту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Створення засобів для існування та можливостей для оптимізованих ринків (BLOOM)</w:t>
      </w:r>
      <w:r>
        <w:rPr>
          <w:rFonts w:ascii="Arial" w:eastAsia="Arial" w:hAnsi="Arial" w:cs="Arial"/>
          <w:sz w:val="20"/>
          <w:szCs w:val="20"/>
        </w:rPr>
        <w:t>, одним з завдань якого  є розробка та погодження</w:t>
      </w:r>
      <w:r>
        <w:rPr>
          <w:rFonts w:ascii="Arial" w:eastAsia="Arial" w:hAnsi="Arial" w:cs="Arial"/>
          <w:sz w:val="20"/>
          <w:szCs w:val="20"/>
        </w:rPr>
        <w:t xml:space="preserve"> Національного стандарту послуги «Кар’єрний кейс-менеджмент» у співпраці з Державним центром зайнятості. Фонд планує залучити фахівця з супроводу розробки Національного стандарту, який забезпечить аналітичний, координаційний і методичний супровід процесу, </w:t>
      </w:r>
      <w:r>
        <w:rPr>
          <w:rFonts w:ascii="Arial" w:eastAsia="Arial" w:hAnsi="Arial" w:cs="Arial"/>
          <w:sz w:val="20"/>
          <w:szCs w:val="20"/>
        </w:rPr>
        <w:t>взаємодію з ключовими державними партнерами та експертами.</w:t>
      </w:r>
    </w:p>
    <w:p w14:paraId="6287927B" w14:textId="77777777" w:rsidR="00EC04D9" w:rsidRDefault="00EC04D9">
      <w:pPr>
        <w:widowControl w:val="0"/>
        <w:spacing w:after="120" w:line="276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14:paraId="6287927C" w14:textId="77777777" w:rsidR="00EC04D9" w:rsidRDefault="00E316AE">
      <w:pPr>
        <w:widowControl w:val="0"/>
        <w:tabs>
          <w:tab w:val="left" w:pos="284"/>
        </w:tabs>
        <w:spacing w:after="120" w:line="276" w:lineRule="auto"/>
        <w:ind w:right="-28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Формат:</w:t>
      </w:r>
      <w:r>
        <w:rPr>
          <w:rFonts w:ascii="Arial" w:eastAsia="Arial" w:hAnsi="Arial" w:cs="Arial"/>
          <w:sz w:val="20"/>
          <w:szCs w:val="20"/>
        </w:rPr>
        <w:t xml:space="preserve"> віддалено / </w:t>
      </w:r>
      <w:proofErr w:type="spellStart"/>
      <w:r>
        <w:rPr>
          <w:rFonts w:ascii="Arial" w:eastAsia="Arial" w:hAnsi="Arial" w:cs="Arial"/>
          <w:sz w:val="20"/>
          <w:szCs w:val="20"/>
        </w:rPr>
        <w:t>гібридно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м.Київ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6287927D" w14:textId="77777777" w:rsidR="00EC04D9" w:rsidRDefault="00E316AE">
      <w:pPr>
        <w:widowControl w:val="0"/>
        <w:tabs>
          <w:tab w:val="left" w:pos="284"/>
        </w:tabs>
        <w:spacing w:after="120" w:line="276" w:lineRule="auto"/>
        <w:ind w:right="-28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Період надання послуг:</w:t>
      </w:r>
      <w:r>
        <w:rPr>
          <w:rFonts w:ascii="Arial" w:eastAsia="Arial" w:hAnsi="Arial" w:cs="Arial"/>
          <w:sz w:val="20"/>
          <w:szCs w:val="20"/>
        </w:rPr>
        <w:t xml:space="preserve"> кінець листопада 2025 року - Березень 2026 року</w:t>
      </w:r>
    </w:p>
    <w:p w14:paraId="6287927E" w14:textId="77777777" w:rsidR="00EC04D9" w:rsidRDefault="00E316AE">
      <w:pPr>
        <w:spacing w:after="20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0" w:name="_heading=h.6uqhv3db0sxv" w:colFirst="0" w:colLast="0"/>
      <w:bookmarkEnd w:id="0"/>
      <w:r>
        <w:rPr>
          <w:rFonts w:ascii="Arial" w:eastAsia="Arial" w:hAnsi="Arial" w:cs="Arial"/>
          <w:b/>
          <w:bCs/>
          <w:sz w:val="20"/>
          <w:szCs w:val="20"/>
        </w:rPr>
        <w:t>Максимальна залученість одного надавача послуг:</w:t>
      </w:r>
      <w:r>
        <w:rPr>
          <w:rFonts w:ascii="Arial" w:eastAsia="Arial" w:hAnsi="Arial" w:cs="Arial"/>
          <w:sz w:val="20"/>
          <w:szCs w:val="20"/>
        </w:rPr>
        <w:t xml:space="preserve"> до 126 календарних днів, де 1 день не м</w:t>
      </w:r>
      <w:r>
        <w:rPr>
          <w:rFonts w:ascii="Arial" w:eastAsia="Arial" w:hAnsi="Arial" w:cs="Arial"/>
          <w:sz w:val="20"/>
          <w:szCs w:val="20"/>
        </w:rPr>
        <w:t>ає перевищувати 8 годин робочого часу, орієнтовна залученість 1008 годин. Оплата буде здійснюватися по факту надання послуг відповідно до звіту обліку витраченого часу на надання послуги з погодинною фіксацією виконання завдань.</w:t>
      </w:r>
    </w:p>
    <w:p w14:paraId="6287927F" w14:textId="77777777" w:rsidR="00EC04D9" w:rsidRDefault="00E316A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І. Технічне завдання послуг</w:t>
      </w:r>
      <w:r>
        <w:rPr>
          <w:rFonts w:ascii="Arial" w:eastAsia="Arial" w:hAnsi="Arial" w:cs="Arial"/>
          <w:b/>
          <w:bCs/>
          <w:sz w:val="20"/>
          <w:szCs w:val="20"/>
        </w:rPr>
        <w:t>и, що закуповується (вважати орієнтовним попереднім розрахунком):</w:t>
      </w:r>
    </w:p>
    <w:p w14:paraId="62879280" w14:textId="77777777" w:rsidR="00EC04D9" w:rsidRDefault="00EC04D9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c"/>
        <w:tblW w:w="10207" w:type="dxa"/>
        <w:tblInd w:w="-294" w:type="dxa"/>
        <w:tblLayout w:type="fixed"/>
        <w:tblLook w:val="0400" w:firstRow="0" w:lastRow="0" w:firstColumn="0" w:lastColumn="0" w:noHBand="0" w:noVBand="1"/>
      </w:tblPr>
      <w:tblGrid>
        <w:gridCol w:w="713"/>
        <w:gridCol w:w="7793"/>
        <w:gridCol w:w="1701"/>
      </w:tblGrid>
      <w:tr w:rsidR="00EC04D9" w14:paraId="62879284" w14:textId="77777777" w:rsidTr="00E316AE">
        <w:trPr>
          <w:trHeight w:val="20"/>
        </w:trPr>
        <w:tc>
          <w:tcPr>
            <w:tcW w:w="7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879281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879282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Опис діяльності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2879283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Орієнтовна кількість днів</w:t>
            </w:r>
          </w:p>
        </w:tc>
      </w:tr>
      <w:tr w:rsidR="00EC04D9" w14:paraId="62879288" w14:textId="77777777" w:rsidTr="00E316AE">
        <w:trPr>
          <w:trHeight w:val="101"/>
        </w:trPr>
        <w:tc>
          <w:tcPr>
            <w:tcW w:w="7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879285" w14:textId="77777777" w:rsidR="00EC04D9" w:rsidRDefault="00EC0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7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879286" w14:textId="77777777" w:rsidR="00EC04D9" w:rsidRDefault="00EC0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879287" w14:textId="77777777" w:rsidR="00EC04D9" w:rsidRDefault="00EC04D9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C04D9" w14:paraId="6287928C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89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8A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Підготовчий етап: планування, формування міжвідомчої робочої групи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8B" w14:textId="77777777" w:rsidR="00EC04D9" w:rsidRDefault="00EC04D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C04D9" w14:paraId="62879290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8D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8E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Формування, організація та координація роботи міжвідомчої робочої групи (Мінекономіки, ДЦЗ, освітні заклади, ГО, роботодавці, експерти)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8F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7 днів</w:t>
            </w:r>
          </w:p>
        </w:tc>
      </w:tr>
      <w:tr w:rsidR="00EC04D9" w14:paraId="62879294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1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2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Підготовка графіку зустрічей, порядків денних, запрошень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3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2 днів</w:t>
            </w:r>
          </w:p>
        </w:tc>
      </w:tr>
      <w:tr w:rsidR="00EC04D9" w14:paraId="62879298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5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6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Аналітичний етап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міжнародні та українські практики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7" w14:textId="77777777" w:rsidR="00EC04D9" w:rsidRDefault="00EC04D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C04D9" w14:paraId="6287929C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9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A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Проведення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desk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research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міжнародного досвіду кар’єрного кейс-менеджменту (ЄС, Велика Британія, Канада, Австралія, Польща) та українського досвіду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B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10 днів</w:t>
            </w:r>
          </w:p>
        </w:tc>
      </w:tr>
      <w:tr w:rsidR="00EC04D9" w14:paraId="628792A0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D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E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Аналіз чинного українського законодавства у сфері зайнятості, соціальної послуги «кейс-менеджмент» для узгодження Національного стандарту послуги «Кар’єрний кейс-менеджмент» з існуючим законодавством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9F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5 днів</w:t>
            </w:r>
          </w:p>
        </w:tc>
      </w:tr>
      <w:tr w:rsidR="00EC04D9" w14:paraId="628792A4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1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2" w14:textId="77777777" w:rsidR="00EC04D9" w:rsidRDefault="00E316AE">
            <w:pPr>
              <w:spacing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Підготовка аналітичних записок, порівнял</w:t>
            </w:r>
            <w:r>
              <w:rPr>
                <w:rFonts w:ascii="Arial" w:eastAsia="Arial" w:hAnsi="Arial" w:cs="Arial"/>
                <w:sz w:val="20"/>
                <w:szCs w:val="20"/>
              </w:rPr>
              <w:t>ьних таблиць для обговорення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3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3 днів</w:t>
            </w:r>
          </w:p>
        </w:tc>
      </w:tr>
      <w:tr w:rsidR="00EC04D9" w14:paraId="628792A8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5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6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Розробка структури та змісту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проєкту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Національного стандарту послуги «Кар’єрний кейс-менеджмент»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7" w14:textId="77777777" w:rsidR="00EC04D9" w:rsidRDefault="00EC04D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EC04D9" w14:paraId="628792AC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9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A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Розробка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проєкту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структури та змісту Національного стандарту послуги «Кар’єрний кейс-менеджмент» (опис послуги, етапи, критерії якості, індикатори результативності)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B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3 днів</w:t>
            </w:r>
          </w:p>
        </w:tc>
      </w:tr>
      <w:tr w:rsidR="00EC04D9" w14:paraId="628792B0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D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E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Організація консультацій з членами міжвідомчої робочої групи, ведення прото</w:t>
            </w:r>
            <w:r>
              <w:rPr>
                <w:rFonts w:ascii="Arial" w:eastAsia="Arial" w:hAnsi="Arial" w:cs="Arial"/>
                <w:sz w:val="20"/>
                <w:szCs w:val="20"/>
              </w:rPr>
              <w:t>колів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AF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10 днів</w:t>
            </w:r>
          </w:p>
        </w:tc>
      </w:tr>
      <w:tr w:rsidR="00EC04D9" w14:paraId="628792B4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1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2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Підготовка та узгодження тексту </w:t>
            </w:r>
            <w:r>
              <w:rPr>
                <w:rFonts w:ascii="Arial" w:eastAsia="Arial" w:hAnsi="Arial" w:cs="Arial"/>
                <w:sz w:val="20"/>
                <w:szCs w:val="20"/>
              </w:rPr>
              <w:t>Національного стандарту послуги «Кар’єрний кейс-менеджмент»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3" w14:textId="77777777" w:rsidR="00EC04D9" w:rsidRDefault="00EC04D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C04D9" w14:paraId="628792B8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5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6" w14:textId="77777777" w:rsidR="00EC04D9" w:rsidRDefault="00E316AE">
            <w:pPr>
              <w:spacing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Консолідація пропозицій учасників міжвідомчої робочої групи, узгодження редакцій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7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25 днів</w:t>
            </w:r>
          </w:p>
        </w:tc>
      </w:tr>
      <w:tr w:rsidR="00EC04D9" w14:paraId="628792BC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9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A" w14:textId="77777777" w:rsidR="00EC04D9" w:rsidRDefault="00E316AE">
            <w:pPr>
              <w:spacing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Участь у підготовці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проєктів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нормативно-правових актів, пояснювальних записок, таблиць узгоджень, інших супутник документів, необхідних для підготовки Національного стандарту послуги «Кар’єрний кейс-менеджмент»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B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20 днів</w:t>
            </w:r>
          </w:p>
        </w:tc>
      </w:tr>
      <w:tr w:rsidR="00EC04D9" w14:paraId="628792C0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D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E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Підготовка інформаційних мат</w:t>
            </w:r>
            <w:r>
              <w:rPr>
                <w:rFonts w:ascii="Arial" w:eastAsia="Arial" w:hAnsi="Arial" w:cs="Arial"/>
                <w:sz w:val="20"/>
                <w:szCs w:val="20"/>
              </w:rPr>
              <w:t>еріалів, презентацій для координаційних зустрічей і публічних заходів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BF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3 днів</w:t>
            </w:r>
          </w:p>
        </w:tc>
      </w:tr>
      <w:tr w:rsidR="00EC04D9" w14:paraId="628792C4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1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2" w14:textId="77777777" w:rsidR="00EC04D9" w:rsidRDefault="00E316AE">
            <w:pPr>
              <w:spacing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Підготовка фінального тексту Національного стандарту послуги «Кар’єрний кейс-менеджмент»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3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10 днів</w:t>
            </w:r>
          </w:p>
        </w:tc>
      </w:tr>
      <w:tr w:rsidR="00EC04D9" w14:paraId="628792C8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5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4.5.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6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Взаємодія з Мінекономіки, іншими долученими структурами щодо погодження Національного стандарту послуги «Кар’єрний кейс-менеджмент»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7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14 днів</w:t>
            </w:r>
          </w:p>
        </w:tc>
      </w:tr>
      <w:tr w:rsidR="00EC04D9" w14:paraId="628792CB" w14:textId="77777777" w:rsidTr="00E316AE">
        <w:trPr>
          <w:trHeight w:val="200"/>
        </w:trPr>
        <w:tc>
          <w:tcPr>
            <w:tcW w:w="85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9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Усього: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A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до 112 днів</w:t>
            </w:r>
          </w:p>
        </w:tc>
      </w:tr>
      <w:tr w:rsidR="00EC04D9" w14:paraId="628792CE" w14:textId="77777777" w:rsidTr="00E316AE">
        <w:trPr>
          <w:trHeight w:val="200"/>
        </w:trPr>
        <w:tc>
          <w:tcPr>
            <w:tcW w:w="85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C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Додаткові завдання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D" w14:textId="77777777" w:rsidR="00EC04D9" w:rsidRDefault="00EC04D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C04D9" w14:paraId="628792D2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CF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0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Участь у підсумковому заході (презентація результатів напрацювань)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1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2 днів</w:t>
            </w:r>
          </w:p>
        </w:tc>
      </w:tr>
      <w:tr w:rsidR="00EC04D9" w14:paraId="628792D6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3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4" w14:textId="77777777" w:rsidR="00EC04D9" w:rsidRDefault="00E316A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Підготовка підсумкового звіту та повного пакету супровідних матеріалів.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5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2 днів</w:t>
            </w:r>
          </w:p>
        </w:tc>
      </w:tr>
      <w:tr w:rsidR="00EC04D9" w14:paraId="628792DA" w14:textId="77777777" w:rsidTr="00E316AE">
        <w:trPr>
          <w:trHeight w:val="20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7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</w:p>
        </w:tc>
        <w:tc>
          <w:tcPr>
            <w:tcW w:w="7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8" w14:textId="77777777" w:rsidR="00EC04D9" w:rsidRDefault="00E316AE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Інші релевантні завдання за додатковим запитом та погодженням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9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 10 днів</w:t>
            </w:r>
          </w:p>
        </w:tc>
      </w:tr>
      <w:tr w:rsidR="00EC04D9" w14:paraId="628792DD" w14:textId="77777777" w:rsidTr="00E316AE">
        <w:trPr>
          <w:trHeight w:val="200"/>
        </w:trPr>
        <w:tc>
          <w:tcPr>
            <w:tcW w:w="85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B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Усього днів (для додаткових завдань):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C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до 14 днів</w:t>
            </w:r>
          </w:p>
        </w:tc>
      </w:tr>
      <w:tr w:rsidR="00EC04D9" w14:paraId="628792E0" w14:textId="77777777" w:rsidTr="00E316AE">
        <w:trPr>
          <w:trHeight w:val="20"/>
        </w:trPr>
        <w:tc>
          <w:tcPr>
            <w:tcW w:w="85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E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Усього днів діяльності: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8792DF" w14:textId="77777777" w:rsidR="00EC04D9" w:rsidRDefault="00E316A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до 126 днів</w:t>
            </w:r>
          </w:p>
        </w:tc>
      </w:tr>
    </w:tbl>
    <w:p w14:paraId="628792E1" w14:textId="77777777" w:rsidR="00EC04D9" w:rsidRDefault="00EC04D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28792E2" w14:textId="77777777" w:rsidR="00EC04D9" w:rsidRDefault="00E316A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Кількість днів на виконання кожного етапу реалізації може змінюватись у процесі виконання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проєкту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 xml:space="preserve"> та погоджується і затверджується безпосередньо з менеджером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проєкту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 xml:space="preserve"> Фонду. </w:t>
      </w:r>
    </w:p>
    <w:p w14:paraId="628792E3" w14:textId="77777777" w:rsidR="00EC04D9" w:rsidRDefault="00EC04D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628792E4" w14:textId="77777777" w:rsidR="00EC04D9" w:rsidRDefault="00E316A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Попередньо очікується, що загальна кількість днів роботи постачальника послуг не перевищуватиме </w:t>
      </w:r>
      <w:r>
        <w:rPr>
          <w:rFonts w:ascii="Arial" w:eastAsia="Arial" w:hAnsi="Arial" w:cs="Arial"/>
          <w:sz w:val="20"/>
          <w:szCs w:val="20"/>
        </w:rPr>
        <w:t>126 календарних днів.</w:t>
      </w:r>
      <w:r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</w:p>
    <w:p w14:paraId="628792E5" w14:textId="77777777" w:rsidR="00EC04D9" w:rsidRDefault="00EC04D9">
      <w:pPr>
        <w:widowControl w:val="0"/>
        <w:tabs>
          <w:tab w:val="left" w:pos="284"/>
        </w:tabs>
        <w:spacing w:after="120" w:line="276" w:lineRule="auto"/>
        <w:ind w:right="-289"/>
        <w:jc w:val="both"/>
        <w:rPr>
          <w:rFonts w:ascii="Arial" w:eastAsia="Arial" w:hAnsi="Arial" w:cs="Arial"/>
          <w:sz w:val="20"/>
          <w:szCs w:val="20"/>
        </w:rPr>
      </w:pPr>
    </w:p>
    <w:p w14:paraId="628792E6" w14:textId="77777777" w:rsidR="00EC04D9" w:rsidRDefault="00E316A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ВАЖЛИВО</w:t>
      </w:r>
      <w:r>
        <w:rPr>
          <w:rFonts w:ascii="Arial" w:eastAsia="Arial" w:hAnsi="Arial" w:cs="Arial"/>
          <w:sz w:val="20"/>
          <w:szCs w:val="20"/>
        </w:rPr>
        <w:t>: Усі робочі дні мають бути підтверджені Звітом щодо витраченого часу на надання послуг. Оформлення звіту обліку часу витраченого</w:t>
      </w:r>
      <w:r>
        <w:rPr>
          <w:rFonts w:ascii="Arial" w:eastAsia="Arial" w:hAnsi="Arial" w:cs="Arial"/>
          <w:sz w:val="20"/>
          <w:szCs w:val="20"/>
        </w:rPr>
        <w:t xml:space="preserve"> на надання послуги буде проводитися відповідно до шаблону наданого Фондом та міститиме щонайменше дату, кількість витраченого часу та опис змісту постачальника наданих послуг за відпрацьовані години.</w:t>
      </w:r>
    </w:p>
    <w:p w14:paraId="628792E7" w14:textId="77777777" w:rsidR="00EC04D9" w:rsidRDefault="00EC04D9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28792E8" w14:textId="77777777" w:rsidR="00EC04D9" w:rsidRDefault="00E316A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ІІ. Звітність. </w:t>
      </w:r>
    </w:p>
    <w:p w14:paraId="628792E9" w14:textId="77777777" w:rsidR="00EC04D9" w:rsidRDefault="00E316AE">
      <w:pPr>
        <w:spacing w:after="20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Постачальник послуг регулярно звітує п</w:t>
      </w:r>
      <w:r>
        <w:rPr>
          <w:rFonts w:ascii="Arial" w:eastAsia="Arial" w:hAnsi="Arial" w:cs="Arial"/>
          <w:sz w:val="20"/>
          <w:szCs w:val="20"/>
        </w:rPr>
        <w:t xml:space="preserve">ро свою діяльність відповідному менеджеру </w:t>
      </w:r>
      <w:proofErr w:type="spellStart"/>
      <w:r>
        <w:rPr>
          <w:rFonts w:ascii="Arial" w:eastAsia="Arial" w:hAnsi="Arial" w:cs="Arial"/>
          <w:sz w:val="20"/>
          <w:szCs w:val="20"/>
        </w:rPr>
        <w:t>проєкту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Фонду, </w:t>
      </w:r>
      <w:proofErr w:type="spellStart"/>
      <w:r>
        <w:rPr>
          <w:rFonts w:ascii="Arial" w:eastAsia="Arial" w:hAnsi="Arial" w:cs="Arial"/>
          <w:sz w:val="20"/>
          <w:szCs w:val="20"/>
        </w:rPr>
        <w:t>координаторці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програми економічної </w:t>
      </w:r>
      <w:proofErr w:type="spellStart"/>
      <w:r>
        <w:rPr>
          <w:rFonts w:ascii="Arial" w:eastAsia="Arial" w:hAnsi="Arial" w:cs="Arial"/>
          <w:sz w:val="20"/>
          <w:szCs w:val="20"/>
        </w:rPr>
        <w:t>включеності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ВПО та постраждалого населення та, за вимогою, іншим залученим фахівцям або особам Фонду.  Звіти та всі супровідні матеріали, виготовлені Виконавцем в р</w:t>
      </w:r>
      <w:r>
        <w:rPr>
          <w:rFonts w:ascii="Arial" w:eastAsia="Arial" w:hAnsi="Arial" w:cs="Arial"/>
          <w:sz w:val="20"/>
          <w:szCs w:val="20"/>
        </w:rPr>
        <w:t>амках договору, мають бути передані Фонду без обтяження щодо авторських прав.</w:t>
      </w:r>
    </w:p>
    <w:p w14:paraId="628792EA" w14:textId="77777777" w:rsidR="00EC04D9" w:rsidRDefault="00E316AE">
      <w:pPr>
        <w:spacing w:after="20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Звітність включає в себе (але не обмежується) такі документи:</w:t>
      </w:r>
    </w:p>
    <w:p w14:paraId="628792EB" w14:textId="77777777" w:rsidR="00EC04D9" w:rsidRDefault="00E316AE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Звіт щодо витраченого часу на надання послуг (із погодинною деталізацією);</w:t>
      </w:r>
    </w:p>
    <w:p w14:paraId="628792EC" w14:textId="77777777" w:rsidR="00EC04D9" w:rsidRDefault="00E316AE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Протоколи та резюме зустрічей міжвідомчої</w:t>
      </w:r>
      <w:r>
        <w:rPr>
          <w:rFonts w:ascii="Arial" w:eastAsia="Arial" w:hAnsi="Arial" w:cs="Arial"/>
          <w:sz w:val="20"/>
          <w:szCs w:val="20"/>
        </w:rPr>
        <w:t xml:space="preserve"> робочої групи;</w:t>
      </w:r>
    </w:p>
    <w:p w14:paraId="628792ED" w14:textId="77777777" w:rsidR="00EC04D9" w:rsidRDefault="00E316AE">
      <w:pPr>
        <w:widowControl w:val="0"/>
        <w:numPr>
          <w:ilvl w:val="0"/>
          <w:numId w:val="1"/>
        </w:numPr>
        <w:tabs>
          <w:tab w:val="left" w:pos="284"/>
        </w:tabs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Аналітичні матеріали з міжнародного та українського досвіду кар’єрного кейс-менеджменту, а також чинного українського законодавства у сфері зайнятості, соціальної послуги «кейс-менеджмент»;</w:t>
      </w:r>
    </w:p>
    <w:p w14:paraId="628792EE" w14:textId="77777777" w:rsidR="00EC04D9" w:rsidRDefault="00E316AE">
      <w:pPr>
        <w:widowControl w:val="0"/>
        <w:numPr>
          <w:ilvl w:val="0"/>
          <w:numId w:val="1"/>
        </w:numPr>
        <w:tabs>
          <w:tab w:val="left" w:pos="284"/>
        </w:tabs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Аналітичні записки, порівняльні таблиці, </w:t>
      </w:r>
      <w:proofErr w:type="spellStart"/>
      <w:r>
        <w:rPr>
          <w:rFonts w:ascii="Arial" w:eastAsia="Arial" w:hAnsi="Arial" w:cs="Arial"/>
          <w:sz w:val="20"/>
          <w:szCs w:val="20"/>
        </w:rPr>
        <w:t>проєкти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н</w:t>
      </w:r>
      <w:r>
        <w:rPr>
          <w:rFonts w:ascii="Arial" w:eastAsia="Arial" w:hAnsi="Arial" w:cs="Arial"/>
          <w:sz w:val="20"/>
          <w:szCs w:val="20"/>
        </w:rPr>
        <w:t xml:space="preserve">ормативно-правових документів (накази, положення, таблиці узгоджень), інші матеріали, </w:t>
      </w:r>
      <w:proofErr w:type="spellStart"/>
      <w:r>
        <w:rPr>
          <w:rFonts w:ascii="Arial" w:eastAsia="Arial" w:hAnsi="Arial" w:cs="Arial"/>
          <w:sz w:val="20"/>
          <w:szCs w:val="20"/>
        </w:rPr>
        <w:t>напрацювані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під час напрацювання Національного стандарту послуги «Кар’єрний кейс-менеджмент»;</w:t>
      </w:r>
    </w:p>
    <w:p w14:paraId="628792EF" w14:textId="77777777" w:rsidR="00EC04D9" w:rsidRDefault="00E316AE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Проміжні та фінальні редакції Національного стандарту послуги «Кар’єрний кей</w:t>
      </w:r>
      <w:r>
        <w:rPr>
          <w:rFonts w:ascii="Arial" w:eastAsia="Arial" w:hAnsi="Arial" w:cs="Arial"/>
          <w:sz w:val="20"/>
          <w:szCs w:val="20"/>
        </w:rPr>
        <w:t>с-менеджмент»;</w:t>
      </w:r>
    </w:p>
    <w:p w14:paraId="628792F0" w14:textId="77777777" w:rsidR="00EC04D9" w:rsidRDefault="00E316AE">
      <w:pPr>
        <w:numPr>
          <w:ilvl w:val="0"/>
          <w:numId w:val="1"/>
        </w:num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Підсумковий звіт про виконання завдання.</w:t>
      </w:r>
    </w:p>
    <w:p w14:paraId="628792F1" w14:textId="77777777" w:rsidR="00EC04D9" w:rsidRDefault="00E316AE">
      <w:pPr>
        <w:spacing w:after="20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Вищезазначені документи надаються постачальником послуг не пізніше, ніж через 5 днів після того, як відповідне завдання було виконане згідно із узгодженим графіком надання послуг.</w:t>
      </w:r>
    </w:p>
    <w:p w14:paraId="628792F2" w14:textId="77777777" w:rsidR="00EC04D9" w:rsidRDefault="00E316AE">
      <w:pPr>
        <w:keepNext/>
        <w:keepLines/>
        <w:spacing w:after="12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ІІІ. Умови проведенн</w:t>
      </w:r>
      <w:r>
        <w:rPr>
          <w:rFonts w:ascii="Arial" w:eastAsia="Arial" w:hAnsi="Arial" w:cs="Arial"/>
          <w:b/>
          <w:bCs/>
          <w:sz w:val="20"/>
          <w:szCs w:val="20"/>
        </w:rPr>
        <w:t>я тендеру та співпраці.</w:t>
      </w:r>
    </w:p>
    <w:p w14:paraId="628792F3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>В рамках даного тендеру буде обрано 1 переможця.</w:t>
      </w:r>
    </w:p>
    <w:p w14:paraId="628792F4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Учасником тендеру є ФОП чи установа, що подає свою пропозицію на участь у тендері. Виконавець у контексті цього тендеру є особа, яка безпосередньо здійснюватиме надання послуг відпові</w:t>
      </w:r>
      <w:r>
        <w:rPr>
          <w:rFonts w:ascii="Arial" w:eastAsia="Arial" w:hAnsi="Arial" w:cs="Arial"/>
          <w:sz w:val="20"/>
          <w:szCs w:val="20"/>
        </w:rPr>
        <w:t xml:space="preserve">дно до умов </w:t>
      </w:r>
      <w:r>
        <w:rPr>
          <w:rFonts w:ascii="Arial" w:eastAsia="Arial" w:hAnsi="Arial" w:cs="Arial"/>
          <w:sz w:val="20"/>
          <w:szCs w:val="20"/>
        </w:rPr>
        <w:lastRenderedPageBreak/>
        <w:t>тендерної документації та укладеного договору. До участі в тендері також приймаються фізичні особі, але у разі перемоги в тендері, зобов’язуються відкрити ФОП упродовж трьох днів.</w:t>
      </w:r>
    </w:p>
    <w:p w14:paraId="628792F5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Arial" w:eastAsia="Arial" w:hAnsi="Arial" w:cs="Arial"/>
          <w:sz w:val="20"/>
          <w:szCs w:val="20"/>
        </w:rPr>
        <w:t>проєкту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БФ «Право на захист» та фіксується додатковими угодами. Попередній очікуваний об’єм послуг викладено в цьому ТЗ.</w:t>
      </w:r>
    </w:p>
    <w:p w14:paraId="628792F6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Всі розрахунки здійснюються вик</w:t>
      </w:r>
      <w:r>
        <w:rPr>
          <w:rFonts w:ascii="Arial" w:eastAsia="Arial" w:hAnsi="Arial" w:cs="Arial"/>
          <w:sz w:val="20"/>
          <w:szCs w:val="20"/>
        </w:rPr>
        <w:t>лючно у національній валюті України (гривні). Оплата буде здійснюватися за безготівковим розрахунком післяплатою щомісяця на розрахунковий рахунок юридичної особи або ФОП.</w:t>
      </w:r>
    </w:p>
    <w:p w14:paraId="628792F7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Фонд має право анулювати тендер в будь-який час до заключення договору з постачальни</w:t>
      </w:r>
      <w:r>
        <w:rPr>
          <w:rFonts w:ascii="Arial" w:eastAsia="Arial" w:hAnsi="Arial" w:cs="Arial"/>
          <w:sz w:val="20"/>
          <w:szCs w:val="20"/>
        </w:rPr>
        <w:t>ком і не несе за це відповідність.</w:t>
      </w:r>
    </w:p>
    <w:p w14:paraId="628792F8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Учасник у будь-який момент, але не пізніше як 1 (</w:t>
      </w:r>
      <w:proofErr w:type="spellStart"/>
      <w:r>
        <w:rPr>
          <w:rFonts w:ascii="Arial" w:eastAsia="Arial" w:hAnsi="Arial" w:cs="Arial"/>
          <w:sz w:val="20"/>
          <w:szCs w:val="20"/>
        </w:rPr>
        <w:t>одина</w:t>
      </w:r>
      <w:proofErr w:type="spellEnd"/>
      <w:r>
        <w:rPr>
          <w:rFonts w:ascii="Arial" w:eastAsia="Arial" w:hAnsi="Arial" w:cs="Arial"/>
          <w:sz w:val="20"/>
          <w:szCs w:val="20"/>
        </w:rPr>
        <w:t>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</w:t>
      </w:r>
      <w:r>
        <w:rPr>
          <w:rFonts w:ascii="Arial" w:eastAsia="Arial" w:hAnsi="Arial" w:cs="Arial"/>
          <w:sz w:val="20"/>
          <w:szCs w:val="20"/>
        </w:rPr>
        <w:t xml:space="preserve">ом на електронну адресу: </w:t>
      </w:r>
      <w:r>
        <w:rPr>
          <w:rFonts w:ascii="Arial" w:eastAsia="Arial" w:hAnsi="Arial" w:cs="Arial"/>
          <w:sz w:val="20"/>
          <w:szCs w:val="20"/>
          <w:u w:val="single"/>
        </w:rPr>
        <w:t>tender@r2p.org.ua</w:t>
      </w:r>
      <w:r>
        <w:rPr>
          <w:rFonts w:ascii="Arial" w:eastAsia="Arial" w:hAnsi="Arial" w:cs="Arial"/>
          <w:sz w:val="20"/>
          <w:szCs w:val="20"/>
        </w:rPr>
        <w:t>.</w:t>
      </w:r>
    </w:p>
    <w:p w14:paraId="628792F9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Учасник не має перебувати в процесі припинення діяльності ФОП та в </w:t>
      </w:r>
      <w:proofErr w:type="spellStart"/>
      <w:r>
        <w:rPr>
          <w:rFonts w:ascii="Arial" w:eastAsia="Arial" w:hAnsi="Arial" w:cs="Arial"/>
          <w:sz w:val="20"/>
          <w:szCs w:val="20"/>
        </w:rPr>
        <w:t>санкційних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списках України, ЄС, США, Канади, Японії, Великобританії.</w:t>
      </w:r>
    </w:p>
    <w:p w14:paraId="628792FA" w14:textId="77777777" w:rsidR="00EC04D9" w:rsidRDefault="00EC04D9">
      <w:pPr>
        <w:spacing w:after="120"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628792FB" w14:textId="77777777" w:rsidR="00EC04D9" w:rsidRDefault="00E316AE">
      <w:pPr>
        <w:spacing w:after="200"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bookmarkStart w:id="1" w:name="_heading=h.j32ds1bgp0y0" w:colFirst="0" w:colLast="0"/>
      <w:bookmarkEnd w:id="1"/>
      <w:r>
        <w:rPr>
          <w:rFonts w:ascii="Arial" w:eastAsia="Arial" w:hAnsi="Arial" w:cs="Arial"/>
          <w:b/>
          <w:bCs/>
          <w:sz w:val="20"/>
          <w:szCs w:val="20"/>
        </w:rPr>
        <w:t>IV. Вимоги до подання пропозицій</w:t>
      </w:r>
    </w:p>
    <w:p w14:paraId="628792FC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Вимоги до виконавця:</w:t>
      </w:r>
    </w:p>
    <w:p w14:paraId="628792FD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Вища освіта у галузі державного управління, соціальної політики, права, економіки, публічного адміністрування, соціальної роботи або суміжних сфер.</w:t>
      </w:r>
    </w:p>
    <w:p w14:paraId="628792FE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Знання державної політики у сфері зайнятості, соціальних послуг, розвитку людського капіталу.</w:t>
      </w:r>
    </w:p>
    <w:p w14:paraId="628792FF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Розуміння конц</w:t>
      </w:r>
      <w:r>
        <w:rPr>
          <w:rFonts w:ascii="Arial" w:eastAsia="Arial" w:hAnsi="Arial" w:cs="Arial"/>
          <w:sz w:val="20"/>
          <w:szCs w:val="20"/>
        </w:rPr>
        <w:t>епції соціальної послуги «кейс-менеджмент».</w:t>
      </w:r>
    </w:p>
    <w:p w14:paraId="62879300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Здатність систематизувати великі обсяги інформації, готувати структуровані документи.</w:t>
      </w:r>
    </w:p>
    <w:p w14:paraId="62879301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Розвинені організаційні, комунікаційні та </w:t>
      </w:r>
      <w:proofErr w:type="spellStart"/>
      <w:r>
        <w:rPr>
          <w:rFonts w:ascii="Arial" w:eastAsia="Arial" w:hAnsi="Arial" w:cs="Arial"/>
          <w:sz w:val="20"/>
          <w:szCs w:val="20"/>
        </w:rPr>
        <w:t>фасилітаційні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навички.</w:t>
      </w:r>
    </w:p>
    <w:p w14:paraId="62879302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Відмінне володіння українською мовою; знання англійської на р</w:t>
      </w:r>
      <w:r>
        <w:rPr>
          <w:rFonts w:ascii="Arial" w:eastAsia="Arial" w:hAnsi="Arial" w:cs="Arial"/>
          <w:sz w:val="20"/>
          <w:szCs w:val="20"/>
        </w:rPr>
        <w:t>івні, достатньому для роботи з міжнародними матеріалами.</w:t>
      </w:r>
    </w:p>
    <w:p w14:paraId="62879303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Аналітичність, системне мислення, стратегічне бачення.</w:t>
      </w:r>
    </w:p>
    <w:p w14:paraId="62879304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Вміння працювати самостійно та в команді.</w:t>
      </w:r>
    </w:p>
    <w:p w14:paraId="62879305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Висока організованість, увага до деталей.</w:t>
      </w:r>
    </w:p>
    <w:p w14:paraId="62879306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Дипломатичність, культурна чутливість, комунікабельність.</w:t>
      </w:r>
    </w:p>
    <w:p w14:paraId="62879307" w14:textId="77777777" w:rsidR="00EC04D9" w:rsidRDefault="00E316AE">
      <w:pPr>
        <w:numPr>
          <w:ilvl w:val="0"/>
          <w:numId w:val="5"/>
        </w:numPr>
        <w:spacing w:after="12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Ор</w:t>
      </w:r>
      <w:r>
        <w:rPr>
          <w:rFonts w:ascii="Arial" w:eastAsia="Arial" w:hAnsi="Arial" w:cs="Arial"/>
          <w:sz w:val="20"/>
          <w:szCs w:val="20"/>
        </w:rPr>
        <w:t>ієнтація на результат, ініціативність, відповідальність.</w:t>
      </w:r>
    </w:p>
    <w:p w14:paraId="62879308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b/>
          <w:bCs/>
          <w:sz w:val="20"/>
          <w:szCs w:val="20"/>
          <w:u w:val="single"/>
        </w:rPr>
        <w:t>Вимоги до подання пропозицій::</w:t>
      </w:r>
    </w:p>
    <w:p w14:paraId="62879309" w14:textId="77777777" w:rsidR="00EC04D9" w:rsidRDefault="00E316AE">
      <w:pPr>
        <w:widowControl w:val="0"/>
        <w:numPr>
          <w:ilvl w:val="0"/>
          <w:numId w:val="3"/>
        </w:numPr>
        <w:spacing w:before="240" w:after="0" w:line="276" w:lineRule="auto"/>
        <w:jc w:val="both"/>
        <w:rPr>
          <w:rFonts w:ascii="Arial" w:eastAsia="Arial" w:hAnsi="Arial" w:cs="Arial"/>
          <w:sz w:val="20"/>
          <w:szCs w:val="20"/>
        </w:rPr>
      </w:pPr>
      <w:bookmarkStart w:id="3" w:name="_heading=h.2et92p0" w:colFirst="0" w:colLast="0"/>
      <w:bookmarkEnd w:id="3"/>
      <w:r>
        <w:rPr>
          <w:rFonts w:ascii="Arial" w:eastAsia="Arial" w:hAnsi="Arial" w:cs="Arial"/>
          <w:sz w:val="20"/>
          <w:szCs w:val="20"/>
        </w:rPr>
        <w:t>Технічну пропозицію, підготовлену українською мовою, що містить:</w:t>
      </w:r>
    </w:p>
    <w:p w14:paraId="6287930A" w14:textId="77777777" w:rsidR="00EC04D9" w:rsidRDefault="00E316AE">
      <w:pPr>
        <w:widowControl w:val="0"/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опис концепції, методології, очікуваних результатів та підходів при наданні послуги із супроводу розроб</w:t>
      </w:r>
      <w:r>
        <w:rPr>
          <w:rFonts w:ascii="Arial" w:eastAsia="Arial" w:hAnsi="Arial" w:cs="Arial"/>
          <w:sz w:val="20"/>
          <w:szCs w:val="20"/>
        </w:rPr>
        <w:t>ки Національного стандарту кар’єрного кейс-менеджменту;</w:t>
      </w:r>
    </w:p>
    <w:p w14:paraId="6287930B" w14:textId="77777777" w:rsidR="00EC04D9" w:rsidRDefault="00E316AE">
      <w:pPr>
        <w:widowControl w:val="0"/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bookmarkStart w:id="4" w:name="_heading=h.lo9dgher3fd" w:colFirst="0" w:colLast="0"/>
      <w:bookmarkEnd w:id="4"/>
      <w:r>
        <w:rPr>
          <w:rFonts w:ascii="Arial" w:eastAsia="Arial" w:hAnsi="Arial" w:cs="Arial"/>
          <w:sz w:val="20"/>
          <w:szCs w:val="20"/>
        </w:rPr>
        <w:t>орієнтовний план реалізації завдання (етапи, методи роботи, ключові кроки);</w:t>
      </w:r>
    </w:p>
    <w:p w14:paraId="6287930C" w14:textId="77777777" w:rsidR="00EC04D9" w:rsidRDefault="00E316AE">
      <w:pPr>
        <w:widowControl w:val="0"/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bookmarkStart w:id="5" w:name="_heading=h.ajt2eycprtpi" w:colFirst="0" w:colLast="0"/>
      <w:bookmarkEnd w:id="5"/>
      <w:r>
        <w:rPr>
          <w:rFonts w:ascii="Arial" w:eastAsia="Arial" w:hAnsi="Arial" w:cs="Arial"/>
          <w:sz w:val="20"/>
          <w:szCs w:val="20"/>
        </w:rPr>
        <w:t xml:space="preserve">обґрунтування відповідності запропонованого підходу завданням </w:t>
      </w:r>
      <w:proofErr w:type="spellStart"/>
      <w:r>
        <w:rPr>
          <w:rFonts w:ascii="Arial" w:eastAsia="Arial" w:hAnsi="Arial" w:cs="Arial"/>
          <w:sz w:val="20"/>
          <w:szCs w:val="20"/>
        </w:rPr>
        <w:t>проєкту</w:t>
      </w:r>
      <w:proofErr w:type="spellEnd"/>
    </w:p>
    <w:p w14:paraId="6287930D" w14:textId="77777777" w:rsidR="00EC04D9" w:rsidRDefault="00E316AE">
      <w:pPr>
        <w:widowControl w:val="0"/>
        <w:numPr>
          <w:ilvl w:val="0"/>
          <w:numId w:val="4"/>
        </w:numPr>
        <w:spacing w:after="0" w:line="240" w:lineRule="auto"/>
        <w:ind w:right="1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Диплом про освіту,  кваліфікаційні сертифікати. </w:t>
      </w:r>
    </w:p>
    <w:p w14:paraId="6287930E" w14:textId="77777777" w:rsidR="00EC04D9" w:rsidRDefault="00E316AE">
      <w:pPr>
        <w:widowControl w:val="0"/>
        <w:numPr>
          <w:ilvl w:val="0"/>
          <w:numId w:val="4"/>
        </w:numPr>
        <w:spacing w:after="0" w:line="276" w:lineRule="auto"/>
        <w:rPr>
          <w:rFonts w:ascii="Arial" w:eastAsia="Arial" w:hAnsi="Arial" w:cs="Arial"/>
          <w:sz w:val="20"/>
          <w:szCs w:val="20"/>
        </w:rPr>
      </w:pPr>
      <w:bookmarkStart w:id="6" w:name="_heading=h.vb3bs8fuazt5" w:colFirst="0" w:colLast="0"/>
      <w:bookmarkEnd w:id="6"/>
      <w:r>
        <w:rPr>
          <w:rFonts w:ascii="Arial" w:eastAsia="Arial" w:hAnsi="Arial" w:cs="Arial"/>
          <w:sz w:val="20"/>
          <w:szCs w:val="20"/>
        </w:rPr>
        <w:t>Деталізоване резюме із зазначенням кваліфікації, досвіду роботи у відповідній тематиці, прикладами релевантного досвіду та додаванням підтверджувальних документів.</w:t>
      </w:r>
    </w:p>
    <w:p w14:paraId="6287930F" w14:textId="77777777" w:rsidR="00EC04D9" w:rsidRDefault="00E316AE">
      <w:pPr>
        <w:widowControl w:val="0"/>
        <w:numPr>
          <w:ilvl w:val="0"/>
          <w:numId w:val="4"/>
        </w:numPr>
        <w:spacing w:after="120" w:line="276" w:lineRule="auto"/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Контактну інформацію та реєстраційні документи організації/ФОП (виписка, витяг) для укладанн</w:t>
      </w:r>
      <w:r>
        <w:rPr>
          <w:rFonts w:ascii="Arial" w:eastAsia="Arial" w:hAnsi="Arial" w:cs="Arial"/>
          <w:sz w:val="20"/>
          <w:szCs w:val="20"/>
        </w:rPr>
        <w:t>я договору.</w:t>
      </w:r>
    </w:p>
    <w:p w14:paraId="62879310" w14:textId="77777777" w:rsidR="00EC04D9" w:rsidRDefault="00E316AE">
      <w:pPr>
        <w:widowControl w:val="0"/>
        <w:numPr>
          <w:ilvl w:val="0"/>
          <w:numId w:val="4"/>
        </w:numPr>
        <w:spacing w:after="120" w:line="276" w:lineRule="auto"/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Рекомендовані листи/скріншоти/посилання/ підтвердження - досвіду у сфері політики зайнятості, соціальних послуг або кейс-менеджменту; - досвіду координації робочих груп та взаємодії з </w:t>
      </w:r>
      <w:r>
        <w:rPr>
          <w:rFonts w:ascii="Arial" w:eastAsia="Arial" w:hAnsi="Arial" w:cs="Arial"/>
          <w:sz w:val="20"/>
          <w:szCs w:val="20"/>
        </w:rPr>
        <w:lastRenderedPageBreak/>
        <w:t xml:space="preserve">держорганами; - досвіду аналітичної та дослідницької роботи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desk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research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policy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review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62879311" w14:textId="77777777" w:rsidR="00EC04D9" w:rsidRDefault="00E316AE">
      <w:pPr>
        <w:widowControl w:val="0"/>
        <w:numPr>
          <w:ilvl w:val="0"/>
          <w:numId w:val="4"/>
        </w:numPr>
        <w:spacing w:after="2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Додаток В. (Цінова пропозиція.)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</w:t>
      </w:r>
      <w:r>
        <w:rPr>
          <w:rFonts w:ascii="Arial" w:eastAsia="Arial" w:hAnsi="Arial" w:cs="Arial"/>
          <w:sz w:val="20"/>
          <w:szCs w:val="20"/>
        </w:rPr>
        <w:t>тійно визначає ціну на послуги, які він пропонує надати за Договором про закупівлю. Додаткові послуги та витрати, які не були погоджені та передбачені Договором, не оплачуються.</w:t>
      </w:r>
    </w:p>
    <w:p w14:paraId="62879312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Підведення підсумків конкурсу:</w:t>
      </w:r>
    </w:p>
    <w:p w14:paraId="62879313" w14:textId="77777777" w:rsidR="00EC04D9" w:rsidRDefault="00E316AE">
      <w:pP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Оцінювання тендерних пропозицій буде складатися</w:t>
      </w:r>
      <w:r>
        <w:rPr>
          <w:rFonts w:ascii="Arial" w:eastAsia="Arial" w:hAnsi="Arial" w:cs="Arial"/>
          <w:sz w:val="20"/>
          <w:szCs w:val="20"/>
        </w:rPr>
        <w:t xml:space="preserve"> на 70% з оцінки технічних пропозицій та на 30% з оцінки цінових пропозицій.</w:t>
      </w:r>
    </w:p>
    <w:tbl>
      <w:tblPr>
        <w:tblStyle w:val="ad"/>
        <w:tblW w:w="100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590"/>
        <w:gridCol w:w="6855"/>
        <w:gridCol w:w="1170"/>
      </w:tblGrid>
      <w:tr w:rsidR="00EC04D9" w14:paraId="62879315" w14:textId="77777777">
        <w:trPr>
          <w:trHeight w:val="227"/>
        </w:trPr>
        <w:tc>
          <w:tcPr>
            <w:tcW w:w="1009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14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ШКАЛА ОЦІНКИ КРИТЕРІЇВ</w:t>
            </w:r>
          </w:p>
        </w:tc>
      </w:tr>
      <w:tr w:rsidR="00EC04D9" w14:paraId="6287931A" w14:textId="77777777" w:rsidTr="00E316AE">
        <w:trPr>
          <w:trHeight w:val="669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16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17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Відповідність технічним вимогам</w:t>
            </w:r>
          </w:p>
        </w:tc>
        <w:tc>
          <w:tcPr>
            <w:tcW w:w="68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9318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МЕТОДОЛОГІЯ ОЦІНКИ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19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Максимальна кількість балів за вимогою</w:t>
            </w:r>
          </w:p>
        </w:tc>
      </w:tr>
      <w:tr w:rsidR="00EC04D9" w14:paraId="62879322" w14:textId="77777777" w:rsidTr="00E316AE">
        <w:trPr>
          <w:trHeight w:val="4088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1B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1C" w14:textId="77777777" w:rsidR="00EC04D9" w:rsidRDefault="00E316AE">
            <w:pPr>
              <w:widowControl w:val="0"/>
              <w:spacing w:after="20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Резюме </w:t>
            </w:r>
          </w:p>
        </w:tc>
        <w:tc>
          <w:tcPr>
            <w:tcW w:w="68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931D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Надане резюме не відповідає вимогам до посади; освіта або досвід кандидата не є релевантними до сфери публічного управління, зайнятості чи розробки стандартів.</w:t>
            </w:r>
          </w:p>
          <w:p w14:paraId="6287931E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Резюме містить обмежену інформацію про освіту та досвід; відсутній актуальний досвід р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оботи за останні 3 роки у сфері, соціальних послуг або координації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проєктів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287931F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Надано узагальнену інформацію про кваліфікацію, досвід роботи, основні напрями діяльності; зазначено досвід участі у схожих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проєктах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але без детального опису функцій, р</w:t>
            </w:r>
            <w:r>
              <w:rPr>
                <w:rFonts w:ascii="Arial" w:eastAsia="Arial" w:hAnsi="Arial" w:cs="Arial"/>
                <w:sz w:val="20"/>
                <w:szCs w:val="20"/>
              </w:rPr>
              <w:t>олі та досягнень. Резюме містить інформацію щонайменше за останні 3 роки.</w:t>
            </w:r>
          </w:p>
          <w:p w14:paraId="62879320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Резюме містить детальний опис освіти, досвіду, ролей у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проєктах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навичок та досягнень; продемонстровано досвід участі у розробці нормативних документів, стандартів або державних політик. Актуалізована інформація за останні 5 і більше років.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21" w14:textId="77777777" w:rsidR="00EC04D9" w:rsidRDefault="00E316AE">
            <w:pPr>
              <w:widowControl w:val="0"/>
              <w:spacing w:before="24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EC04D9" w14:paraId="6287932A" w14:textId="77777777" w:rsidTr="00E316AE">
        <w:trPr>
          <w:trHeight w:val="3760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23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24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Досвід к</w:t>
            </w:r>
            <w:r>
              <w:rPr>
                <w:rFonts w:ascii="Arial" w:eastAsia="Arial" w:hAnsi="Arial" w:cs="Arial"/>
                <w:sz w:val="20"/>
                <w:szCs w:val="20"/>
              </w:rPr>
              <w:t>оординації робочих груп та взаємодії з держорганами</w:t>
            </w:r>
          </w:p>
        </w:tc>
        <w:tc>
          <w:tcPr>
            <w:tcW w:w="68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9325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Відсутній досвід координації міжвідомчих або експертних груп; немає підтверджень взаємодії з державними структурами.</w:t>
            </w:r>
          </w:p>
          <w:p w14:paraId="62879326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Є досвід координації або участі в одній ініціативі з державними установами, але без чіткого опису ролі чи результатів; обмежений обсяг підтверджених прикладів.</w:t>
            </w:r>
          </w:p>
          <w:p w14:paraId="62879327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Продемонстровано досвід координації або участі у кількох робочих групах чи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партнерств</w:t>
            </w:r>
            <w:r>
              <w:rPr>
                <w:rFonts w:ascii="Arial" w:eastAsia="Arial" w:hAnsi="Arial" w:cs="Arial"/>
                <w:sz w:val="20"/>
                <w:szCs w:val="20"/>
              </w:rPr>
              <w:t>ах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із державними органами, зазначено напрями співпраці, але відсутні деталізовані результати чи формалізовані документи (накази, протоколи тощо).</w:t>
            </w:r>
          </w:p>
          <w:p w14:paraId="62879328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Детально описаний досвід координації міжвідомчих груп, комісій або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проєктів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за участі органів влади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(Мінекономіки, ДЦЗ,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Мінсоцполітики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тощо); надані приклади результатів співпраці (розроблені документи, погоджені стандарти, проведені засідання).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29" w14:textId="77777777" w:rsidR="00EC04D9" w:rsidRDefault="00E316AE">
            <w:pPr>
              <w:widowControl w:val="0"/>
              <w:spacing w:before="24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EC04D9" w14:paraId="62879332" w14:textId="77777777" w:rsidTr="00E316AE">
        <w:trPr>
          <w:trHeight w:val="4415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2B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2C" w14:textId="77777777" w:rsidR="00EC04D9" w:rsidRDefault="00E316AE">
            <w:pPr>
              <w:widowControl w:val="0"/>
              <w:spacing w:before="24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Досвід у сфері політики зайнятості, соціальних послуг або кейс-менеджменту</w:t>
            </w:r>
          </w:p>
        </w:tc>
        <w:tc>
          <w:tcPr>
            <w:tcW w:w="68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932D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Відсутній досвід роботи у сфері політики зайнятості, соціальних послуг або кейс-менеджменту.</w:t>
            </w:r>
          </w:p>
          <w:p w14:paraId="6287932E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 бали: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Є обмежений або епізодичний досвід участі в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проєктах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дотичних до тематики зайнятості чи соціальної підтримки, без зазначення конкретної ролі чи досягнень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287932F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Наявний досвід реалізації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проєктів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або досліджень у сфері зайнятості, кар’єрного консультування, соціальних послуг; зазначено конкретні функції, однак відсутній системний підхід або результати не деталізовано.</w:t>
            </w:r>
          </w:p>
          <w:p w14:paraId="62879330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Визначний і підтверджений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досвід роботи у сфері політики зайнятості, соціальних послуг або кейс-менеджменту (участь у реформах, стандартах, розробці програм чи методичних матеріалів), з чітко описаними результатами та впливом. Надано підтвердження такого досвіду (рекомендаційні ли</w:t>
            </w:r>
            <w:r>
              <w:rPr>
                <w:rFonts w:ascii="Arial" w:eastAsia="Arial" w:hAnsi="Arial" w:cs="Arial"/>
                <w:sz w:val="20"/>
                <w:szCs w:val="20"/>
              </w:rPr>
              <w:t>сти, скріншоти, посилання тощо)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31" w14:textId="77777777" w:rsidR="00EC04D9" w:rsidRDefault="00E316AE">
            <w:pPr>
              <w:widowControl w:val="0"/>
              <w:spacing w:before="24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EC04D9" w14:paraId="6287933A" w14:textId="77777777" w:rsidTr="00E316AE">
        <w:trPr>
          <w:trHeight w:val="4710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33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34" w14:textId="77777777" w:rsidR="00EC04D9" w:rsidRDefault="00E316AE">
            <w:pPr>
              <w:widowControl w:val="0"/>
              <w:spacing w:before="240"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Досвід аналітичної та дослідницької роботи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desk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research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policy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review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68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9335" w14:textId="77777777" w:rsidR="00EC04D9" w:rsidRDefault="00E316AE" w:rsidP="00E316AE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Кандидат не має досвіду проведення аналітичних або дослідницьких робіт.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14:paraId="62879336" w14:textId="77777777" w:rsidR="00EC04D9" w:rsidRDefault="00E316AE">
            <w:pPr>
              <w:spacing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 бали: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Є базовий досвід участі у зборі даних чи підготовці окремих аналітичних матеріалів, без самостійної розробки або узагальнення результатів.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14:paraId="62879337" w14:textId="77777777" w:rsidR="00EC04D9" w:rsidRDefault="00E316AE" w:rsidP="00E316AE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Продемонстровано досвід виконання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desk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research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порівняльних аналізів або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policy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review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; підготовлені аналітичні записки чи огляди, але без зазначення </w:t>
            </w:r>
            <w:bookmarkStart w:id="7" w:name="_GoBack"/>
            <w:bookmarkEnd w:id="7"/>
            <w:r>
              <w:rPr>
                <w:rFonts w:ascii="Arial" w:eastAsia="Arial" w:hAnsi="Arial" w:cs="Arial"/>
                <w:sz w:val="20"/>
                <w:szCs w:val="20"/>
              </w:rPr>
              <w:t>масштабності чи практичного використання результатів.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14:paraId="62879338" w14:textId="77777777" w:rsidR="00EC04D9" w:rsidRDefault="00E316AE">
            <w:pPr>
              <w:spacing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 балів: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Кандидат має підтверджений досвід проведення комплексних досліджень (міжнародні порівняння, аналітичні звіти,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policy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brief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), володіє методиками аналізу, структурування даних і підготовки висновків для державних або донорських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проєктів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Надано підтвердженн</w:t>
            </w:r>
            <w:r>
              <w:rPr>
                <w:rFonts w:ascii="Arial" w:eastAsia="Arial" w:hAnsi="Arial" w:cs="Arial"/>
                <w:sz w:val="20"/>
                <w:szCs w:val="20"/>
              </w:rPr>
              <w:t>я такого досвіду (рекомендаційні листи, скріншоти, посилання тощо)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39" w14:textId="77777777" w:rsidR="00EC04D9" w:rsidRDefault="00E316AE">
            <w:pPr>
              <w:widowControl w:val="0"/>
              <w:spacing w:before="24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EC04D9" w14:paraId="62879343" w14:textId="77777777" w:rsidTr="00E316AE">
        <w:trPr>
          <w:trHeight w:val="1413"/>
        </w:trPr>
        <w:tc>
          <w:tcPr>
            <w:tcW w:w="4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3B" w14:textId="77777777" w:rsidR="00EC04D9" w:rsidRDefault="00E316AE">
            <w:pPr>
              <w:widowControl w:val="0"/>
              <w:spacing w:before="240"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3C" w14:textId="77777777" w:rsidR="00EC04D9" w:rsidRDefault="00E316AE">
            <w:pPr>
              <w:widowControl w:val="0"/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Співбесіда</w:t>
            </w:r>
          </w:p>
        </w:tc>
        <w:tc>
          <w:tcPr>
            <w:tcW w:w="68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933D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0 балів: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Кандидат не продемонстрував розуміння завдань і мети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проєкту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; не орієнтується у тематиці кар’єрного кейс-менеджменту та процесі розробки стандартів. Відповіді поверхневі або суперечливі, відсутня мотивація до участі.</w:t>
            </w:r>
          </w:p>
          <w:p w14:paraId="6287933E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5 балів: </w:t>
            </w:r>
            <w:r>
              <w:rPr>
                <w:rFonts w:ascii="Arial" w:eastAsia="Arial" w:hAnsi="Arial" w:cs="Arial"/>
                <w:sz w:val="20"/>
                <w:szCs w:val="20"/>
              </w:rPr>
              <w:t>Кандидат має загальне уявлення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про завдання, але не може чітко пояснити власну роль у процесі. Відповіді непослідовні, не містять конкретних пропозицій чи прикладів попереднього досвіду.</w:t>
            </w:r>
          </w:p>
          <w:p w14:paraId="6287933F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10 балів: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Продемонстровано базове розуміння суті завдань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проєкту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описано можливі підходи до їх вик</w:t>
            </w:r>
            <w:r>
              <w:rPr>
                <w:rFonts w:ascii="Arial" w:eastAsia="Arial" w:hAnsi="Arial" w:cs="Arial"/>
                <w:sz w:val="20"/>
                <w:szCs w:val="20"/>
              </w:rPr>
              <w:t>онання. Є певне бачення етапів роботи, проте відповіді частково узагальнені, без деталізації методів або інструментів координації.</w:t>
            </w:r>
          </w:p>
          <w:p w14:paraId="62879340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15 балів: </w:t>
            </w:r>
            <w:r>
              <w:rPr>
                <w:rFonts w:ascii="Arial" w:eastAsia="Arial" w:hAnsi="Arial" w:cs="Arial"/>
                <w:sz w:val="20"/>
                <w:szCs w:val="20"/>
              </w:rPr>
              <w:t>Кандидат демонструє добре розуміння процесу розробки Національного стандарту, володіє термінологією та пропонує лог</w:t>
            </w:r>
            <w:r>
              <w:rPr>
                <w:rFonts w:ascii="Arial" w:eastAsia="Arial" w:hAnsi="Arial" w:cs="Arial"/>
                <w:sz w:val="20"/>
                <w:szCs w:val="20"/>
              </w:rPr>
              <w:t>ічну методологію реалізації завдання. Дає чіткі, структуровані відповіді, пропонує реалістичні кроки співпраці з партнерами та держорганами.</w:t>
            </w:r>
          </w:p>
          <w:p w14:paraId="62879341" w14:textId="77777777" w:rsidR="00EC04D9" w:rsidRDefault="00E316AE">
            <w:pPr>
              <w:spacing w:before="280" w:after="2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20 балів: </w:t>
            </w:r>
            <w:r>
              <w:rPr>
                <w:rFonts w:ascii="Arial" w:eastAsia="Arial" w:hAnsi="Arial" w:cs="Arial"/>
                <w:sz w:val="20"/>
                <w:szCs w:val="20"/>
              </w:rPr>
              <w:t>Кандидат демонструє глибоке розуміння завдань і стратегічне бачення процесу. Чітко формулює методологічні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підходи, пропонує ефективні механізми координації, управління ризиками та взаємодії між зацікавленими сторонами. Відповіді аргументовані, професійні, ініціативні, свідчать про високий рівень аналітичного мислення та лідерського потенціалу.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42" w14:textId="77777777" w:rsidR="00EC04D9" w:rsidRDefault="00E316AE">
            <w:pPr>
              <w:widowControl w:val="0"/>
              <w:spacing w:before="240" w:after="24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EC04D9" w14:paraId="62879346" w14:textId="77777777" w:rsidTr="00E316AE">
        <w:trPr>
          <w:trHeight w:val="227"/>
        </w:trPr>
        <w:tc>
          <w:tcPr>
            <w:tcW w:w="8925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44" w14:textId="77777777" w:rsidR="00EC04D9" w:rsidRDefault="00E316AE">
            <w:pPr>
              <w:widowControl w:val="0"/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Разом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79345" w14:textId="77777777" w:rsidR="00EC04D9" w:rsidRDefault="00E316AE">
            <w:pPr>
              <w:widowControl w:val="0"/>
              <w:spacing w:before="24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</w:tr>
    </w:tbl>
    <w:p w14:paraId="62879347" w14:textId="77777777" w:rsidR="00EC04D9" w:rsidRDefault="00E316AE">
      <w:pPr>
        <w:widowControl w:val="0"/>
        <w:spacing w:before="240" w:after="240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</w:t>
      </w:r>
    </w:p>
    <w:sectPr w:rsidR="00EC04D9">
      <w:headerReference w:type="default" r:id="rId8"/>
      <w:pgSz w:w="11906" w:h="16838"/>
      <w:pgMar w:top="1740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7934D" w14:textId="77777777" w:rsidR="00000000" w:rsidRDefault="00E316AE">
      <w:pPr>
        <w:spacing w:after="0" w:line="240" w:lineRule="auto"/>
      </w:pPr>
      <w:r>
        <w:separator/>
      </w:r>
    </w:p>
  </w:endnote>
  <w:endnote w:type="continuationSeparator" w:id="0">
    <w:p w14:paraId="6287934F" w14:textId="77777777" w:rsidR="00000000" w:rsidRDefault="00E3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4974795-54CC-4C44-BB62-4DB2AC0F727E}"/>
    <w:embedBold r:id="rId2" w:fontKey="{302F5913-7AAF-4AAD-A143-D4438BB003E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51F386-D426-4A02-A9C6-8BB406AA8F9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C35B64C-BE34-4A98-8918-48EF58A720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79349" w14:textId="77777777" w:rsidR="00000000" w:rsidRDefault="00E316AE">
      <w:pPr>
        <w:spacing w:after="0" w:line="240" w:lineRule="auto"/>
      </w:pPr>
      <w:r>
        <w:separator/>
      </w:r>
    </w:p>
  </w:footnote>
  <w:footnote w:type="continuationSeparator" w:id="0">
    <w:p w14:paraId="6287934B" w14:textId="77777777" w:rsidR="00000000" w:rsidRDefault="00E31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79348" w14:textId="77777777" w:rsidR="00EC04D9" w:rsidRDefault="00E316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ab/>
      <w:t xml:space="preserve">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2879349" wp14:editId="6287934A">
          <wp:simplePos x="0" y="0"/>
          <wp:positionH relativeFrom="column">
            <wp:posOffset>-529578</wp:posOffset>
          </wp:positionH>
          <wp:positionV relativeFrom="paragraph">
            <wp:posOffset>-85078</wp:posOffset>
          </wp:positionV>
          <wp:extent cx="1771650" cy="890905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A6025"/>
    <w:multiLevelType w:val="multilevel"/>
    <w:tmpl w:val="7994A3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4C083F"/>
    <w:multiLevelType w:val="multilevel"/>
    <w:tmpl w:val="2A5A0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C17CE7"/>
    <w:multiLevelType w:val="multilevel"/>
    <w:tmpl w:val="0EDA4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0241E7B"/>
    <w:multiLevelType w:val="multilevel"/>
    <w:tmpl w:val="2A6CE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640B39A2"/>
    <w:multiLevelType w:val="multilevel"/>
    <w:tmpl w:val="89924F5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4D9"/>
    <w:rsid w:val="00E316AE"/>
    <w:rsid w:val="00EC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79276"/>
  <w15:docId w15:val="{41AF00D0-85C9-4F0C-AE1B-EA3CB326A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List Paragraph"/>
    <w:uiPriority w:val="34"/>
    <w:qFormat/>
    <w:rsid w:val="008372A7"/>
    <w:pPr>
      <w:ind w:left="720"/>
      <w:contextualSpacing/>
    </w:p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YRqBOSJyMI5mZmVx5zkbfbDHWA==">CgMxLjAyDmguNnVxaHYzZGIwc3h2Mg5oLmozMmRzMWJncDB5MDIIaC5namRneHMyCWguMmV0OTJwMDINaC5sbzlkZ2hlcjNmZDIOaC5hanQyZXljcHJ0cGkyDmgudmIzYnM4ZnVhenQ1OAByITFKZGxLTUszSWllaHhVa0RicUxydFc1VG1OZ2dWUkdYTg==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9187</Words>
  <Characters>5238</Characters>
  <Application>Microsoft Office Word</Application>
  <DocSecurity>0</DocSecurity>
  <Lines>43</Lines>
  <Paragraphs>28</Paragraphs>
  <ScaleCrop>false</ScaleCrop>
  <Company/>
  <LinksUpToDate>false</LinksUpToDate>
  <CharactersWithSpaces>14397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2024-01-30T14:19:00Z</dcterms:created>
  <dcterms:modified xsi:type="dcterms:W3CDTF">2025-11-11T09:42:00Z</dcterms:modified>
</cp:coreProperties>
</file>