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13 липня 2026 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56" w:lineRule="auto"/>
        <w:ind w:left="-141" w:right="-289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9">
      <w:pPr>
        <w:widowControl w:val="0"/>
        <w:spacing w:after="200" w:line="256" w:lineRule="auto"/>
        <w:ind w:right="-285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послуг з проведення офлайн тренінгу за темою «Створення бізнес-моделі своєї справи» з подальшим наданням індивідуальних годинних онлайн консультацій за цією темою, залученості до оцінювання бізнес-планів, які учасники тренінгу будуть розробляти та презентувати за результатами навчання, а також участі у пітчингу від Благодійного Фонду “Право на Захист”</w:t>
      </w:r>
    </w:p>
    <w:p w:rsidR="00000000" w:rsidDel="00000000" w:rsidP="00000000" w:rsidRDefault="00000000" w:rsidRPr="00000000" w14:paraId="0000000A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5ouqw5n37xwe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Благодійна організація «БЛАГОДІЙНИЙ ФОНД «ПРАВО НА ЗАХИСТ»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(далі – Фонд) оголошує тендер для закупівлі послуг з проведення офлайн тренінгу  за темою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«Створення бізнес-моделі своєї справи»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з подальшим наданням індивідуальних годинних онлайн консультацій за цією темою та долученості до пітчингу і оцінювання бізнес-планів, які учасники тренінгів будуть розробляти та презентувати за результатами навчання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 м. Полтава, Полтавської області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bookmarkStart w:colFirst="0" w:colLast="0" w:name="_heading=h.d4ry1rfmvo6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-28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тренінг - офлайн, консультації - онлайн, оцінювання бізнес-планів - онлайн, участь у пітчингу - офлайн.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м. Полтава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bookmarkStart w:colFirst="0" w:colLast="0" w:name="_heading=h.beqidyy39cak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Дати  надання послуг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(можуть бути змінені за погодженням сторін):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lbr6g0go0zk0" w:id="3"/>
      <w:bookmarkEnd w:id="3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офлайн тренінг :  12.09.2026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1dmhbr509tyb" w:id="4"/>
      <w:bookmarkEnd w:id="4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 консультації: 14.09.2026-14.10.2026 (до 15 у зазначений період)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heading=h.j5ivev111ve2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 оцінювання бізнес-планів: 01.11-06.11.2026 (до 15 у зазначений період)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у пітчингу офлайн:  07.11.2026.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Географія учасників проекту: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Полтавська область</w:t>
      </w:r>
    </w:p>
    <w:p w:rsidR="00000000" w:rsidDel="00000000" w:rsidP="00000000" w:rsidRDefault="00000000" w:rsidRPr="00000000" w14:paraId="00000014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6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Послуга складається з 4 компонентів: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3"/>
        </w:numPr>
        <w:spacing w:line="259" w:lineRule="auto"/>
        <w:ind w:left="0" w:right="-28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офлайн тренінгу за темою “Створення бізнес-моделі своєї справи”.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3"/>
        </w:numPr>
        <w:spacing w:line="259" w:lineRule="auto"/>
        <w:ind w:left="0" w:right="-28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Проведення одногодинних онлайн консультацій за темою “Створення бізнес-моделі своєї справи”  (до 15 шт).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"/>
        </w:numPr>
        <w:spacing w:line="259" w:lineRule="auto"/>
        <w:ind w:left="0" w:right="-28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Долученість до оцінювання бізнес-планів, які учасники тренінгів будуть розробляти та презентувати за результатами навчання (до 15 шт).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line="259" w:lineRule="auto"/>
        <w:ind w:left="0" w:right="-289" w:firstLine="0"/>
        <w:rPr>
          <w:rFonts w:ascii="Times New Roman" w:cs="Times New Roman" w:eastAsia="Times New Roman" w:hAnsi="Times New Roman"/>
        </w:rPr>
      </w:pPr>
      <w:bookmarkStart w:colFirst="0" w:colLast="0" w:name="_heading=h.5jzm4s9lvlcv" w:id="6"/>
      <w:bookmarkEnd w:id="6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офлайн у пітчингу бізнес планів  учасниками  тренінгу по завершенню курсу.</w:t>
      </w:r>
    </w:p>
    <w:p w:rsidR="00000000" w:rsidDel="00000000" w:rsidP="00000000" w:rsidRDefault="00000000" w:rsidRPr="00000000" w14:paraId="0000001B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1. Опис компоненту «Проведення офлайн тренінгу за темою «Створення бізнес-моделі своєї справи»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надати учасниками теоретичні знання, практичні інструменти та приклади створення бізнес-моделей. Познайомити з Business Model Canvas, під час тренінгу практично пропрацювати опис бізнес моделі за CANVAS на прикладі однієї з бізнес-ідей. </w:t>
      </w:r>
    </w:p>
    <w:p w:rsidR="00000000" w:rsidDel="00000000" w:rsidP="00000000" w:rsidRDefault="00000000" w:rsidRPr="00000000" w14:paraId="0000001E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Ind w:w="137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5"/>
        <w:gridCol w:w="4890"/>
        <w:gridCol w:w="105"/>
        <w:tblGridChange w:id="0">
          <w:tblGrid>
            <w:gridCol w:w="5355"/>
            <w:gridCol w:w="4890"/>
            <w:gridCol w:w="105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517.1088867187474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 годин</w:t>
            </w:r>
          </w:p>
        </w:tc>
      </w:tr>
      <w:tr>
        <w:trPr>
          <w:cantSplit w:val="0"/>
          <w:trHeight w:val="406.0969238281228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59" w:lineRule="auto"/>
              <w:ind w:right="-289" w:firstLine="283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Кількість учасників в  1 групі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after="160" w:line="259" w:lineRule="auto"/>
              <w:ind w:right="-289" w:firstLine="42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7">
            <w:pPr>
              <w:spacing w:line="259" w:lineRule="auto"/>
              <w:ind w:right="-289"/>
              <w:jc w:val="center"/>
              <w:rPr>
                <w:rFonts w:ascii="Times New Roman" w:cs="Times New Roman" w:eastAsia="Times New Roman" w:hAnsi="Times New Roman"/>
                <w:color w:val="2222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E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навчити учасників тренінгу описати свій бізнес (бізнес-ідею) за моделлю CANVAS, визначити ціннісну пропозицію, зрозуміти свою унікальну торгову пропозицію та проаналізувати зони росту.</w:t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учасники знають, що таке бізнес-модель, для чого робиться бізнес-моделювання, ознайомлені з різними видами бізнес-моделей, вміють практично зробити моделювання свого бізнесу за підходом Business Model Canvas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59" w:lineRule="auto"/>
        <w:ind w:right="-289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2. Опис компоненту «Проведення одногодинних онлайн консультацій за темою “Створення бізнес-моделі своєї справи»</w:t>
      </w:r>
    </w:p>
    <w:p w:rsidR="00000000" w:rsidDel="00000000" w:rsidP="00000000" w:rsidRDefault="00000000" w:rsidRPr="00000000" w14:paraId="00000034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Кількість консультацій обумовлюється наявністю запитів від учасників тренінгу, після офлайн тренінгу,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загально до 15 консультацій в Полтавській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області.</w:t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Результат консультації: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учасники мають описану бізнес-модель своєї справи (чи бізнес-ідеї) за Business Model Canvas та розуміються на доцільності її використання, а також отримали відповіді на персональні питання щодо цього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3. Опис компоненту «Участь в оцінюванні бізнес-планів, які учасники тренінгів будуть розробляти та презентувати за результатами навчання»</w:t>
      </w:r>
    </w:p>
    <w:p w:rsidR="00000000" w:rsidDel="00000000" w:rsidP="00000000" w:rsidRDefault="00000000" w:rsidRPr="00000000" w14:paraId="00000038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highlight w:val="white"/>
        </w:rPr>
      </w:pPr>
      <w:bookmarkStart w:colFirst="0" w:colLast="0" w:name="_heading=h.hnk1an335rad" w:id="7"/>
      <w:bookmarkEnd w:id="7"/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Кількість бізнес-планів, до участі в оцінці яких має долучитися тренер - 15, але залежатиме від фактичної кількості подачі учасниками тренінгів.  </w:t>
      </w:r>
    </w:p>
    <w:p w:rsidR="00000000" w:rsidDel="00000000" w:rsidP="00000000" w:rsidRDefault="00000000" w:rsidRPr="00000000" w14:paraId="00000039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bookmarkStart w:colFirst="0" w:colLast="0" w:name="_heading=h.lvci31vth2ec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Долученість до оцінювання за визначеними критеріями оцінювання  бізнес-планів, які учасники тренінгів розроблятимуть та презентуватимуть за результатами навчання. 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оцінкам.</w:t>
      </w:r>
    </w:p>
    <w:p w:rsidR="00000000" w:rsidDel="00000000" w:rsidP="00000000" w:rsidRDefault="00000000" w:rsidRPr="00000000" w14:paraId="0000003A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4. Опис компоненту  “Участь у пітчингу бізнес планів  учасниками  тренінгу по завершенню курсу”.</w:t>
      </w:r>
    </w:p>
    <w:p w:rsidR="00000000" w:rsidDel="00000000" w:rsidP="00000000" w:rsidRDefault="00000000" w:rsidRPr="00000000" w14:paraId="0000003C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Залученість в пітчингу передбачає надання конструктивного зворотного зв’язку (усного чи письмового) після оцінки бізнес планів,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Залученість, з 10.00 до 18.00 в зазначену дату.</w:t>
      </w:r>
    </w:p>
    <w:p w:rsidR="00000000" w:rsidDel="00000000" w:rsidP="00000000" w:rsidRDefault="00000000" w:rsidRPr="00000000" w14:paraId="0000003F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6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Експертиза та практичний досвід роботи з бізнес-моделями (акцент на CANVAS)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6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6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6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6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освіта вища.</w:t>
      </w:r>
    </w:p>
    <w:p w:rsidR="00000000" w:rsidDel="00000000" w:rsidP="00000000" w:rsidRDefault="00000000" w:rsidRPr="00000000" w14:paraId="00000046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pre- та post- анкетування для виявлення рівня засвоєння поданого матеріалу учасниками тренінгу 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0" w:right="-289" w:firstLine="425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259" w:lineRule="auto"/>
        <w:ind w:left="0" w:right="-289" w:firstLine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4"/>
        </w:numPr>
        <w:spacing w:line="259" w:lineRule="auto"/>
        <w:ind w:left="0" w:right="-289" w:firstLine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4"/>
        </w:numPr>
        <w:spacing w:line="259" w:lineRule="auto"/>
        <w:ind w:left="0" w:right="-289" w:firstLine="425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провести індивідуальні консультації з розробки бізнес-моделі. Кількість консультацій обумовлюється наявністю запитів від учасників тренінгу, після офлайн тренінгу;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4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в оцінюванні бізнес-планів, які учасники тренінгів будуть розробляти та презентувати за результатами навчання. Кількість бізнес планів для оцінки обумовлюється їх кількістю подач від учасників.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4"/>
        </w:numPr>
        <w:spacing w:line="259" w:lineRule="auto"/>
        <w:ind w:left="0" w:right="-289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Участь у пітчингу з наданням коментарів і зворотного звʼязку по бізнес планам.</w:t>
        <w:br w:type="textWrapping"/>
      </w:r>
    </w:p>
    <w:p w:rsidR="00000000" w:rsidDel="00000000" w:rsidP="00000000" w:rsidRDefault="00000000" w:rsidRPr="00000000" w14:paraId="0000004F">
      <w:pPr>
        <w:widowControl w:val="0"/>
        <w:spacing w:line="259" w:lineRule="auto"/>
        <w:ind w:right="-289" w:firstLine="141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hqkuwvowupqy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50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51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Оплата може здійснюватися згідно Акту за тренінги окремо, за консультації окремо, пітчинги та оцінку бізнес планів окремо (3 акти) .    </w:t>
      </w:r>
    </w:p>
    <w:p w:rsidR="00000000" w:rsidDel="00000000" w:rsidP="00000000" w:rsidRDefault="00000000" w:rsidRPr="00000000" w14:paraId="00000052">
      <w:pPr>
        <w:widowControl w:val="0"/>
        <w:spacing w:line="256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53">
      <w:pPr>
        <w:widowControl w:val="0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54">
      <w:pPr>
        <w:widowControl w:val="0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ind w:firstLine="720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Цінові пропозиції учасників приймаються без урахування ПДВ.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2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"/>
        </w:numPr>
        <w:spacing w:line="259" w:lineRule="auto"/>
        <w:ind w:left="0" w:right="-289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 та досвід з розробки бізнес-моделей з акцентом на CANVAS;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7"/>
        </w:numPr>
        <w:spacing w:line="259" w:lineRule="auto"/>
        <w:ind w:left="0" w:right="-289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2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цінову пропозицію, в якій просимо зазначити загальну вартість тренінгу, включаючи всі додаткові витрати (роздаткові матеріали, проживання, харчування, проізд та ін), вартість однієї консультації, вартість участі в оцінюванні одного бізнес-плану, а також вартість участі в пітчингу;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2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документи про освіту тренера;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2"/>
        </w:numPr>
        <w:spacing w:line="259" w:lineRule="auto"/>
        <w:ind w:left="0" w:right="-289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організації/ФОП (виписка, витяг) для укладання договору..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56" w:lineRule="auto"/>
        <w:ind w:right="-28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59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5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5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5"/>
        </w:numPr>
        <w:spacing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5"/>
        </w:numPr>
        <w:spacing w:after="160" w:line="259" w:lineRule="auto"/>
        <w:ind w:left="0" w:right="-289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64">
      <w:pPr>
        <w:widowControl w:val="0"/>
        <w:spacing w:line="256" w:lineRule="auto"/>
        <w:ind w:right="-289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65">
      <w:pPr>
        <w:widowControl w:val="0"/>
        <w:spacing w:after="200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1044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1980"/>
        <w:gridCol w:w="6915"/>
        <w:gridCol w:w="1110"/>
        <w:tblGridChange w:id="0">
          <w:tblGrid>
            <w:gridCol w:w="435"/>
            <w:gridCol w:w="1980"/>
            <w:gridCol w:w="6915"/>
            <w:gridCol w:w="111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ind w:right="-289" w:firstLine="425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ind w:right="-289" w:firstLine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200" w:line="256" w:lineRule="auto"/>
              <w:ind w:right="-289" w:firstLine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ind w:right="44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Максимальна кількість балів</w:t>
            </w:r>
          </w:p>
        </w:tc>
      </w:tr>
      <w:tr>
        <w:trPr>
          <w:cantSplit w:val="0"/>
          <w:trHeight w:val="4386.127929687501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ind w:right="-505" w:firstLine="225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Компетенції та кваліфікації учасників (резюме із зазначенням досвіду,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 із проведенням тренінгів на зазначену тематику.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 із проведенням тренінгів на зазначену тематику.</w:t>
              <w:br w:type="textWrapping"/>
              <w:br w:type="textWrapping"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16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268.906249999999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ind w:right="-788" w:firstLine="45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16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after="200" w:line="256" w:lineRule="auto"/>
              <w:ind w:right="-505" w:firstLine="2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84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200" w:line="254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2035.31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after="200" w:line="256" w:lineRule="auto"/>
              <w:ind w:right="-505" w:firstLine="2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after="200" w:line="256" w:lineRule="auto"/>
              <w:ind w:right="177" w:firstLine="27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200" w:line="256" w:lineRule="auto"/>
              <w:ind w:right="177" w:firstLine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after="200" w:line="256" w:lineRule="auto"/>
              <w:ind w:right="177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56" w:lineRule="auto"/>
              <w:ind w:right="11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56" w:lineRule="auto"/>
              <w:ind w:right="11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56" w:lineRule="auto"/>
              <w:ind w:right="11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56" w:lineRule="auto"/>
              <w:ind w:right="11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56" w:lineRule="auto"/>
              <w:ind w:right="11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after="200" w:line="256" w:lineRule="auto"/>
              <w:ind w:right="-289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91">
      <w:pPr>
        <w:widowControl w:val="0"/>
        <w:spacing w:after="200" w:line="256" w:lineRule="auto"/>
        <w:ind w:right="-289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0"/>
        <w:spacing w:after="16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svj23lqikrha" w:id="10"/>
      <w:bookmarkEnd w:id="1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11.1811023622045" w:top="283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WjbhzeP3++T0dVFvSqSVI1SbA==">CgMxLjAyDmguNW91cXc1bjM3eHdlMg5oLmQ0cnkxcmZtdm82bjIOaC5iZXFpZHl5MzljYWsyDmgubGJyNmcwZ28wemswMg5oLjFkbWhicjUwOXR5YjIOaC5qNWl2ZXYxMTF2ZTIyDmguNWp6bTRzOWx2bGN2Mg5oLmhuazFhbjMzNXJhZDIOaC5sdmNpMzF2dGgyZWMyDmguaHFrdXd2b3d1cHF5Mg5oLnN2ajIzbHFpa3JoYTgAciExVjdZbkFVcGZ4T0Y3VkVaNXdXUmpuRXI5dXptVWtEa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