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C49" w14:textId="0F728508" w:rsidR="006C0671" w:rsidRDefault="00952CA0">
      <w:pPr>
        <w:pStyle w:val="1"/>
        <w:spacing w:after="0"/>
        <w:jc w:val="center"/>
        <w:rPr>
          <w:rFonts w:ascii="Cambria" w:eastAsia="Cambria" w:hAnsi="Cambria" w:cs="Cambria"/>
          <w:smallCaps/>
          <w:sz w:val="20"/>
          <w:szCs w:val="20"/>
        </w:rPr>
      </w:pPr>
      <w:r>
        <w:rPr>
          <w:rFonts w:ascii="Arial" w:eastAsia="Arial" w:hAnsi="Arial" w:cs="Arial"/>
          <w:bCs/>
        </w:rPr>
        <w:t>ТЕХНІЧНЕ ЗАВДАННЯ</w:t>
      </w:r>
    </w:p>
    <w:p w14:paraId="4DA6E7F8" w14:textId="77777777" w:rsidR="006C0671" w:rsidRDefault="006C0671"/>
    <w:p w14:paraId="171DF1C8" w14:textId="77777777" w:rsidR="006C0671" w:rsidRDefault="00AD59B0">
      <w:pPr>
        <w:pStyle w:val="2"/>
        <w:spacing w:before="0" w:line="240" w:lineRule="auto"/>
        <w:jc w:val="both"/>
        <w:rPr>
          <w:rFonts w:ascii="Cambria" w:eastAsia="Cambria" w:hAnsi="Cambria" w:cs="Cambria"/>
          <w:sz w:val="20"/>
          <w:szCs w:val="20"/>
        </w:rPr>
      </w:pPr>
      <w:bookmarkStart w:id="0" w:name="_heading=h.2et92p0" w:colFirst="0" w:colLast="0"/>
      <w:bookmarkEnd w:id="0"/>
      <w:r>
        <w:rPr>
          <w:rFonts w:ascii="Cambria" w:eastAsia="Cambria" w:hAnsi="Cambria" w:cs="Cambria"/>
          <w:sz w:val="20"/>
          <w:szCs w:val="20"/>
        </w:rPr>
        <w:t xml:space="preserve">Цілі та завдання </w:t>
      </w:r>
    </w:p>
    <w:p w14:paraId="72D15394" w14:textId="664B47CD" w:rsidR="006C0671" w:rsidRDefault="00AD59B0">
      <w:pPr>
        <w:jc w:val="both"/>
        <w:rPr>
          <w:rFonts w:ascii="Cambria" w:eastAsia="Cambria" w:hAnsi="Cambria" w:cs="Cambria"/>
          <w:color w:val="000000"/>
          <w:sz w:val="20"/>
          <w:szCs w:val="20"/>
        </w:rPr>
      </w:pPr>
      <w:bookmarkStart w:id="1" w:name="_heading=h.4di3n63pr2si" w:colFirst="0" w:colLast="0"/>
      <w:bookmarkEnd w:id="1"/>
      <w:r>
        <w:rPr>
          <w:rFonts w:ascii="Cambria" w:eastAsia="Cambria" w:hAnsi="Cambria" w:cs="Cambria"/>
          <w:color w:val="000000"/>
          <w:sz w:val="20"/>
          <w:szCs w:val="20"/>
        </w:rPr>
        <w:t>Мета – проведення зовнішнього аудиту проекту «</w:t>
      </w:r>
      <w:r w:rsidR="00656337" w:rsidRPr="00656337">
        <w:rPr>
          <w:rFonts w:ascii="Cambria" w:eastAsia="Cambria" w:hAnsi="Cambria" w:cs="Cambria"/>
          <w:color w:val="000000"/>
          <w:sz w:val="20"/>
          <w:szCs w:val="20"/>
        </w:rPr>
        <w:t>Мобільна гуманітарна допомога постраждалому від конфлікту населенню Чернігівської та Сумської областей</w:t>
      </w:r>
      <w:r>
        <w:rPr>
          <w:rFonts w:ascii="Cambria" w:eastAsia="Cambria" w:hAnsi="Cambria" w:cs="Cambria"/>
          <w:color w:val="000000"/>
          <w:sz w:val="20"/>
          <w:szCs w:val="20"/>
        </w:rPr>
        <w:t xml:space="preserve">», що фінансувався </w:t>
      </w:r>
      <w:r w:rsidR="00656337" w:rsidRPr="00656337">
        <w:rPr>
          <w:rFonts w:ascii="Cambria" w:eastAsia="Cambria" w:hAnsi="Cambria" w:cs="Cambria"/>
          <w:color w:val="000000"/>
          <w:sz w:val="20"/>
          <w:szCs w:val="20"/>
        </w:rPr>
        <w:t>Федеральний департамент закордонних справ Швейцарії, що діє через Швейцарське агентство з розвитку та співробітництва (SDC)</w:t>
      </w:r>
      <w:r w:rsidR="00656337">
        <w:rPr>
          <w:rFonts w:ascii="Cambria" w:eastAsia="Cambria" w:hAnsi="Cambria" w:cs="Cambria"/>
          <w:color w:val="000000"/>
          <w:sz w:val="20"/>
          <w:szCs w:val="20"/>
          <w:lang w:val="uk-UA"/>
        </w:rPr>
        <w:t xml:space="preserve">, </w:t>
      </w:r>
      <w:r>
        <w:rPr>
          <w:rFonts w:ascii="Cambria" w:eastAsia="Cambria" w:hAnsi="Cambria" w:cs="Cambria"/>
          <w:sz w:val="20"/>
          <w:szCs w:val="20"/>
        </w:rPr>
        <w:t xml:space="preserve">та реалізовувався в БО «БФ «Право на захист» у період з </w:t>
      </w:r>
      <w:r w:rsidR="00AD44D4">
        <w:rPr>
          <w:rFonts w:ascii="Cambria" w:eastAsia="Cambria" w:hAnsi="Cambria" w:cs="Cambria"/>
          <w:sz w:val="20"/>
          <w:szCs w:val="20"/>
          <w:lang w:val="uk-UA"/>
        </w:rPr>
        <w:t>01</w:t>
      </w:r>
      <w:r>
        <w:rPr>
          <w:rFonts w:ascii="Cambria" w:eastAsia="Cambria" w:hAnsi="Cambria" w:cs="Cambria"/>
          <w:color w:val="000000"/>
          <w:sz w:val="20"/>
          <w:szCs w:val="20"/>
        </w:rPr>
        <w:t>.0</w:t>
      </w:r>
      <w:r w:rsidR="00AD44D4">
        <w:rPr>
          <w:rFonts w:ascii="Cambria" w:eastAsia="Cambria" w:hAnsi="Cambria" w:cs="Cambria"/>
          <w:color w:val="000000"/>
          <w:sz w:val="20"/>
          <w:szCs w:val="20"/>
          <w:lang w:val="uk-UA"/>
        </w:rPr>
        <w:t>2</w:t>
      </w:r>
      <w:r>
        <w:rPr>
          <w:rFonts w:ascii="Cambria" w:eastAsia="Cambria" w:hAnsi="Cambria" w:cs="Cambria"/>
          <w:color w:val="000000"/>
          <w:sz w:val="20"/>
          <w:szCs w:val="20"/>
        </w:rPr>
        <w:t xml:space="preserve">.2025 до </w:t>
      </w:r>
      <w:r w:rsidR="00AD44D4">
        <w:rPr>
          <w:rFonts w:ascii="Cambria" w:eastAsia="Cambria" w:hAnsi="Cambria" w:cs="Cambria"/>
          <w:color w:val="000000"/>
          <w:sz w:val="20"/>
          <w:szCs w:val="20"/>
          <w:lang w:val="uk-UA"/>
        </w:rPr>
        <w:t>30</w:t>
      </w:r>
      <w:r>
        <w:rPr>
          <w:rFonts w:ascii="Cambria" w:eastAsia="Cambria" w:hAnsi="Cambria" w:cs="Cambria"/>
          <w:color w:val="000000"/>
          <w:sz w:val="20"/>
          <w:szCs w:val="20"/>
        </w:rPr>
        <w:t>.</w:t>
      </w:r>
      <w:r w:rsidR="00AD44D4">
        <w:rPr>
          <w:rFonts w:ascii="Cambria" w:eastAsia="Cambria" w:hAnsi="Cambria" w:cs="Cambria"/>
          <w:color w:val="000000"/>
          <w:sz w:val="20"/>
          <w:szCs w:val="20"/>
          <w:lang w:val="uk-UA"/>
        </w:rPr>
        <w:t>06</w:t>
      </w:r>
      <w:r>
        <w:rPr>
          <w:rFonts w:ascii="Cambria" w:eastAsia="Cambria" w:hAnsi="Cambria" w:cs="Cambria"/>
          <w:color w:val="000000"/>
          <w:sz w:val="20"/>
          <w:szCs w:val="20"/>
        </w:rPr>
        <w:t>.202</w:t>
      </w:r>
      <w:r w:rsidR="00AD44D4">
        <w:rPr>
          <w:rFonts w:ascii="Cambria" w:eastAsia="Cambria" w:hAnsi="Cambria" w:cs="Cambria"/>
          <w:color w:val="000000"/>
          <w:sz w:val="20"/>
          <w:szCs w:val="20"/>
          <w:lang w:val="uk-UA"/>
        </w:rPr>
        <w:t xml:space="preserve">6 </w:t>
      </w:r>
      <w:r>
        <w:rPr>
          <w:rFonts w:ascii="Cambria" w:eastAsia="Cambria" w:hAnsi="Cambria" w:cs="Cambria"/>
          <w:color w:val="000000"/>
          <w:sz w:val="20"/>
          <w:szCs w:val="20"/>
        </w:rPr>
        <w:t>р.</w:t>
      </w:r>
    </w:p>
    <w:p w14:paraId="6380515F" w14:textId="77777777" w:rsidR="006C0671" w:rsidRDefault="006C0671">
      <w:pPr>
        <w:jc w:val="both"/>
        <w:rPr>
          <w:rFonts w:ascii="Cambria" w:eastAsia="Cambria" w:hAnsi="Cambria" w:cs="Cambria"/>
          <w:color w:val="000000"/>
          <w:sz w:val="20"/>
          <w:szCs w:val="20"/>
        </w:rPr>
      </w:pPr>
    </w:p>
    <w:p w14:paraId="4CBE860C" w14:textId="77777777" w:rsidR="006C0671" w:rsidRDefault="00AD59B0">
      <w:pPr>
        <w:jc w:val="both"/>
        <w:rPr>
          <w:rFonts w:ascii="Cambria" w:eastAsia="Cambria" w:hAnsi="Cambria" w:cs="Cambria"/>
          <w:b/>
          <w:color w:val="000000"/>
          <w:sz w:val="20"/>
          <w:szCs w:val="20"/>
        </w:rPr>
      </w:pPr>
      <w:r>
        <w:rPr>
          <w:rFonts w:ascii="Cambria" w:eastAsia="Cambria" w:hAnsi="Cambria" w:cs="Cambria"/>
          <w:b/>
          <w:color w:val="000000"/>
          <w:sz w:val="20"/>
          <w:szCs w:val="20"/>
        </w:rPr>
        <w:t>Основні характеристики проекту</w:t>
      </w:r>
    </w:p>
    <w:p w14:paraId="442960B6" w14:textId="77777777" w:rsidR="006C0671" w:rsidRDefault="006C0671">
      <w:pPr>
        <w:jc w:val="both"/>
        <w:rPr>
          <w:rFonts w:ascii="Cambria" w:eastAsia="Cambria" w:hAnsi="Cambria" w:cs="Cambria"/>
          <w:color w:val="000000"/>
          <w:sz w:val="20"/>
          <w:szCs w:val="20"/>
        </w:rPr>
      </w:pPr>
    </w:p>
    <w:tbl>
      <w:tblPr>
        <w:tblStyle w:val="a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71"/>
      </w:tblGrid>
      <w:tr w:rsidR="006C0671" w14:paraId="65950A75" w14:textId="77777777">
        <w:trPr>
          <w:trHeight w:val="284"/>
        </w:trPr>
        <w:tc>
          <w:tcPr>
            <w:tcW w:w="2689" w:type="dxa"/>
          </w:tcPr>
          <w:p w14:paraId="0270049B"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Назва Проекту</w:t>
            </w:r>
          </w:p>
        </w:tc>
        <w:tc>
          <w:tcPr>
            <w:tcW w:w="7371" w:type="dxa"/>
          </w:tcPr>
          <w:p w14:paraId="1E6D63A9" w14:textId="636736FF" w:rsidR="006C0671" w:rsidRDefault="00656337">
            <w:pPr>
              <w:jc w:val="both"/>
              <w:rPr>
                <w:rFonts w:ascii="Cambria" w:eastAsia="Cambria" w:hAnsi="Cambria" w:cs="Cambria"/>
                <w:color w:val="000000"/>
                <w:sz w:val="20"/>
                <w:szCs w:val="20"/>
              </w:rPr>
            </w:pPr>
            <w:r w:rsidRPr="00656337">
              <w:rPr>
                <w:rFonts w:ascii="Cambria" w:eastAsia="Cambria" w:hAnsi="Cambria" w:cs="Cambria"/>
                <w:color w:val="000000"/>
                <w:sz w:val="20"/>
                <w:szCs w:val="20"/>
              </w:rPr>
              <w:t>Мобільна гуманітарна допомога постраждалому від конфлікту населенню Чернігівської та Сумської областей</w:t>
            </w:r>
          </w:p>
        </w:tc>
      </w:tr>
      <w:tr w:rsidR="006C0671" w14:paraId="53BF0774" w14:textId="77777777">
        <w:trPr>
          <w:trHeight w:val="284"/>
        </w:trPr>
        <w:tc>
          <w:tcPr>
            <w:tcW w:w="2689" w:type="dxa"/>
          </w:tcPr>
          <w:p w14:paraId="21BF26F6"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Номер грантової угоди</w:t>
            </w:r>
          </w:p>
        </w:tc>
        <w:tc>
          <w:tcPr>
            <w:tcW w:w="7371" w:type="dxa"/>
          </w:tcPr>
          <w:p w14:paraId="3D4679E4" w14:textId="4159E156" w:rsidR="006C0671" w:rsidRPr="00656337" w:rsidRDefault="00656337">
            <w:pPr>
              <w:jc w:val="both"/>
              <w:rPr>
                <w:rFonts w:ascii="Cambria" w:eastAsia="Cambria" w:hAnsi="Cambria" w:cs="Cambria"/>
                <w:color w:val="000000"/>
                <w:sz w:val="20"/>
                <w:szCs w:val="20"/>
                <w:lang w:val="uk-UA"/>
              </w:rPr>
            </w:pPr>
            <w:r w:rsidRPr="00656337">
              <w:rPr>
                <w:rFonts w:ascii="Cambria" w:eastAsia="Cambria" w:hAnsi="Cambria" w:cs="Cambria"/>
                <w:color w:val="000000"/>
                <w:sz w:val="20"/>
                <w:szCs w:val="20"/>
              </w:rPr>
              <w:t>81083830</w:t>
            </w:r>
          </w:p>
        </w:tc>
      </w:tr>
      <w:tr w:rsidR="006C0671" w14:paraId="2C2CBC33" w14:textId="77777777">
        <w:trPr>
          <w:trHeight w:val="284"/>
        </w:trPr>
        <w:tc>
          <w:tcPr>
            <w:tcW w:w="2689" w:type="dxa"/>
          </w:tcPr>
          <w:p w14:paraId="628DCEFF"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Донор</w:t>
            </w:r>
          </w:p>
        </w:tc>
        <w:tc>
          <w:tcPr>
            <w:tcW w:w="7371" w:type="dxa"/>
          </w:tcPr>
          <w:p w14:paraId="56C0593F" w14:textId="34F1EFB9" w:rsidR="006C0671" w:rsidRPr="00656337" w:rsidRDefault="00656337">
            <w:pPr>
              <w:ind w:right="-87"/>
              <w:rPr>
                <w:rFonts w:ascii="Cambria" w:eastAsia="Cambria" w:hAnsi="Cambria" w:cs="Cambria"/>
                <w:sz w:val="20"/>
                <w:szCs w:val="20"/>
                <w:lang w:val="ru-RU"/>
              </w:rPr>
            </w:pPr>
            <w:r w:rsidRPr="00656337">
              <w:rPr>
                <w:rFonts w:ascii="Cambria" w:eastAsia="Cambria" w:hAnsi="Cambria" w:cs="Cambria"/>
                <w:sz w:val="20"/>
                <w:szCs w:val="20"/>
              </w:rPr>
              <w:t>Федеральний департамент закордонних справ Швейцарії, що діє через Швейцарське агентство з розвитку та співробітництва (SDC)</w:t>
            </w:r>
          </w:p>
        </w:tc>
      </w:tr>
      <w:tr w:rsidR="006C0671" w14:paraId="536AB749" w14:textId="77777777">
        <w:trPr>
          <w:trHeight w:val="284"/>
        </w:trPr>
        <w:tc>
          <w:tcPr>
            <w:tcW w:w="2689" w:type="dxa"/>
          </w:tcPr>
          <w:p w14:paraId="4B3CC319"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Код проекту Донора</w:t>
            </w:r>
          </w:p>
        </w:tc>
        <w:tc>
          <w:tcPr>
            <w:tcW w:w="7371" w:type="dxa"/>
          </w:tcPr>
          <w:p w14:paraId="7515765D" w14:textId="5C8AC7FF" w:rsidR="006C0671" w:rsidRDefault="000458E1">
            <w:pPr>
              <w:jc w:val="both"/>
              <w:rPr>
                <w:rFonts w:ascii="Cambria" w:eastAsia="Cambria" w:hAnsi="Cambria" w:cs="Cambria"/>
                <w:color w:val="000000"/>
                <w:sz w:val="20"/>
                <w:szCs w:val="20"/>
              </w:rPr>
            </w:pPr>
            <w:r w:rsidRPr="000458E1">
              <w:rPr>
                <w:rFonts w:ascii="Cambria" w:eastAsia="Cambria" w:hAnsi="Cambria" w:cs="Cambria"/>
                <w:color w:val="000000"/>
                <w:sz w:val="20"/>
                <w:szCs w:val="20"/>
              </w:rPr>
              <w:t>7F-1 1023.01.56</w:t>
            </w:r>
          </w:p>
        </w:tc>
      </w:tr>
      <w:tr w:rsidR="006C0671" w14:paraId="2464FC1B" w14:textId="77777777">
        <w:trPr>
          <w:trHeight w:val="284"/>
        </w:trPr>
        <w:tc>
          <w:tcPr>
            <w:tcW w:w="2689" w:type="dxa"/>
          </w:tcPr>
          <w:p w14:paraId="40063BC5"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Код проекту ПНЗ</w:t>
            </w:r>
          </w:p>
        </w:tc>
        <w:tc>
          <w:tcPr>
            <w:tcW w:w="7371" w:type="dxa"/>
          </w:tcPr>
          <w:p w14:paraId="4A2FBCA6" w14:textId="532767B0" w:rsidR="006C0671" w:rsidRDefault="000458E1">
            <w:pPr>
              <w:jc w:val="both"/>
              <w:rPr>
                <w:rFonts w:ascii="Cambria" w:eastAsia="Cambria" w:hAnsi="Cambria" w:cs="Cambria"/>
                <w:color w:val="000000"/>
                <w:sz w:val="20"/>
                <w:szCs w:val="20"/>
              </w:rPr>
            </w:pPr>
            <w:r w:rsidRPr="00656337">
              <w:rPr>
                <w:rFonts w:ascii="Cambria" w:eastAsia="Cambria" w:hAnsi="Cambria" w:cs="Cambria"/>
                <w:color w:val="000000"/>
                <w:sz w:val="20"/>
                <w:szCs w:val="20"/>
              </w:rPr>
              <w:t>25AE01</w:t>
            </w:r>
          </w:p>
        </w:tc>
      </w:tr>
      <w:tr w:rsidR="006C0671" w14:paraId="0B804728" w14:textId="77777777">
        <w:trPr>
          <w:trHeight w:val="284"/>
        </w:trPr>
        <w:tc>
          <w:tcPr>
            <w:tcW w:w="2689" w:type="dxa"/>
          </w:tcPr>
          <w:p w14:paraId="51285C71"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Валюта бюджету</w:t>
            </w:r>
          </w:p>
        </w:tc>
        <w:tc>
          <w:tcPr>
            <w:tcW w:w="7371" w:type="dxa"/>
          </w:tcPr>
          <w:p w14:paraId="146F4394" w14:textId="60D3BDC9" w:rsidR="006C0671" w:rsidRPr="00BC7EB9" w:rsidRDefault="00BC7EB9">
            <w:pPr>
              <w:jc w:val="both"/>
              <w:rPr>
                <w:rFonts w:ascii="Cambria" w:eastAsia="Cambria" w:hAnsi="Cambria" w:cs="Cambria"/>
                <w:color w:val="000000"/>
                <w:sz w:val="20"/>
                <w:szCs w:val="20"/>
                <w:lang w:val="uk-UA"/>
              </w:rPr>
            </w:pPr>
            <w:r w:rsidRPr="00BC7EB9">
              <w:rPr>
                <w:rFonts w:ascii="Cambria" w:eastAsia="Cambria" w:hAnsi="Cambria" w:cs="Cambria"/>
                <w:color w:val="000000"/>
                <w:sz w:val="20"/>
                <w:szCs w:val="20"/>
              </w:rPr>
              <w:t>CHF</w:t>
            </w:r>
            <w:r>
              <w:rPr>
                <w:rFonts w:ascii="Cambria" w:eastAsia="Cambria" w:hAnsi="Cambria" w:cs="Cambria"/>
                <w:color w:val="000000"/>
                <w:sz w:val="20"/>
                <w:szCs w:val="20"/>
                <w:lang w:val="uk-UA"/>
              </w:rPr>
              <w:t xml:space="preserve"> </w:t>
            </w:r>
            <w:r w:rsidRPr="00BC7EB9">
              <w:rPr>
                <w:rFonts w:ascii="Cambria" w:eastAsia="Cambria" w:hAnsi="Cambria" w:cs="Cambria"/>
                <w:color w:val="000000"/>
                <w:sz w:val="20"/>
                <w:szCs w:val="20"/>
                <w:lang w:val="uk-UA"/>
              </w:rPr>
              <w:t>Швейцарський франк</w:t>
            </w:r>
          </w:p>
        </w:tc>
      </w:tr>
      <w:tr w:rsidR="006C0671" w14:paraId="0F0B1D2A" w14:textId="77777777">
        <w:trPr>
          <w:trHeight w:val="284"/>
        </w:trPr>
        <w:tc>
          <w:tcPr>
            <w:tcW w:w="2689" w:type="dxa"/>
          </w:tcPr>
          <w:p w14:paraId="53367A75"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Валюта фінансування</w:t>
            </w:r>
          </w:p>
        </w:tc>
        <w:tc>
          <w:tcPr>
            <w:tcW w:w="7371" w:type="dxa"/>
          </w:tcPr>
          <w:p w14:paraId="6C04CBCB" w14:textId="19457A65" w:rsidR="006C0671" w:rsidRDefault="00BC7EB9">
            <w:pPr>
              <w:jc w:val="both"/>
              <w:rPr>
                <w:rFonts w:ascii="Cambria" w:eastAsia="Cambria" w:hAnsi="Cambria" w:cs="Cambria"/>
                <w:color w:val="000000"/>
                <w:sz w:val="20"/>
                <w:szCs w:val="20"/>
              </w:rPr>
            </w:pPr>
            <w:r w:rsidRPr="00BC7EB9">
              <w:rPr>
                <w:rFonts w:ascii="Cambria" w:eastAsia="Cambria" w:hAnsi="Cambria" w:cs="Cambria"/>
                <w:color w:val="000000"/>
                <w:sz w:val="20"/>
                <w:szCs w:val="20"/>
              </w:rPr>
              <w:t>CHF</w:t>
            </w:r>
            <w:r>
              <w:rPr>
                <w:rFonts w:ascii="Cambria" w:eastAsia="Cambria" w:hAnsi="Cambria" w:cs="Cambria"/>
                <w:color w:val="000000"/>
                <w:sz w:val="20"/>
                <w:szCs w:val="20"/>
                <w:lang w:val="uk-UA"/>
              </w:rPr>
              <w:t xml:space="preserve"> </w:t>
            </w:r>
            <w:r w:rsidRPr="00BC7EB9">
              <w:rPr>
                <w:rFonts w:ascii="Cambria" w:eastAsia="Cambria" w:hAnsi="Cambria" w:cs="Cambria"/>
                <w:color w:val="000000"/>
                <w:sz w:val="20"/>
                <w:szCs w:val="20"/>
                <w:lang w:val="uk-UA"/>
              </w:rPr>
              <w:t>Швейцарський франк</w:t>
            </w:r>
          </w:p>
        </w:tc>
      </w:tr>
      <w:tr w:rsidR="006C0671" w14:paraId="34A8AEEE" w14:textId="77777777">
        <w:trPr>
          <w:trHeight w:val="284"/>
        </w:trPr>
        <w:tc>
          <w:tcPr>
            <w:tcW w:w="2689" w:type="dxa"/>
          </w:tcPr>
          <w:p w14:paraId="386A95D2"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Валюта фінансового Звіту</w:t>
            </w:r>
          </w:p>
        </w:tc>
        <w:tc>
          <w:tcPr>
            <w:tcW w:w="7371" w:type="dxa"/>
          </w:tcPr>
          <w:p w14:paraId="6C0270A7" w14:textId="6399565A" w:rsidR="00BC7EB9" w:rsidRPr="00BC7EB9" w:rsidRDefault="00BC7EB9">
            <w:pPr>
              <w:jc w:val="both"/>
              <w:rPr>
                <w:rFonts w:ascii="Cambria" w:eastAsia="Cambria" w:hAnsi="Cambria" w:cs="Cambria"/>
                <w:color w:val="000000"/>
                <w:sz w:val="20"/>
                <w:szCs w:val="20"/>
                <w:lang w:val="uk-UA"/>
              </w:rPr>
            </w:pPr>
            <w:r w:rsidRPr="00BC7EB9">
              <w:rPr>
                <w:rFonts w:ascii="Cambria" w:eastAsia="Cambria" w:hAnsi="Cambria" w:cs="Cambria"/>
                <w:color w:val="000000"/>
                <w:sz w:val="20"/>
                <w:szCs w:val="20"/>
              </w:rPr>
              <w:t>CHF</w:t>
            </w:r>
            <w:r>
              <w:rPr>
                <w:rFonts w:ascii="Cambria" w:eastAsia="Cambria" w:hAnsi="Cambria" w:cs="Cambria"/>
                <w:color w:val="000000"/>
                <w:sz w:val="20"/>
                <w:szCs w:val="20"/>
                <w:lang w:val="uk-UA"/>
              </w:rPr>
              <w:t xml:space="preserve"> </w:t>
            </w:r>
            <w:r w:rsidRPr="00BC7EB9">
              <w:rPr>
                <w:rFonts w:ascii="Cambria" w:eastAsia="Cambria" w:hAnsi="Cambria" w:cs="Cambria"/>
                <w:color w:val="000000"/>
                <w:sz w:val="20"/>
                <w:szCs w:val="20"/>
                <w:lang w:val="uk-UA"/>
              </w:rPr>
              <w:t>Швейцарський франк</w:t>
            </w:r>
          </w:p>
        </w:tc>
      </w:tr>
      <w:tr w:rsidR="006C0671" w14:paraId="6AD13A5A" w14:textId="77777777">
        <w:trPr>
          <w:trHeight w:val="284"/>
        </w:trPr>
        <w:tc>
          <w:tcPr>
            <w:tcW w:w="2689" w:type="dxa"/>
          </w:tcPr>
          <w:p w14:paraId="464BA878"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Сума Бюджету</w:t>
            </w:r>
          </w:p>
        </w:tc>
        <w:tc>
          <w:tcPr>
            <w:tcW w:w="7371" w:type="dxa"/>
          </w:tcPr>
          <w:p w14:paraId="5F8ACC6C" w14:textId="09E7D687" w:rsidR="006C0671" w:rsidRDefault="00BC7EB9">
            <w:pPr>
              <w:jc w:val="both"/>
              <w:rPr>
                <w:rFonts w:ascii="Cambria" w:eastAsia="Cambria" w:hAnsi="Cambria" w:cs="Cambria"/>
                <w:color w:val="000000"/>
                <w:sz w:val="20"/>
                <w:szCs w:val="20"/>
              </w:rPr>
            </w:pPr>
            <w:r w:rsidRPr="00BC7EB9">
              <w:rPr>
                <w:rFonts w:ascii="Cambria" w:eastAsia="Cambria" w:hAnsi="Cambria" w:cs="Cambria"/>
                <w:color w:val="000000"/>
                <w:sz w:val="20"/>
                <w:szCs w:val="20"/>
              </w:rPr>
              <w:t>1 655 114</w:t>
            </w:r>
          </w:p>
        </w:tc>
      </w:tr>
      <w:tr w:rsidR="006C0671" w14:paraId="6C91865F" w14:textId="77777777">
        <w:trPr>
          <w:trHeight w:val="284"/>
        </w:trPr>
        <w:tc>
          <w:tcPr>
            <w:tcW w:w="2689" w:type="dxa"/>
          </w:tcPr>
          <w:p w14:paraId="77B876D8"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Період реалізації</w:t>
            </w:r>
          </w:p>
        </w:tc>
        <w:tc>
          <w:tcPr>
            <w:tcW w:w="7371" w:type="dxa"/>
          </w:tcPr>
          <w:p w14:paraId="7AB428E3" w14:textId="4F1683C7" w:rsidR="006C0671" w:rsidRDefault="00BC7EB9">
            <w:pPr>
              <w:jc w:val="both"/>
              <w:rPr>
                <w:rFonts w:ascii="Cambria" w:eastAsia="Cambria" w:hAnsi="Cambria" w:cs="Cambria"/>
                <w:color w:val="000000"/>
                <w:sz w:val="20"/>
                <w:szCs w:val="20"/>
              </w:rPr>
            </w:pPr>
            <w:r w:rsidRPr="00BC7EB9">
              <w:rPr>
                <w:rFonts w:ascii="Cambria" w:eastAsia="Cambria" w:hAnsi="Cambria" w:cs="Cambria"/>
                <w:color w:val="000000"/>
                <w:sz w:val="20"/>
                <w:szCs w:val="20"/>
              </w:rPr>
              <w:t>01.02.2025 - 30.06.2026</w:t>
            </w:r>
            <w:r>
              <w:rPr>
                <w:rFonts w:ascii="Cambria" w:eastAsia="Cambria" w:hAnsi="Cambria" w:cs="Cambria"/>
                <w:color w:val="000000"/>
                <w:sz w:val="20"/>
                <w:szCs w:val="20"/>
              </w:rPr>
              <w:t xml:space="preserve"> рр.</w:t>
            </w:r>
          </w:p>
        </w:tc>
      </w:tr>
      <w:tr w:rsidR="006C0671" w14:paraId="791A8BAA" w14:textId="77777777">
        <w:trPr>
          <w:trHeight w:val="284"/>
        </w:trPr>
        <w:tc>
          <w:tcPr>
            <w:tcW w:w="2689" w:type="dxa"/>
          </w:tcPr>
          <w:p w14:paraId="25DCD8BC" w14:textId="77777777" w:rsidR="006C0671" w:rsidRDefault="00AD59B0">
            <w:pPr>
              <w:jc w:val="both"/>
              <w:rPr>
                <w:rFonts w:ascii="Cambria" w:eastAsia="Cambria" w:hAnsi="Cambria" w:cs="Cambria"/>
                <w:color w:val="000000"/>
                <w:sz w:val="20"/>
                <w:szCs w:val="20"/>
              </w:rPr>
            </w:pPr>
            <w:r>
              <w:rPr>
                <w:rFonts w:ascii="Cambria" w:eastAsia="Cambria" w:hAnsi="Cambria" w:cs="Cambria"/>
                <w:color w:val="000000"/>
                <w:sz w:val="20"/>
                <w:szCs w:val="20"/>
              </w:rPr>
              <w:t>Регіон реалізації</w:t>
            </w:r>
          </w:p>
        </w:tc>
        <w:tc>
          <w:tcPr>
            <w:tcW w:w="7371" w:type="dxa"/>
          </w:tcPr>
          <w:p w14:paraId="24735F44" w14:textId="14CC9F7E" w:rsidR="006C0671" w:rsidRPr="00BC7EB9" w:rsidRDefault="00AD59B0">
            <w:pPr>
              <w:jc w:val="both"/>
              <w:rPr>
                <w:rFonts w:ascii="Cambria" w:eastAsia="Cambria" w:hAnsi="Cambria" w:cs="Cambria"/>
                <w:color w:val="000000"/>
                <w:sz w:val="20"/>
                <w:szCs w:val="20"/>
                <w:lang w:val="uk-UA"/>
              </w:rPr>
            </w:pPr>
            <w:r>
              <w:rPr>
                <w:rFonts w:ascii="Cambria" w:eastAsia="Cambria" w:hAnsi="Cambria" w:cs="Cambria"/>
                <w:color w:val="000000"/>
                <w:sz w:val="20"/>
                <w:szCs w:val="20"/>
              </w:rPr>
              <w:t xml:space="preserve">Україна, </w:t>
            </w:r>
            <w:r w:rsidR="00BC7EB9" w:rsidRPr="00BC7EB9">
              <w:rPr>
                <w:rFonts w:ascii="Cambria" w:eastAsia="Cambria" w:hAnsi="Cambria" w:cs="Cambria"/>
                <w:color w:val="000000"/>
                <w:sz w:val="20"/>
                <w:szCs w:val="20"/>
              </w:rPr>
              <w:t>Чернігівська та Сумська обл</w:t>
            </w:r>
            <w:r w:rsidR="00BC7EB9">
              <w:rPr>
                <w:rFonts w:ascii="Cambria" w:eastAsia="Cambria" w:hAnsi="Cambria" w:cs="Cambria"/>
                <w:color w:val="000000"/>
                <w:sz w:val="20"/>
                <w:szCs w:val="20"/>
                <w:lang w:val="uk-UA"/>
              </w:rPr>
              <w:t>.</w:t>
            </w:r>
          </w:p>
        </w:tc>
      </w:tr>
    </w:tbl>
    <w:p w14:paraId="0A6D0268" w14:textId="77777777" w:rsidR="006C0671" w:rsidRDefault="006C0671">
      <w:pPr>
        <w:jc w:val="both"/>
        <w:rPr>
          <w:rFonts w:ascii="Cambria" w:eastAsia="Cambria" w:hAnsi="Cambria" w:cs="Cambria"/>
          <w:color w:val="000000"/>
          <w:sz w:val="20"/>
          <w:szCs w:val="20"/>
        </w:rPr>
      </w:pPr>
    </w:p>
    <w:p w14:paraId="1301F6D2" w14:textId="77777777" w:rsidR="006C0671" w:rsidRDefault="00AD59B0">
      <w:pPr>
        <w:jc w:val="both"/>
        <w:rPr>
          <w:rFonts w:ascii="Cambria" w:eastAsia="Cambria" w:hAnsi="Cambria" w:cs="Cambria"/>
          <w:b/>
          <w:color w:val="000000"/>
          <w:sz w:val="20"/>
          <w:szCs w:val="20"/>
        </w:rPr>
      </w:pPr>
      <w:r>
        <w:rPr>
          <w:rFonts w:ascii="Cambria" w:eastAsia="Cambria" w:hAnsi="Cambria" w:cs="Cambria"/>
          <w:b/>
          <w:color w:val="000000"/>
          <w:sz w:val="20"/>
          <w:szCs w:val="20"/>
        </w:rPr>
        <w:t>Розклад проведення аудиту</w:t>
      </w:r>
    </w:p>
    <w:p w14:paraId="4D66A21E" w14:textId="77777777" w:rsidR="006C0671" w:rsidRDefault="006C0671">
      <w:pPr>
        <w:jc w:val="both"/>
        <w:rPr>
          <w:rFonts w:ascii="Cambria" w:eastAsia="Cambria" w:hAnsi="Cambria" w:cs="Cambria"/>
          <w:color w:val="000000"/>
          <w:sz w:val="20"/>
          <w:szCs w:val="20"/>
        </w:rPr>
      </w:pPr>
    </w:p>
    <w:tbl>
      <w:tblPr>
        <w:tblStyle w:val="ab"/>
        <w:tblW w:w="10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252"/>
      </w:tblGrid>
      <w:tr w:rsidR="006C0671" w14:paraId="613CDE7A" w14:textId="77777777">
        <w:trPr>
          <w:trHeight w:val="284"/>
        </w:trPr>
        <w:tc>
          <w:tcPr>
            <w:tcW w:w="5807" w:type="dxa"/>
          </w:tcPr>
          <w:p w14:paraId="75662BD7"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 xml:space="preserve">Проведення аудиту </w:t>
            </w:r>
          </w:p>
        </w:tc>
        <w:tc>
          <w:tcPr>
            <w:tcW w:w="4252" w:type="dxa"/>
            <w:shd w:val="clear" w:color="auto" w:fill="auto"/>
          </w:tcPr>
          <w:p w14:paraId="6BACDA3A" w14:textId="1DF581D0" w:rsidR="006C0671" w:rsidRPr="00576FAA" w:rsidRDefault="00CA1EAB">
            <w:pPr>
              <w:jc w:val="both"/>
              <w:rPr>
                <w:rFonts w:ascii="Cambria" w:eastAsia="Cambria" w:hAnsi="Cambria" w:cs="Cambria"/>
                <w:sz w:val="20"/>
                <w:szCs w:val="20"/>
                <w:lang w:val="uk-UA"/>
              </w:rPr>
            </w:pPr>
            <w:r>
              <w:rPr>
                <w:rFonts w:ascii="Cambria" w:eastAsia="Cambria" w:hAnsi="Cambria" w:cs="Cambria"/>
                <w:sz w:val="20"/>
                <w:szCs w:val="20"/>
                <w:lang w:val="en-US"/>
              </w:rPr>
              <w:t>20</w:t>
            </w:r>
            <w:r w:rsidR="00576FAA" w:rsidRPr="00576FAA">
              <w:rPr>
                <w:rFonts w:ascii="Cambria" w:eastAsia="Cambria" w:hAnsi="Cambria" w:cs="Cambria"/>
                <w:sz w:val="20"/>
                <w:szCs w:val="20"/>
              </w:rPr>
              <w:t xml:space="preserve">.07.2026 - </w:t>
            </w:r>
            <w:r>
              <w:rPr>
                <w:rFonts w:ascii="Cambria" w:eastAsia="Cambria" w:hAnsi="Cambria" w:cs="Cambria"/>
                <w:sz w:val="20"/>
                <w:szCs w:val="20"/>
                <w:lang w:val="en-US"/>
              </w:rPr>
              <w:t>20</w:t>
            </w:r>
            <w:r w:rsidR="00576FAA" w:rsidRPr="00576FAA">
              <w:rPr>
                <w:rFonts w:ascii="Cambria" w:eastAsia="Cambria" w:hAnsi="Cambria" w:cs="Cambria"/>
                <w:sz w:val="20"/>
                <w:szCs w:val="20"/>
              </w:rPr>
              <w:t>.08.2026</w:t>
            </w:r>
            <w:r w:rsidR="00576FAA">
              <w:rPr>
                <w:rFonts w:ascii="Cambria" w:eastAsia="Cambria" w:hAnsi="Cambria" w:cs="Cambria"/>
                <w:sz w:val="20"/>
                <w:szCs w:val="20"/>
                <w:lang w:val="en-US"/>
              </w:rPr>
              <w:t xml:space="preserve"> </w:t>
            </w:r>
            <w:r w:rsidR="00576FAA">
              <w:rPr>
                <w:rFonts w:ascii="Cambria" w:eastAsia="Cambria" w:hAnsi="Cambria" w:cs="Cambria"/>
                <w:sz w:val="20"/>
                <w:szCs w:val="20"/>
                <w:lang w:val="uk-UA"/>
              </w:rPr>
              <w:t>р.</w:t>
            </w:r>
          </w:p>
        </w:tc>
      </w:tr>
      <w:tr w:rsidR="006C0671" w14:paraId="03D0B909" w14:textId="77777777">
        <w:trPr>
          <w:trHeight w:val="284"/>
        </w:trPr>
        <w:tc>
          <w:tcPr>
            <w:tcW w:w="5807" w:type="dxa"/>
          </w:tcPr>
          <w:p w14:paraId="772FCE73"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Підготовка та надання проекту звіту БФ «ПРАВО НА ЗАХИСТ»</w:t>
            </w:r>
          </w:p>
        </w:tc>
        <w:tc>
          <w:tcPr>
            <w:tcW w:w="4252" w:type="dxa"/>
            <w:shd w:val="clear" w:color="auto" w:fill="auto"/>
          </w:tcPr>
          <w:p w14:paraId="001013B5" w14:textId="0FFD1F51" w:rsidR="006C0671" w:rsidRDefault="00576FAA">
            <w:pPr>
              <w:jc w:val="both"/>
              <w:rPr>
                <w:rFonts w:ascii="Cambria" w:eastAsia="Cambria" w:hAnsi="Cambria" w:cs="Cambria"/>
                <w:sz w:val="20"/>
                <w:szCs w:val="20"/>
              </w:rPr>
            </w:pPr>
            <w:r>
              <w:rPr>
                <w:rFonts w:ascii="Cambria" w:eastAsia="Cambria" w:hAnsi="Cambria" w:cs="Cambria"/>
                <w:sz w:val="20"/>
                <w:szCs w:val="20"/>
                <w:lang w:val="uk-UA"/>
              </w:rPr>
              <w:t>16</w:t>
            </w:r>
            <w:r>
              <w:rPr>
                <w:rFonts w:ascii="Cambria" w:eastAsia="Cambria" w:hAnsi="Cambria" w:cs="Cambria"/>
                <w:sz w:val="20"/>
                <w:szCs w:val="20"/>
              </w:rPr>
              <w:t>.</w:t>
            </w:r>
            <w:r>
              <w:rPr>
                <w:rFonts w:ascii="Cambria" w:eastAsia="Cambria" w:hAnsi="Cambria" w:cs="Cambria"/>
                <w:sz w:val="20"/>
                <w:szCs w:val="20"/>
                <w:lang w:val="uk-UA"/>
              </w:rPr>
              <w:t>08</w:t>
            </w:r>
            <w:r>
              <w:rPr>
                <w:rFonts w:ascii="Cambria" w:eastAsia="Cambria" w:hAnsi="Cambria" w:cs="Cambria"/>
                <w:sz w:val="20"/>
                <w:szCs w:val="20"/>
              </w:rPr>
              <w:t>.202</w:t>
            </w:r>
            <w:r>
              <w:rPr>
                <w:rFonts w:ascii="Cambria" w:eastAsia="Cambria" w:hAnsi="Cambria" w:cs="Cambria"/>
                <w:sz w:val="20"/>
                <w:szCs w:val="20"/>
                <w:lang w:val="uk-UA"/>
              </w:rPr>
              <w:t xml:space="preserve">6 </w:t>
            </w:r>
            <w:r>
              <w:rPr>
                <w:rFonts w:ascii="Cambria" w:eastAsia="Cambria" w:hAnsi="Cambria" w:cs="Cambria"/>
                <w:sz w:val="20"/>
                <w:szCs w:val="20"/>
              </w:rPr>
              <w:t>р.</w:t>
            </w:r>
          </w:p>
        </w:tc>
      </w:tr>
      <w:tr w:rsidR="006C0671" w14:paraId="0AA6D413" w14:textId="77777777">
        <w:trPr>
          <w:trHeight w:val="284"/>
        </w:trPr>
        <w:tc>
          <w:tcPr>
            <w:tcW w:w="5807" w:type="dxa"/>
          </w:tcPr>
          <w:p w14:paraId="79573D2C"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Надання фінального офіційного звіту (максимальні)</w:t>
            </w:r>
          </w:p>
        </w:tc>
        <w:tc>
          <w:tcPr>
            <w:tcW w:w="4252" w:type="dxa"/>
            <w:shd w:val="clear" w:color="auto" w:fill="auto"/>
          </w:tcPr>
          <w:p w14:paraId="22D2C39B" w14:textId="2829010F" w:rsidR="006C0671" w:rsidRDefault="00576FAA">
            <w:pPr>
              <w:jc w:val="both"/>
              <w:rPr>
                <w:rFonts w:ascii="Cambria" w:eastAsia="Cambria" w:hAnsi="Cambria" w:cs="Cambria"/>
                <w:sz w:val="20"/>
                <w:szCs w:val="20"/>
              </w:rPr>
            </w:pPr>
            <w:r>
              <w:rPr>
                <w:rFonts w:ascii="Cambria" w:eastAsia="Cambria" w:hAnsi="Cambria" w:cs="Cambria"/>
                <w:sz w:val="20"/>
                <w:szCs w:val="20"/>
                <w:lang w:val="uk-UA"/>
              </w:rPr>
              <w:t>30</w:t>
            </w:r>
            <w:r>
              <w:rPr>
                <w:rFonts w:ascii="Cambria" w:eastAsia="Cambria" w:hAnsi="Cambria" w:cs="Cambria"/>
                <w:sz w:val="20"/>
                <w:szCs w:val="20"/>
              </w:rPr>
              <w:t>.</w:t>
            </w:r>
            <w:r>
              <w:rPr>
                <w:rFonts w:ascii="Cambria" w:eastAsia="Cambria" w:hAnsi="Cambria" w:cs="Cambria"/>
                <w:sz w:val="20"/>
                <w:szCs w:val="20"/>
                <w:lang w:val="uk-UA"/>
              </w:rPr>
              <w:t>08</w:t>
            </w:r>
            <w:r>
              <w:rPr>
                <w:rFonts w:ascii="Cambria" w:eastAsia="Cambria" w:hAnsi="Cambria" w:cs="Cambria"/>
                <w:sz w:val="20"/>
                <w:szCs w:val="20"/>
              </w:rPr>
              <w:t>.202</w:t>
            </w:r>
            <w:r>
              <w:rPr>
                <w:rFonts w:ascii="Cambria" w:eastAsia="Cambria" w:hAnsi="Cambria" w:cs="Cambria"/>
                <w:sz w:val="20"/>
                <w:szCs w:val="20"/>
                <w:lang w:val="uk-UA"/>
              </w:rPr>
              <w:t xml:space="preserve">6 </w:t>
            </w:r>
            <w:r>
              <w:rPr>
                <w:rFonts w:ascii="Cambria" w:eastAsia="Cambria" w:hAnsi="Cambria" w:cs="Cambria"/>
                <w:sz w:val="20"/>
                <w:szCs w:val="20"/>
              </w:rPr>
              <w:t>р.</w:t>
            </w:r>
          </w:p>
        </w:tc>
      </w:tr>
      <w:tr w:rsidR="006C0671" w14:paraId="13A704E5" w14:textId="77777777">
        <w:trPr>
          <w:trHeight w:val="284"/>
        </w:trPr>
        <w:tc>
          <w:tcPr>
            <w:tcW w:w="5807" w:type="dxa"/>
          </w:tcPr>
          <w:p w14:paraId="3D228A4F"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Мова надання аудиторського звіту</w:t>
            </w:r>
          </w:p>
        </w:tc>
        <w:tc>
          <w:tcPr>
            <w:tcW w:w="4252" w:type="dxa"/>
            <w:shd w:val="clear" w:color="auto" w:fill="auto"/>
          </w:tcPr>
          <w:p w14:paraId="7120D562"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Англійська, українська</w:t>
            </w:r>
          </w:p>
        </w:tc>
      </w:tr>
      <w:tr w:rsidR="006C0671" w14:paraId="32F5AF63" w14:textId="77777777">
        <w:trPr>
          <w:trHeight w:val="284"/>
        </w:trPr>
        <w:tc>
          <w:tcPr>
            <w:tcW w:w="5807" w:type="dxa"/>
          </w:tcPr>
          <w:p w14:paraId="09737513"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Місце проведення аудиту</w:t>
            </w:r>
          </w:p>
        </w:tc>
        <w:tc>
          <w:tcPr>
            <w:tcW w:w="4252" w:type="dxa"/>
            <w:shd w:val="clear" w:color="auto" w:fill="auto"/>
          </w:tcPr>
          <w:p w14:paraId="2D5F1001" w14:textId="77777777" w:rsidR="006C0671" w:rsidRDefault="00AD59B0">
            <w:pPr>
              <w:jc w:val="both"/>
              <w:rPr>
                <w:rFonts w:ascii="Cambria" w:eastAsia="Cambria" w:hAnsi="Cambria" w:cs="Cambria"/>
                <w:sz w:val="20"/>
                <w:szCs w:val="20"/>
              </w:rPr>
            </w:pPr>
            <w:r>
              <w:rPr>
                <w:rFonts w:ascii="Cambria" w:eastAsia="Cambria" w:hAnsi="Cambria" w:cs="Cambria"/>
                <w:sz w:val="20"/>
                <w:szCs w:val="20"/>
              </w:rPr>
              <w:t>вул. Григорія Сковороди, 21/16, Київ,  04070</w:t>
            </w:r>
          </w:p>
        </w:tc>
      </w:tr>
    </w:tbl>
    <w:p w14:paraId="16562536" w14:textId="77777777" w:rsidR="006C0671" w:rsidRDefault="006C0671">
      <w:pPr>
        <w:jc w:val="both"/>
        <w:rPr>
          <w:rFonts w:ascii="Cambria" w:eastAsia="Cambria" w:hAnsi="Cambria" w:cs="Cambria"/>
          <w:color w:val="000000"/>
          <w:sz w:val="20"/>
          <w:szCs w:val="20"/>
        </w:rPr>
      </w:pPr>
    </w:p>
    <w:p w14:paraId="01DE3D98" w14:textId="77777777" w:rsidR="006C0671" w:rsidRDefault="00AD59B0">
      <w:pPr>
        <w:widowControl w:val="0"/>
        <w:pBdr>
          <w:top w:val="nil"/>
          <w:left w:val="nil"/>
          <w:bottom w:val="nil"/>
          <w:right w:val="nil"/>
          <w:between w:val="nil"/>
        </w:pBdr>
        <w:rPr>
          <w:rFonts w:ascii="Cambria" w:eastAsia="Cambria" w:hAnsi="Cambria" w:cs="Cambria"/>
          <w:b/>
          <w:color w:val="000000"/>
          <w:sz w:val="20"/>
          <w:szCs w:val="20"/>
        </w:rPr>
      </w:pPr>
      <w:r>
        <w:rPr>
          <w:rFonts w:ascii="Cambria" w:eastAsia="Cambria" w:hAnsi="Cambria" w:cs="Cambria"/>
          <w:b/>
          <w:color w:val="000000"/>
          <w:sz w:val="20"/>
          <w:szCs w:val="20"/>
        </w:rPr>
        <w:t xml:space="preserve">Критерії відбору Виконавця: </w:t>
      </w:r>
    </w:p>
    <w:p w14:paraId="45EDB3CE" w14:textId="77777777" w:rsidR="006C0671" w:rsidRDefault="006C0671">
      <w:pPr>
        <w:widowControl w:val="0"/>
        <w:pBdr>
          <w:top w:val="nil"/>
          <w:left w:val="nil"/>
          <w:bottom w:val="nil"/>
          <w:right w:val="nil"/>
          <w:between w:val="nil"/>
        </w:pBdr>
        <w:rPr>
          <w:rFonts w:ascii="Cambria" w:eastAsia="Cambria" w:hAnsi="Cambria" w:cs="Cambria"/>
          <w:color w:val="000000"/>
          <w:sz w:val="20"/>
          <w:szCs w:val="20"/>
          <w:highlight w:val="yellow"/>
        </w:rPr>
      </w:pPr>
    </w:p>
    <w:tbl>
      <w:tblPr>
        <w:tblStyle w:val="ac"/>
        <w:tblW w:w="100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4486"/>
        <w:gridCol w:w="2309"/>
      </w:tblGrid>
      <w:tr w:rsidR="006C0671" w14:paraId="22F96DCA"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7B988" w14:textId="77777777" w:rsidR="006C0671" w:rsidRDefault="00AD59B0">
            <w:pPr>
              <w:widowControl w:val="0"/>
              <w:rPr>
                <w:rFonts w:ascii="Cambria" w:eastAsia="Cambria" w:hAnsi="Cambria" w:cs="Cambria"/>
                <w:b/>
                <w:sz w:val="20"/>
                <w:szCs w:val="20"/>
              </w:rPr>
            </w:pPr>
            <w:r>
              <w:rPr>
                <w:rFonts w:ascii="Cambria" w:eastAsia="Cambria" w:hAnsi="Cambria" w:cs="Cambria"/>
                <w:b/>
                <w:sz w:val="20"/>
                <w:szCs w:val="20"/>
              </w:rPr>
              <w:t>Критерій</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58320" w14:textId="77777777" w:rsidR="006C0671" w:rsidRDefault="00AD59B0">
            <w:pPr>
              <w:widowControl w:val="0"/>
              <w:rPr>
                <w:rFonts w:ascii="Cambria" w:eastAsia="Cambria" w:hAnsi="Cambria" w:cs="Cambria"/>
                <w:b/>
                <w:sz w:val="20"/>
                <w:szCs w:val="20"/>
              </w:rPr>
            </w:pPr>
            <w:r>
              <w:rPr>
                <w:rFonts w:ascii="Cambria" w:eastAsia="Cambria" w:hAnsi="Cambria" w:cs="Cambria"/>
                <w:b/>
                <w:sz w:val="20"/>
                <w:szCs w:val="20"/>
              </w:rPr>
              <w:t>Розподіл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451F7" w14:textId="77777777" w:rsidR="006C0671" w:rsidRDefault="00AD59B0">
            <w:pPr>
              <w:widowControl w:val="0"/>
              <w:rPr>
                <w:rFonts w:ascii="Cambria" w:eastAsia="Cambria" w:hAnsi="Cambria" w:cs="Cambria"/>
                <w:b/>
                <w:sz w:val="20"/>
                <w:szCs w:val="20"/>
              </w:rPr>
            </w:pPr>
            <w:r>
              <w:rPr>
                <w:rFonts w:ascii="Cambria" w:eastAsia="Cambria" w:hAnsi="Cambria" w:cs="Cambria"/>
                <w:b/>
                <w:sz w:val="20"/>
                <w:szCs w:val="20"/>
              </w:rPr>
              <w:t xml:space="preserve">Максимальна кількість балів по критерію  </w:t>
            </w:r>
          </w:p>
        </w:tc>
      </w:tr>
      <w:tr w:rsidR="006C0671" w14:paraId="30B4B919"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597ED" w14:textId="77777777" w:rsidR="006C0671" w:rsidRDefault="00AD59B0">
            <w:pPr>
              <w:widowControl w:val="0"/>
              <w:rPr>
                <w:rFonts w:ascii="Cambria" w:eastAsia="Cambria" w:hAnsi="Cambria" w:cs="Cambria"/>
                <w:sz w:val="20"/>
                <w:szCs w:val="20"/>
              </w:rPr>
            </w:pPr>
            <w:r>
              <w:rPr>
                <w:rFonts w:ascii="Cambria" w:eastAsia="Cambria" w:hAnsi="Cambria" w:cs="Cambria"/>
                <w:color w:val="000000"/>
                <w:sz w:val="20"/>
                <w:szCs w:val="20"/>
              </w:rPr>
              <w:t>Досвід проведення аудиту</w:t>
            </w:r>
            <w:r>
              <w:rPr>
                <w:rFonts w:ascii="Cambria" w:eastAsia="Cambria" w:hAnsi="Cambria" w:cs="Cambria"/>
                <w:sz w:val="20"/>
                <w:szCs w:val="20"/>
              </w:rPr>
              <w:t xml:space="preserve"> </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24C1E" w14:textId="77777777" w:rsidR="006C0671" w:rsidRDefault="00AD59B0">
            <w:pPr>
              <w:ind w:hanging="11"/>
              <w:rPr>
                <w:rFonts w:ascii="Cambria" w:eastAsia="Cambria" w:hAnsi="Cambria" w:cs="Cambria"/>
                <w:color w:val="000000"/>
                <w:sz w:val="20"/>
                <w:szCs w:val="20"/>
              </w:rPr>
            </w:pPr>
            <w:r>
              <w:rPr>
                <w:rFonts w:ascii="Cambria" w:eastAsia="Cambria" w:hAnsi="Cambria" w:cs="Cambria"/>
                <w:color w:val="000000"/>
                <w:sz w:val="20"/>
                <w:szCs w:val="20"/>
              </w:rPr>
              <w:t>Від 10 років - 20 балів</w:t>
            </w:r>
          </w:p>
          <w:p w14:paraId="23BEFFC1" w14:textId="7A7E7A1F" w:rsidR="006C0671" w:rsidRDefault="00AD59B0">
            <w:pPr>
              <w:ind w:hanging="11"/>
              <w:rPr>
                <w:rFonts w:ascii="Cambria" w:eastAsia="Cambria" w:hAnsi="Cambria" w:cs="Cambria"/>
                <w:color w:val="000000"/>
                <w:sz w:val="20"/>
                <w:szCs w:val="20"/>
              </w:rPr>
            </w:pPr>
            <w:r>
              <w:rPr>
                <w:rFonts w:ascii="Cambria" w:eastAsia="Cambria" w:hAnsi="Cambria" w:cs="Cambria"/>
                <w:color w:val="000000"/>
                <w:sz w:val="20"/>
                <w:szCs w:val="20"/>
              </w:rPr>
              <w:t>5-10 років – 10 балів</w:t>
            </w:r>
          </w:p>
          <w:p w14:paraId="71665552" w14:textId="611FEF72" w:rsidR="006C0671" w:rsidRDefault="00AD59B0">
            <w:pPr>
              <w:ind w:hanging="11"/>
              <w:rPr>
                <w:rFonts w:ascii="Cambria" w:eastAsia="Cambria" w:hAnsi="Cambria" w:cs="Cambria"/>
                <w:sz w:val="20"/>
                <w:szCs w:val="20"/>
              </w:rPr>
            </w:pPr>
            <w:r>
              <w:rPr>
                <w:rFonts w:ascii="Cambria" w:eastAsia="Cambria" w:hAnsi="Cambria" w:cs="Cambria"/>
                <w:color w:val="000000"/>
                <w:sz w:val="20"/>
                <w:szCs w:val="20"/>
              </w:rPr>
              <w:t>менше 5 років – 5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40C31" w14:textId="77777777" w:rsidR="006C0671" w:rsidRDefault="00AD59B0">
            <w:pPr>
              <w:widowControl w:val="0"/>
              <w:rPr>
                <w:rFonts w:ascii="Cambria" w:eastAsia="Cambria" w:hAnsi="Cambria" w:cs="Cambria"/>
                <w:sz w:val="20"/>
                <w:szCs w:val="20"/>
              </w:rPr>
            </w:pPr>
            <w:r>
              <w:rPr>
                <w:rFonts w:ascii="Cambria" w:eastAsia="Cambria" w:hAnsi="Cambria" w:cs="Cambria"/>
                <w:sz w:val="20"/>
                <w:szCs w:val="20"/>
              </w:rPr>
              <w:t>20 балів</w:t>
            </w:r>
          </w:p>
        </w:tc>
      </w:tr>
      <w:tr w:rsidR="006C0671" w14:paraId="5911577E"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DD351" w14:textId="77777777" w:rsidR="006C0671" w:rsidRDefault="00AD59B0">
            <w:pPr>
              <w:widowControl w:val="0"/>
              <w:rPr>
                <w:rFonts w:ascii="Cambria" w:eastAsia="Cambria" w:hAnsi="Cambria" w:cs="Cambria"/>
                <w:sz w:val="20"/>
                <w:szCs w:val="20"/>
              </w:rPr>
            </w:pPr>
            <w:r>
              <w:rPr>
                <w:rFonts w:ascii="Cambria" w:eastAsia="Cambria" w:hAnsi="Cambria" w:cs="Cambria"/>
                <w:color w:val="000000"/>
                <w:sz w:val="20"/>
                <w:szCs w:val="20"/>
              </w:rPr>
              <w:t>Досвід проведення аудиту неприбуткових організацій</w:t>
            </w:r>
            <w:r>
              <w:rPr>
                <w:rFonts w:ascii="Cambria" w:eastAsia="Cambria" w:hAnsi="Cambria" w:cs="Cambria"/>
                <w:sz w:val="20"/>
                <w:szCs w:val="20"/>
              </w:rPr>
              <w:t xml:space="preserve"> </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09F19" w14:textId="77777777" w:rsidR="006C0671" w:rsidRDefault="00AD59B0">
            <w:pPr>
              <w:pBdr>
                <w:top w:val="nil"/>
                <w:left w:val="nil"/>
                <w:bottom w:val="nil"/>
                <w:right w:val="nil"/>
                <w:between w:val="nil"/>
              </w:pBdr>
              <w:ind w:hanging="11"/>
              <w:rPr>
                <w:rFonts w:ascii="Cambria" w:eastAsia="Cambria" w:hAnsi="Cambria" w:cs="Cambria"/>
                <w:sz w:val="20"/>
                <w:szCs w:val="20"/>
              </w:rPr>
            </w:pPr>
            <w:r>
              <w:rPr>
                <w:rFonts w:ascii="Cambria" w:eastAsia="Cambria" w:hAnsi="Cambria" w:cs="Cambria"/>
                <w:sz w:val="20"/>
                <w:szCs w:val="20"/>
              </w:rPr>
              <w:t>До 5 років - 5 балів,</w:t>
            </w:r>
          </w:p>
          <w:p w14:paraId="76ED2FCE" w14:textId="77777777" w:rsidR="006C0671" w:rsidRDefault="00AD59B0">
            <w:pPr>
              <w:pBdr>
                <w:top w:val="nil"/>
                <w:left w:val="nil"/>
                <w:bottom w:val="nil"/>
                <w:right w:val="nil"/>
                <w:between w:val="nil"/>
              </w:pBdr>
              <w:ind w:hanging="11"/>
              <w:rPr>
                <w:rFonts w:ascii="Cambria" w:eastAsia="Cambria" w:hAnsi="Cambria" w:cs="Cambria"/>
                <w:sz w:val="20"/>
                <w:szCs w:val="20"/>
              </w:rPr>
            </w:pPr>
            <w:r>
              <w:rPr>
                <w:rFonts w:ascii="Cambria" w:eastAsia="Cambria" w:hAnsi="Cambria" w:cs="Cambria"/>
                <w:sz w:val="20"/>
                <w:szCs w:val="20"/>
              </w:rPr>
              <w:t>Від 5 до 7 років -  7 балів,</w:t>
            </w:r>
          </w:p>
          <w:p w14:paraId="3110CF49" w14:textId="432BA430" w:rsidR="006C0671" w:rsidRPr="000458E1" w:rsidRDefault="00AD59B0" w:rsidP="000458E1">
            <w:pPr>
              <w:pBdr>
                <w:top w:val="nil"/>
                <w:left w:val="nil"/>
                <w:bottom w:val="nil"/>
                <w:right w:val="nil"/>
                <w:between w:val="nil"/>
              </w:pBdr>
              <w:ind w:hanging="11"/>
              <w:rPr>
                <w:rFonts w:ascii="Cambria" w:eastAsia="Cambria" w:hAnsi="Cambria" w:cs="Cambria"/>
                <w:sz w:val="20"/>
                <w:szCs w:val="20"/>
                <w:lang w:val="uk-UA"/>
              </w:rPr>
            </w:pPr>
            <w:r>
              <w:rPr>
                <w:rFonts w:ascii="Cambria" w:eastAsia="Cambria" w:hAnsi="Cambria" w:cs="Cambria"/>
                <w:sz w:val="20"/>
                <w:szCs w:val="20"/>
              </w:rPr>
              <w:t>Більше 7 років - 10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CF21E" w14:textId="77777777" w:rsidR="006C0671" w:rsidRDefault="00AD59B0">
            <w:pPr>
              <w:widowControl w:val="0"/>
              <w:rPr>
                <w:rFonts w:ascii="Cambria" w:eastAsia="Cambria" w:hAnsi="Cambria" w:cs="Cambria"/>
                <w:sz w:val="20"/>
                <w:szCs w:val="20"/>
              </w:rPr>
            </w:pPr>
            <w:r>
              <w:rPr>
                <w:rFonts w:ascii="Cambria" w:eastAsia="Cambria" w:hAnsi="Cambria" w:cs="Cambria"/>
                <w:sz w:val="20"/>
                <w:szCs w:val="20"/>
              </w:rPr>
              <w:t>10 балів</w:t>
            </w:r>
          </w:p>
        </w:tc>
      </w:tr>
      <w:tr w:rsidR="006C0671" w14:paraId="5A61077C"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65A83" w14:textId="6EDCA0CE" w:rsidR="006C0671" w:rsidRDefault="00AD59B0">
            <w:pPr>
              <w:rPr>
                <w:rFonts w:ascii="Cambria" w:eastAsia="Cambria" w:hAnsi="Cambria" w:cs="Cambria"/>
                <w:sz w:val="20"/>
                <w:szCs w:val="20"/>
              </w:rPr>
            </w:pPr>
            <w:r>
              <w:rPr>
                <w:rFonts w:ascii="Cambria" w:eastAsia="Cambria" w:hAnsi="Cambria" w:cs="Cambria"/>
                <w:sz w:val="20"/>
                <w:szCs w:val="20"/>
              </w:rPr>
              <w:t xml:space="preserve">Надання аудиторських послуг в термін з </w:t>
            </w:r>
            <w:r w:rsidR="00616DE6">
              <w:rPr>
                <w:rFonts w:ascii="Cambria" w:eastAsia="Cambria" w:hAnsi="Cambria" w:cs="Cambria"/>
                <w:sz w:val="20"/>
                <w:szCs w:val="20"/>
                <w:lang w:val="ru-RU"/>
              </w:rPr>
              <w:t>20</w:t>
            </w:r>
            <w:r>
              <w:rPr>
                <w:rFonts w:ascii="Cambria" w:eastAsia="Cambria" w:hAnsi="Cambria" w:cs="Cambria"/>
                <w:sz w:val="20"/>
                <w:szCs w:val="20"/>
              </w:rPr>
              <w:t>.</w:t>
            </w:r>
            <w:r w:rsidR="000458E1">
              <w:rPr>
                <w:rFonts w:ascii="Cambria" w:eastAsia="Cambria" w:hAnsi="Cambria" w:cs="Cambria"/>
                <w:sz w:val="20"/>
                <w:szCs w:val="20"/>
                <w:lang w:val="uk-UA"/>
              </w:rPr>
              <w:t>07</w:t>
            </w:r>
            <w:r>
              <w:rPr>
                <w:rFonts w:ascii="Cambria" w:eastAsia="Cambria" w:hAnsi="Cambria" w:cs="Cambria"/>
                <w:sz w:val="20"/>
                <w:szCs w:val="20"/>
              </w:rPr>
              <w:t>.202</w:t>
            </w:r>
            <w:r w:rsidR="000458E1">
              <w:rPr>
                <w:rFonts w:ascii="Cambria" w:eastAsia="Cambria" w:hAnsi="Cambria" w:cs="Cambria"/>
                <w:sz w:val="20"/>
                <w:szCs w:val="20"/>
                <w:lang w:val="uk-UA"/>
              </w:rPr>
              <w:t>6</w:t>
            </w:r>
            <w:r>
              <w:rPr>
                <w:rFonts w:ascii="Cambria" w:eastAsia="Cambria" w:hAnsi="Cambria" w:cs="Cambria"/>
                <w:sz w:val="20"/>
                <w:szCs w:val="20"/>
              </w:rPr>
              <w:t xml:space="preserve"> по </w:t>
            </w:r>
            <w:r w:rsidR="00616DE6">
              <w:rPr>
                <w:rFonts w:ascii="Cambria" w:eastAsia="Cambria" w:hAnsi="Cambria" w:cs="Cambria"/>
                <w:sz w:val="20"/>
                <w:szCs w:val="20"/>
                <w:lang w:val="ru-RU"/>
              </w:rPr>
              <w:t>20</w:t>
            </w:r>
            <w:r>
              <w:rPr>
                <w:rFonts w:ascii="Cambria" w:eastAsia="Cambria" w:hAnsi="Cambria" w:cs="Cambria"/>
                <w:sz w:val="20"/>
                <w:szCs w:val="20"/>
              </w:rPr>
              <w:t>.</w:t>
            </w:r>
            <w:r w:rsidR="000458E1">
              <w:rPr>
                <w:rFonts w:ascii="Cambria" w:eastAsia="Cambria" w:hAnsi="Cambria" w:cs="Cambria"/>
                <w:sz w:val="20"/>
                <w:szCs w:val="20"/>
                <w:lang w:val="uk-UA"/>
              </w:rPr>
              <w:t>08</w:t>
            </w:r>
            <w:r>
              <w:rPr>
                <w:rFonts w:ascii="Cambria" w:eastAsia="Cambria" w:hAnsi="Cambria" w:cs="Cambria"/>
                <w:sz w:val="20"/>
                <w:szCs w:val="20"/>
              </w:rPr>
              <w:t>.202</w:t>
            </w:r>
            <w:r w:rsidR="000458E1">
              <w:rPr>
                <w:rFonts w:ascii="Cambria" w:eastAsia="Cambria" w:hAnsi="Cambria" w:cs="Cambria"/>
                <w:sz w:val="20"/>
                <w:szCs w:val="20"/>
                <w:lang w:val="uk-UA"/>
              </w:rPr>
              <w:t>6</w:t>
            </w:r>
            <w:r>
              <w:rPr>
                <w:rFonts w:ascii="Cambria" w:eastAsia="Cambria" w:hAnsi="Cambria" w:cs="Cambria"/>
                <w:sz w:val="20"/>
                <w:szCs w:val="20"/>
              </w:rPr>
              <w:t xml:space="preserve"> та аудиторського висновку не пізніше </w:t>
            </w:r>
            <w:r w:rsidR="000458E1">
              <w:rPr>
                <w:rFonts w:ascii="Cambria" w:eastAsia="Cambria" w:hAnsi="Cambria" w:cs="Cambria"/>
                <w:sz w:val="20"/>
                <w:szCs w:val="20"/>
                <w:lang w:val="uk-UA"/>
              </w:rPr>
              <w:t>30</w:t>
            </w:r>
            <w:r>
              <w:rPr>
                <w:rFonts w:ascii="Cambria" w:eastAsia="Cambria" w:hAnsi="Cambria" w:cs="Cambria"/>
                <w:sz w:val="20"/>
                <w:szCs w:val="20"/>
              </w:rPr>
              <w:t>.</w:t>
            </w:r>
            <w:r w:rsidR="000458E1">
              <w:rPr>
                <w:rFonts w:ascii="Cambria" w:eastAsia="Cambria" w:hAnsi="Cambria" w:cs="Cambria"/>
                <w:sz w:val="20"/>
                <w:szCs w:val="20"/>
                <w:lang w:val="uk-UA"/>
              </w:rPr>
              <w:t>08</w:t>
            </w:r>
            <w:r>
              <w:rPr>
                <w:rFonts w:ascii="Cambria" w:eastAsia="Cambria" w:hAnsi="Cambria" w:cs="Cambria"/>
                <w:sz w:val="20"/>
                <w:szCs w:val="20"/>
              </w:rPr>
              <w:t>.202</w:t>
            </w:r>
            <w:r w:rsidR="000458E1">
              <w:rPr>
                <w:rFonts w:ascii="Cambria" w:eastAsia="Cambria" w:hAnsi="Cambria" w:cs="Cambria"/>
                <w:sz w:val="20"/>
                <w:szCs w:val="20"/>
                <w:lang w:val="uk-UA"/>
              </w:rPr>
              <w:t>6</w:t>
            </w:r>
            <w:r>
              <w:rPr>
                <w:rFonts w:ascii="Cambria" w:eastAsia="Cambria" w:hAnsi="Cambria" w:cs="Cambria"/>
                <w:sz w:val="20"/>
                <w:szCs w:val="20"/>
              </w:rPr>
              <w:t xml:space="preserve"> р.</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DB0FFB" w14:textId="2CEB7236" w:rsidR="006C0671" w:rsidRDefault="00AD59B0">
            <w:pPr>
              <w:ind w:hanging="11"/>
              <w:rPr>
                <w:rFonts w:ascii="Cambria" w:eastAsia="Cambria" w:hAnsi="Cambria" w:cs="Cambria"/>
                <w:sz w:val="20"/>
                <w:szCs w:val="20"/>
              </w:rPr>
            </w:pPr>
            <w:r>
              <w:rPr>
                <w:rFonts w:ascii="Cambria" w:eastAsia="Cambria" w:hAnsi="Cambria" w:cs="Cambria"/>
                <w:sz w:val="20"/>
                <w:szCs w:val="20"/>
              </w:rPr>
              <w:t xml:space="preserve">В межах терміну з </w:t>
            </w:r>
            <w:r w:rsidR="00D8074B">
              <w:rPr>
                <w:rFonts w:ascii="Cambria" w:eastAsia="Cambria" w:hAnsi="Cambria" w:cs="Cambria"/>
                <w:sz w:val="20"/>
                <w:szCs w:val="20"/>
                <w:lang w:val="uk-UA"/>
              </w:rPr>
              <w:t>20</w:t>
            </w:r>
            <w:r>
              <w:rPr>
                <w:rFonts w:ascii="Cambria" w:eastAsia="Cambria" w:hAnsi="Cambria" w:cs="Cambria"/>
                <w:sz w:val="20"/>
                <w:szCs w:val="20"/>
              </w:rPr>
              <w:t>.</w:t>
            </w:r>
            <w:r w:rsidR="00AD44D4">
              <w:rPr>
                <w:rFonts w:ascii="Cambria" w:eastAsia="Cambria" w:hAnsi="Cambria" w:cs="Cambria"/>
                <w:sz w:val="20"/>
                <w:szCs w:val="20"/>
                <w:lang w:val="uk-UA"/>
              </w:rPr>
              <w:t>07</w:t>
            </w:r>
            <w:r>
              <w:rPr>
                <w:rFonts w:ascii="Cambria" w:eastAsia="Cambria" w:hAnsi="Cambria" w:cs="Cambria"/>
                <w:sz w:val="20"/>
                <w:szCs w:val="20"/>
              </w:rPr>
              <w:t>.202</w:t>
            </w:r>
            <w:r w:rsidR="00AD44D4">
              <w:rPr>
                <w:rFonts w:ascii="Cambria" w:eastAsia="Cambria" w:hAnsi="Cambria" w:cs="Cambria"/>
                <w:sz w:val="20"/>
                <w:szCs w:val="20"/>
                <w:lang w:val="uk-UA"/>
              </w:rPr>
              <w:t>6</w:t>
            </w:r>
            <w:r>
              <w:rPr>
                <w:rFonts w:ascii="Cambria" w:eastAsia="Cambria" w:hAnsi="Cambria" w:cs="Cambria"/>
                <w:sz w:val="20"/>
                <w:szCs w:val="20"/>
              </w:rPr>
              <w:t xml:space="preserve"> до </w:t>
            </w:r>
            <w:r w:rsidR="00AD44D4">
              <w:rPr>
                <w:rFonts w:ascii="Cambria" w:eastAsia="Cambria" w:hAnsi="Cambria" w:cs="Cambria"/>
                <w:sz w:val="20"/>
                <w:szCs w:val="20"/>
                <w:lang w:val="uk-UA"/>
              </w:rPr>
              <w:t>30</w:t>
            </w:r>
            <w:r>
              <w:rPr>
                <w:rFonts w:ascii="Cambria" w:eastAsia="Cambria" w:hAnsi="Cambria" w:cs="Cambria"/>
                <w:sz w:val="20"/>
                <w:szCs w:val="20"/>
              </w:rPr>
              <w:t>.</w:t>
            </w:r>
            <w:r w:rsidR="00AD44D4">
              <w:rPr>
                <w:rFonts w:ascii="Cambria" w:eastAsia="Cambria" w:hAnsi="Cambria" w:cs="Cambria"/>
                <w:sz w:val="20"/>
                <w:szCs w:val="20"/>
                <w:lang w:val="uk-UA"/>
              </w:rPr>
              <w:t>08</w:t>
            </w:r>
            <w:r>
              <w:rPr>
                <w:rFonts w:ascii="Cambria" w:eastAsia="Cambria" w:hAnsi="Cambria" w:cs="Cambria"/>
                <w:sz w:val="20"/>
                <w:szCs w:val="20"/>
              </w:rPr>
              <w:t>.202</w:t>
            </w:r>
            <w:r w:rsidR="00AD44D4">
              <w:rPr>
                <w:rFonts w:ascii="Cambria" w:eastAsia="Cambria" w:hAnsi="Cambria" w:cs="Cambria"/>
                <w:sz w:val="20"/>
                <w:szCs w:val="20"/>
                <w:lang w:val="uk-UA"/>
              </w:rPr>
              <w:t>6</w:t>
            </w:r>
            <w:r>
              <w:rPr>
                <w:rFonts w:ascii="Cambria" w:eastAsia="Cambria" w:hAnsi="Cambria" w:cs="Cambria"/>
                <w:sz w:val="20"/>
                <w:szCs w:val="20"/>
              </w:rPr>
              <w:t xml:space="preserve"> - 20 балів</w:t>
            </w:r>
          </w:p>
          <w:p w14:paraId="636EDF35" w14:textId="77777777" w:rsidR="006C0671" w:rsidRDefault="00AD59B0">
            <w:pPr>
              <w:ind w:hanging="11"/>
              <w:rPr>
                <w:rFonts w:ascii="Cambria" w:eastAsia="Cambria" w:hAnsi="Cambria" w:cs="Cambria"/>
                <w:sz w:val="20"/>
                <w:szCs w:val="20"/>
              </w:rPr>
            </w:pPr>
            <w:r>
              <w:rPr>
                <w:rFonts w:ascii="Cambria" w:eastAsia="Cambria" w:hAnsi="Cambria" w:cs="Cambria"/>
                <w:sz w:val="20"/>
                <w:szCs w:val="20"/>
              </w:rPr>
              <w:t>Не в межах терміну – 0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75EF10" w14:textId="77777777" w:rsidR="006C0671" w:rsidRDefault="00AD59B0">
            <w:pPr>
              <w:rPr>
                <w:rFonts w:ascii="Cambria" w:eastAsia="Cambria" w:hAnsi="Cambria" w:cs="Cambria"/>
                <w:sz w:val="20"/>
                <w:szCs w:val="20"/>
              </w:rPr>
            </w:pPr>
            <w:bookmarkStart w:id="2" w:name="_heading=h.2nmxhsy8nj5l" w:colFirst="0" w:colLast="0"/>
            <w:bookmarkEnd w:id="2"/>
            <w:r>
              <w:rPr>
                <w:rFonts w:ascii="Cambria" w:eastAsia="Cambria" w:hAnsi="Cambria" w:cs="Cambria"/>
                <w:sz w:val="20"/>
                <w:szCs w:val="20"/>
              </w:rPr>
              <w:t>20 балів</w:t>
            </w:r>
          </w:p>
        </w:tc>
      </w:tr>
      <w:tr w:rsidR="006C0671" w14:paraId="1E5AA882"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9159C" w14:textId="77777777" w:rsidR="006C0671" w:rsidRDefault="00AD59B0">
            <w:pPr>
              <w:rPr>
                <w:rFonts w:ascii="Cambria" w:eastAsia="Cambria" w:hAnsi="Cambria" w:cs="Cambria"/>
                <w:sz w:val="20"/>
                <w:szCs w:val="20"/>
              </w:rPr>
            </w:pPr>
            <w:r>
              <w:rPr>
                <w:rFonts w:ascii="Cambria" w:eastAsia="Cambria" w:hAnsi="Cambria" w:cs="Cambria"/>
                <w:sz w:val="20"/>
                <w:szCs w:val="20"/>
              </w:rPr>
              <w:t>Склад та компетентність запропонованої команди</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EDB48" w14:textId="77777777" w:rsidR="006C0671" w:rsidRDefault="00AD59B0">
            <w:pPr>
              <w:ind w:hanging="11"/>
              <w:rPr>
                <w:rFonts w:ascii="Cambria" w:eastAsia="Cambria" w:hAnsi="Cambria" w:cs="Cambria"/>
                <w:sz w:val="20"/>
                <w:szCs w:val="20"/>
              </w:rPr>
            </w:pPr>
            <w:r>
              <w:rPr>
                <w:rFonts w:ascii="Cambria" w:eastAsia="Cambria" w:hAnsi="Cambria" w:cs="Cambria"/>
                <w:sz w:val="20"/>
                <w:szCs w:val="20"/>
              </w:rPr>
              <w:t>10 і більше сертифікованих аудиторів - 20 балів</w:t>
            </w:r>
          </w:p>
          <w:p w14:paraId="6CD86021" w14:textId="77777777" w:rsidR="006C0671" w:rsidRDefault="00AD59B0">
            <w:pPr>
              <w:ind w:hanging="11"/>
              <w:rPr>
                <w:rFonts w:ascii="Cambria" w:eastAsia="Cambria" w:hAnsi="Cambria" w:cs="Cambria"/>
                <w:sz w:val="20"/>
                <w:szCs w:val="20"/>
              </w:rPr>
            </w:pPr>
            <w:r>
              <w:rPr>
                <w:rFonts w:ascii="Cambria" w:eastAsia="Cambria" w:hAnsi="Cambria" w:cs="Cambria"/>
                <w:sz w:val="20"/>
                <w:szCs w:val="20"/>
              </w:rPr>
              <w:t>9 -  5 сертифікованих аудиторів - 10 балів</w:t>
            </w:r>
          </w:p>
          <w:p w14:paraId="43ECCC6C" w14:textId="24209EA3" w:rsidR="006C0671" w:rsidRDefault="00616DE6">
            <w:pPr>
              <w:ind w:hanging="11"/>
              <w:rPr>
                <w:rFonts w:ascii="Cambria" w:eastAsia="Cambria" w:hAnsi="Cambria" w:cs="Cambria"/>
                <w:sz w:val="20"/>
                <w:szCs w:val="20"/>
              </w:rPr>
            </w:pPr>
            <w:r>
              <w:rPr>
                <w:rFonts w:ascii="Cambria" w:eastAsia="Cambria" w:hAnsi="Cambria" w:cs="Cambria"/>
                <w:sz w:val="20"/>
                <w:szCs w:val="20"/>
              </w:rPr>
              <w:t>М</w:t>
            </w:r>
            <w:r w:rsidR="00AD59B0">
              <w:rPr>
                <w:rFonts w:ascii="Cambria" w:eastAsia="Cambria" w:hAnsi="Cambria" w:cs="Cambria"/>
                <w:sz w:val="20"/>
                <w:szCs w:val="20"/>
              </w:rPr>
              <w:t>еньше</w:t>
            </w:r>
            <w:r>
              <w:rPr>
                <w:rFonts w:ascii="Cambria" w:eastAsia="Cambria" w:hAnsi="Cambria" w:cs="Cambria"/>
                <w:sz w:val="20"/>
                <w:szCs w:val="20"/>
                <w:lang w:val="ru-RU"/>
              </w:rPr>
              <w:t xml:space="preserve"> </w:t>
            </w:r>
            <w:r w:rsidR="00AD59B0">
              <w:rPr>
                <w:rFonts w:ascii="Cambria" w:eastAsia="Cambria" w:hAnsi="Cambria" w:cs="Cambria"/>
                <w:sz w:val="20"/>
                <w:szCs w:val="20"/>
              </w:rPr>
              <w:t>5 сертифікованих аудиторів - 0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6B1D94" w14:textId="77777777" w:rsidR="006C0671" w:rsidRDefault="00AD59B0">
            <w:pPr>
              <w:rPr>
                <w:rFonts w:ascii="Cambria" w:eastAsia="Cambria" w:hAnsi="Cambria" w:cs="Cambria"/>
                <w:sz w:val="20"/>
                <w:szCs w:val="20"/>
              </w:rPr>
            </w:pPr>
            <w:r>
              <w:rPr>
                <w:rFonts w:ascii="Cambria" w:eastAsia="Cambria" w:hAnsi="Cambria" w:cs="Cambria"/>
                <w:sz w:val="20"/>
                <w:szCs w:val="20"/>
              </w:rPr>
              <w:t>20 балів</w:t>
            </w:r>
          </w:p>
        </w:tc>
      </w:tr>
    </w:tbl>
    <w:p w14:paraId="16FF52E1" w14:textId="77777777" w:rsidR="006C0671" w:rsidRDefault="00AD59B0">
      <w:pPr>
        <w:ind w:firstLine="284"/>
        <w:jc w:val="center"/>
        <w:rPr>
          <w:rFonts w:ascii="Cambria" w:eastAsia="Cambria" w:hAnsi="Cambria" w:cs="Cambria"/>
          <w:b/>
          <w:sz w:val="20"/>
          <w:szCs w:val="20"/>
        </w:rPr>
      </w:pPr>
      <w:r>
        <w:rPr>
          <w:b/>
          <w:sz w:val="20"/>
          <w:szCs w:val="20"/>
        </w:rPr>
        <w:t> </w:t>
      </w:r>
    </w:p>
    <w:p w14:paraId="5C1B386F" w14:textId="77777777" w:rsidR="006C0671" w:rsidRDefault="006C0671">
      <w:pPr>
        <w:widowControl w:val="0"/>
        <w:pBdr>
          <w:top w:val="nil"/>
          <w:left w:val="nil"/>
          <w:bottom w:val="nil"/>
          <w:right w:val="nil"/>
          <w:between w:val="nil"/>
        </w:pBdr>
        <w:rPr>
          <w:rFonts w:ascii="Cambria" w:eastAsia="Cambria" w:hAnsi="Cambria" w:cs="Cambria"/>
          <w:b/>
          <w:sz w:val="20"/>
          <w:szCs w:val="20"/>
        </w:rPr>
      </w:pPr>
    </w:p>
    <w:p w14:paraId="0A57B95C" w14:textId="77777777" w:rsidR="006C0671" w:rsidRDefault="006C0671">
      <w:pPr>
        <w:widowControl w:val="0"/>
        <w:pBdr>
          <w:top w:val="nil"/>
          <w:left w:val="nil"/>
          <w:bottom w:val="nil"/>
          <w:right w:val="nil"/>
          <w:between w:val="nil"/>
        </w:pBdr>
        <w:rPr>
          <w:rFonts w:ascii="Cambria" w:eastAsia="Cambria" w:hAnsi="Cambria" w:cs="Cambria"/>
          <w:b/>
          <w:sz w:val="20"/>
          <w:szCs w:val="20"/>
        </w:rPr>
      </w:pPr>
    </w:p>
    <w:p w14:paraId="626EB664" w14:textId="77777777" w:rsidR="006C0671" w:rsidRDefault="00AD59B0">
      <w:pPr>
        <w:widowControl w:val="0"/>
        <w:pBdr>
          <w:top w:val="nil"/>
          <w:left w:val="nil"/>
          <w:bottom w:val="nil"/>
          <w:right w:val="nil"/>
          <w:between w:val="nil"/>
        </w:pBdr>
        <w:rPr>
          <w:rFonts w:ascii="Cambria" w:eastAsia="Cambria" w:hAnsi="Cambria" w:cs="Cambria"/>
          <w:b/>
          <w:color w:val="000000"/>
          <w:sz w:val="20"/>
          <w:szCs w:val="20"/>
        </w:rPr>
      </w:pPr>
      <w:r>
        <w:rPr>
          <w:rFonts w:ascii="Cambria" w:eastAsia="Cambria" w:hAnsi="Cambria" w:cs="Cambria"/>
          <w:b/>
          <w:color w:val="000000"/>
          <w:sz w:val="20"/>
          <w:szCs w:val="20"/>
        </w:rPr>
        <w:t>Вимоги до подання пропозицій:</w:t>
      </w:r>
    </w:p>
    <w:p w14:paraId="4C580E77" w14:textId="77777777" w:rsidR="006C0671" w:rsidRDefault="006C0671">
      <w:pPr>
        <w:widowControl w:val="0"/>
        <w:pBdr>
          <w:top w:val="nil"/>
          <w:left w:val="nil"/>
          <w:bottom w:val="nil"/>
          <w:right w:val="nil"/>
          <w:between w:val="nil"/>
        </w:pBdr>
        <w:rPr>
          <w:rFonts w:ascii="Cambria" w:eastAsia="Cambria" w:hAnsi="Cambria" w:cs="Cambria"/>
          <w:b/>
          <w:color w:val="000000"/>
          <w:sz w:val="20"/>
          <w:szCs w:val="20"/>
        </w:rPr>
      </w:pPr>
    </w:p>
    <w:p w14:paraId="692FD9E6" w14:textId="77777777" w:rsidR="006C0671" w:rsidRDefault="00AD59B0">
      <w:pPr>
        <w:widowControl w:val="0"/>
        <w:pBdr>
          <w:top w:val="nil"/>
          <w:left w:val="nil"/>
          <w:bottom w:val="nil"/>
          <w:right w:val="nil"/>
          <w:between w:val="nil"/>
        </w:pBdr>
        <w:tabs>
          <w:tab w:val="left" w:pos="993"/>
        </w:tabs>
        <w:ind w:firstLine="567"/>
        <w:jc w:val="both"/>
        <w:rPr>
          <w:rFonts w:ascii="Cambria" w:eastAsia="Cambria" w:hAnsi="Cambria" w:cs="Cambria"/>
          <w:b/>
          <w:color w:val="000000"/>
          <w:sz w:val="20"/>
          <w:szCs w:val="20"/>
          <w:u w:val="single"/>
        </w:rPr>
      </w:pPr>
      <w:r>
        <w:rPr>
          <w:rFonts w:ascii="Cambria" w:eastAsia="Cambria" w:hAnsi="Cambria" w:cs="Cambria"/>
          <w:b/>
          <w:color w:val="000000"/>
          <w:sz w:val="20"/>
          <w:szCs w:val="20"/>
          <w:u w:val="single"/>
        </w:rPr>
        <w:t>Технічна пропозиція повинна містити такі документи:</w:t>
      </w:r>
    </w:p>
    <w:p w14:paraId="6BC73142" w14:textId="77777777" w:rsidR="006C0671" w:rsidRDefault="006C0671">
      <w:pPr>
        <w:widowControl w:val="0"/>
        <w:pBdr>
          <w:top w:val="nil"/>
          <w:left w:val="nil"/>
          <w:bottom w:val="nil"/>
          <w:right w:val="nil"/>
          <w:between w:val="nil"/>
        </w:pBdr>
        <w:tabs>
          <w:tab w:val="left" w:pos="993"/>
        </w:tabs>
        <w:ind w:firstLine="567"/>
        <w:jc w:val="both"/>
        <w:rPr>
          <w:rFonts w:ascii="Cambria" w:eastAsia="Cambria" w:hAnsi="Cambria" w:cs="Cambria"/>
          <w:b/>
          <w:color w:val="000000"/>
          <w:sz w:val="20"/>
          <w:szCs w:val="20"/>
          <w:u w:val="single"/>
        </w:rPr>
      </w:pPr>
    </w:p>
    <w:p w14:paraId="53B98F9C" w14:textId="77777777" w:rsidR="006C0671" w:rsidRDefault="00AD59B0">
      <w:pPr>
        <w:widowControl w:val="0"/>
        <w:numPr>
          <w:ilvl w:val="1"/>
          <w:numId w:val="1"/>
        </w:numPr>
        <w:pBdr>
          <w:top w:val="nil"/>
          <w:left w:val="nil"/>
          <w:bottom w:val="nil"/>
          <w:right w:val="nil"/>
          <w:between w:val="nil"/>
        </w:pBdr>
        <w:tabs>
          <w:tab w:val="left" w:pos="851"/>
          <w:tab w:val="left" w:pos="1134"/>
          <w:tab w:val="left" w:pos="1560"/>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Скановану копію підписаного листа зацікавленості із зазначенням назви аудиторської компанії, адреси, контактної інформації (телефон, електронна пошта, адреса веб-сайту), повна назва контактної особи. Лист повинен містити гарантію незалежності, розуміння обсягу робіт, що підлягають виконанню, цілей аудиту, методології аудиту, загальної спроможності виконувати аудиторські завдання, включаючи наявність аудиторських кадрів та керівників з належними знаннями та кваліфікацією, план аудиту з комерційною пропозицією у гривнях (вказується загальна вартість послуг та тариф за годину), перелік звітів, які мають бути надані в результаті аудиту;</w:t>
      </w:r>
    </w:p>
    <w:p w14:paraId="10C73D66" w14:textId="77777777" w:rsidR="006C0671" w:rsidRDefault="00AD59B0">
      <w:pPr>
        <w:widowControl w:val="0"/>
        <w:numPr>
          <w:ilvl w:val="1"/>
          <w:numId w:val="1"/>
        </w:numPr>
        <w:pBdr>
          <w:top w:val="nil"/>
          <w:left w:val="nil"/>
          <w:bottom w:val="nil"/>
          <w:right w:val="nil"/>
          <w:between w:val="nil"/>
        </w:pBdr>
        <w:tabs>
          <w:tab w:val="left" w:pos="567"/>
          <w:tab w:val="left" w:pos="851"/>
          <w:tab w:val="left" w:pos="1560"/>
          <w:tab w:val="left" w:pos="2273"/>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Скановану копію витягу з Державного реєстру юридичних осіб;</w:t>
      </w:r>
    </w:p>
    <w:p w14:paraId="468B30D8" w14:textId="77777777" w:rsidR="006C0671" w:rsidRDefault="00AD59B0">
      <w:pPr>
        <w:numPr>
          <w:ilvl w:val="1"/>
          <w:numId w:val="1"/>
        </w:numPr>
        <w:pBdr>
          <w:top w:val="nil"/>
          <w:left w:val="nil"/>
          <w:bottom w:val="nil"/>
          <w:right w:val="nil"/>
          <w:between w:val="nil"/>
        </w:pBdr>
        <w:tabs>
          <w:tab w:val="left" w:pos="851"/>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Довідка або Витяг з Реєстру аудиторів та суб’єктів аудиторської діяльності, видана Органом суспільного нагляду за аудиторською діяльністю (ОСНАД)</w:t>
      </w:r>
    </w:p>
    <w:p w14:paraId="64DDB08C" w14:textId="77777777" w:rsidR="006C0671" w:rsidRDefault="00AD59B0">
      <w:pPr>
        <w:numPr>
          <w:ilvl w:val="1"/>
          <w:numId w:val="1"/>
        </w:numPr>
        <w:pBdr>
          <w:top w:val="nil"/>
          <w:left w:val="nil"/>
          <w:bottom w:val="nil"/>
          <w:right w:val="nil"/>
          <w:between w:val="nil"/>
        </w:pBdr>
        <w:tabs>
          <w:tab w:val="left" w:pos="851"/>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НАКАЗ, виданий ОСНАД Про проходження перевірки з контролю якості аудиторських послуг (датований не раніше лютого 2022 р.);</w:t>
      </w:r>
    </w:p>
    <w:p w14:paraId="27CAE226" w14:textId="77777777" w:rsidR="006C0671" w:rsidRDefault="00AD59B0">
      <w:pPr>
        <w:widowControl w:val="0"/>
        <w:numPr>
          <w:ilvl w:val="1"/>
          <w:numId w:val="1"/>
        </w:numPr>
        <w:pBdr>
          <w:top w:val="nil"/>
          <w:left w:val="nil"/>
          <w:bottom w:val="nil"/>
          <w:right w:val="nil"/>
          <w:between w:val="nil"/>
        </w:pBdr>
        <w:tabs>
          <w:tab w:val="left" w:pos="851"/>
          <w:tab w:val="left" w:pos="1134"/>
          <w:tab w:val="left" w:pos="1560"/>
          <w:tab w:val="left" w:pos="2273"/>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Інформацію та скановані документи, що підтверджують досвід роботи аудиторської компанії в проведенні аудиту неприбуткових організацій. Надаються рекомендації від 3 клієнтів;</w:t>
      </w:r>
    </w:p>
    <w:p w14:paraId="2D5285E0" w14:textId="77777777" w:rsidR="006C0671" w:rsidRDefault="00AD59B0">
      <w:pPr>
        <w:widowControl w:val="0"/>
        <w:numPr>
          <w:ilvl w:val="1"/>
          <w:numId w:val="1"/>
        </w:numPr>
        <w:pBdr>
          <w:top w:val="nil"/>
          <w:left w:val="nil"/>
          <w:bottom w:val="nil"/>
          <w:right w:val="nil"/>
          <w:between w:val="nil"/>
        </w:pBdr>
        <w:tabs>
          <w:tab w:val="left" w:pos="567"/>
          <w:tab w:val="left" w:pos="851"/>
          <w:tab w:val="left" w:pos="1560"/>
          <w:tab w:val="left" w:pos="2273"/>
        </w:tabs>
        <w:ind w:left="0" w:firstLine="566"/>
        <w:jc w:val="both"/>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Дані про загальну кількість кваліфікованих працівників, старших фахівців та керівників для виконання поставлених завдань, копії сертифікатів аудитора, а також резюме команди з виконання завдань. Скановані копії сертифікатів професійної освіти (якщо такі є);</w:t>
      </w:r>
    </w:p>
    <w:p w14:paraId="51E6B372" w14:textId="77777777" w:rsidR="006C0671" w:rsidRDefault="00AD59B0">
      <w:pPr>
        <w:widowControl w:val="0"/>
        <w:pBdr>
          <w:top w:val="nil"/>
          <w:left w:val="nil"/>
          <w:bottom w:val="nil"/>
          <w:right w:val="nil"/>
          <w:between w:val="nil"/>
        </w:pBdr>
        <w:tabs>
          <w:tab w:val="left" w:pos="567"/>
          <w:tab w:val="left" w:pos="851"/>
          <w:tab w:val="left" w:pos="836"/>
          <w:tab w:val="left" w:pos="1541"/>
        </w:tabs>
        <w:jc w:val="both"/>
        <w:rPr>
          <w:rFonts w:ascii="Cambria" w:eastAsia="Cambria" w:hAnsi="Cambria" w:cs="Cambria"/>
          <w:sz w:val="20"/>
          <w:szCs w:val="20"/>
        </w:rPr>
      </w:pPr>
      <w:r>
        <w:rPr>
          <w:rFonts w:ascii="Cambria" w:eastAsia="Cambria" w:hAnsi="Cambria" w:cs="Cambria"/>
          <w:sz w:val="20"/>
          <w:szCs w:val="20"/>
        </w:rPr>
        <w:tab/>
        <w:t>7. Опис та кількість років досвіду організації в проведенні аудитів, зокрема для неприбуткових організацій.</w:t>
      </w:r>
    </w:p>
    <w:p w14:paraId="1A7F0AC9" w14:textId="77777777" w:rsidR="006C0671" w:rsidRDefault="006C0671">
      <w:pPr>
        <w:jc w:val="both"/>
        <w:rPr>
          <w:rFonts w:ascii="Cambria" w:eastAsia="Cambria" w:hAnsi="Cambria" w:cs="Cambria"/>
          <w:color w:val="000000"/>
          <w:sz w:val="20"/>
          <w:szCs w:val="20"/>
        </w:rPr>
      </w:pPr>
    </w:p>
    <w:p w14:paraId="16CD89DA" w14:textId="77777777" w:rsidR="006C0671" w:rsidRDefault="006C0671">
      <w:pPr>
        <w:jc w:val="both"/>
        <w:rPr>
          <w:rFonts w:ascii="Cambria" w:eastAsia="Cambria" w:hAnsi="Cambria" w:cs="Cambria"/>
          <w:color w:val="000000"/>
          <w:sz w:val="20"/>
          <w:szCs w:val="20"/>
        </w:rPr>
      </w:pPr>
    </w:p>
    <w:p w14:paraId="662E38F3" w14:textId="77777777" w:rsidR="006C0671" w:rsidRDefault="00AD59B0">
      <w:pPr>
        <w:widowControl w:val="0"/>
        <w:pBdr>
          <w:top w:val="nil"/>
          <w:left w:val="nil"/>
          <w:bottom w:val="nil"/>
          <w:right w:val="nil"/>
          <w:between w:val="nil"/>
        </w:pBdr>
        <w:tabs>
          <w:tab w:val="left" w:pos="993"/>
        </w:tabs>
        <w:ind w:firstLine="567"/>
        <w:jc w:val="both"/>
        <w:rPr>
          <w:rFonts w:ascii="Cambria" w:eastAsia="Cambria" w:hAnsi="Cambria" w:cs="Cambria"/>
          <w:b/>
          <w:color w:val="000000"/>
          <w:sz w:val="20"/>
          <w:szCs w:val="20"/>
          <w:u w:val="single"/>
        </w:rPr>
      </w:pPr>
      <w:r>
        <w:rPr>
          <w:rFonts w:ascii="Cambria" w:eastAsia="Cambria" w:hAnsi="Cambria" w:cs="Cambria"/>
          <w:b/>
          <w:color w:val="000000"/>
          <w:sz w:val="20"/>
          <w:szCs w:val="20"/>
          <w:u w:val="single"/>
        </w:rPr>
        <w:t>Фінансова пропозиція повинна містити такі документи:</w:t>
      </w:r>
    </w:p>
    <w:p w14:paraId="164BAA6E" w14:textId="77777777" w:rsidR="006C0671" w:rsidRDefault="006C0671">
      <w:pPr>
        <w:widowControl w:val="0"/>
        <w:pBdr>
          <w:top w:val="nil"/>
          <w:left w:val="nil"/>
          <w:bottom w:val="nil"/>
          <w:right w:val="nil"/>
          <w:between w:val="nil"/>
        </w:pBdr>
        <w:tabs>
          <w:tab w:val="left" w:pos="993"/>
        </w:tabs>
        <w:ind w:firstLine="567"/>
        <w:jc w:val="both"/>
        <w:rPr>
          <w:rFonts w:ascii="Cambria" w:eastAsia="Cambria" w:hAnsi="Cambria" w:cs="Cambria"/>
          <w:b/>
          <w:color w:val="000000"/>
          <w:sz w:val="20"/>
          <w:szCs w:val="20"/>
          <w:u w:val="single"/>
        </w:rPr>
      </w:pPr>
    </w:p>
    <w:p w14:paraId="6FD603DE" w14:textId="77777777" w:rsidR="006C0671" w:rsidRDefault="00AD59B0">
      <w:pPr>
        <w:widowControl w:val="0"/>
        <w:pBdr>
          <w:top w:val="nil"/>
          <w:left w:val="nil"/>
          <w:bottom w:val="nil"/>
          <w:right w:val="nil"/>
          <w:between w:val="nil"/>
        </w:pBdr>
        <w:tabs>
          <w:tab w:val="left" w:pos="993"/>
        </w:tabs>
        <w:ind w:firstLine="567"/>
        <w:jc w:val="both"/>
        <w:rPr>
          <w:rFonts w:ascii="Cambria" w:eastAsia="Cambria" w:hAnsi="Cambria" w:cs="Cambria"/>
          <w:b/>
          <w:color w:val="000000"/>
          <w:sz w:val="20"/>
          <w:szCs w:val="20"/>
        </w:rPr>
      </w:pPr>
      <w:r>
        <w:rPr>
          <w:rFonts w:ascii="Cambria" w:eastAsia="Cambria" w:hAnsi="Cambria" w:cs="Cambria"/>
          <w:b/>
          <w:color w:val="000000"/>
          <w:sz w:val="20"/>
          <w:szCs w:val="20"/>
        </w:rPr>
        <w:t>Заповнений і відсканований додаток В з підписом і печаткою;</w:t>
      </w:r>
    </w:p>
    <w:p w14:paraId="005F478D" w14:textId="6D7DA969" w:rsidR="006C0671" w:rsidRPr="001D7FBB" w:rsidRDefault="00AD59B0">
      <w:pPr>
        <w:widowControl w:val="0"/>
        <w:pBdr>
          <w:top w:val="nil"/>
          <w:left w:val="nil"/>
          <w:bottom w:val="nil"/>
          <w:right w:val="nil"/>
          <w:between w:val="nil"/>
        </w:pBdr>
        <w:tabs>
          <w:tab w:val="left" w:pos="567"/>
          <w:tab w:val="left" w:pos="1560"/>
          <w:tab w:val="left" w:pos="2273"/>
        </w:tabs>
        <w:ind w:left="142"/>
        <w:jc w:val="both"/>
        <w:rPr>
          <w:rFonts w:ascii="Cambria" w:eastAsia="Cambria" w:hAnsi="Cambria" w:cs="Cambria"/>
          <w:i/>
          <w:color w:val="000000"/>
          <w:sz w:val="20"/>
          <w:szCs w:val="20"/>
          <w:lang w:val="uk-UA"/>
        </w:rPr>
      </w:pPr>
      <w:r>
        <w:rPr>
          <w:rFonts w:ascii="Cambria" w:eastAsia="Cambria" w:hAnsi="Cambria" w:cs="Cambria"/>
          <w:color w:val="000000"/>
          <w:sz w:val="20"/>
          <w:szCs w:val="20"/>
        </w:rPr>
        <w:tab/>
        <w:t>Комерційну пропозицію в гривнях (вартість послуг погодинно і загальну повну вартість) з контактами відповідальної особи, яка уповноважена відповідати на запитання щодо тендерної пропозиції.</w:t>
      </w:r>
      <w:r>
        <w:rPr>
          <w:rFonts w:ascii="Cambria" w:eastAsia="Cambria" w:hAnsi="Cambria" w:cs="Cambria"/>
          <w:color w:val="000000"/>
          <w:sz w:val="20"/>
          <w:szCs w:val="20"/>
        </w:rPr>
        <w:br/>
      </w:r>
      <w:r>
        <w:rPr>
          <w:rFonts w:ascii="Cambria" w:eastAsia="Cambria" w:hAnsi="Cambria" w:cs="Cambria"/>
          <w:color w:val="000000"/>
          <w:sz w:val="20"/>
          <w:szCs w:val="20"/>
        </w:rPr>
        <w:tab/>
      </w:r>
      <w:r w:rsidR="001D7FBB">
        <w:rPr>
          <w:rFonts w:ascii="Cambria" w:eastAsia="Cambria" w:hAnsi="Cambria" w:cs="Cambria"/>
          <w:color w:val="000000"/>
          <w:sz w:val="20"/>
          <w:szCs w:val="20"/>
          <w:lang w:val="uk-UA"/>
        </w:rPr>
        <w:t>Графік оплат</w:t>
      </w:r>
    </w:p>
    <w:p w14:paraId="62488EEA" w14:textId="77777777" w:rsidR="006C0671" w:rsidRDefault="006C0671">
      <w:pPr>
        <w:tabs>
          <w:tab w:val="left" w:pos="993"/>
        </w:tabs>
        <w:ind w:firstLine="567"/>
        <w:jc w:val="both"/>
        <w:rPr>
          <w:rFonts w:ascii="Cambria" w:eastAsia="Cambria" w:hAnsi="Cambria" w:cs="Cambria"/>
          <w:sz w:val="20"/>
          <w:szCs w:val="20"/>
        </w:rPr>
      </w:pPr>
    </w:p>
    <w:p w14:paraId="149F84AC" w14:textId="77777777" w:rsidR="006C0671" w:rsidRDefault="006C0671">
      <w:pPr>
        <w:jc w:val="both"/>
        <w:rPr>
          <w:rFonts w:ascii="Cambria" w:eastAsia="Cambria" w:hAnsi="Cambria" w:cs="Cambria"/>
          <w:color w:val="000000"/>
          <w:sz w:val="20"/>
          <w:szCs w:val="20"/>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040"/>
      </w:tblGrid>
      <w:tr w:rsidR="00654179" w14:paraId="2C0E9E2D" w14:textId="77777777" w:rsidTr="00776E4C">
        <w:tc>
          <w:tcPr>
            <w:tcW w:w="5040" w:type="dxa"/>
          </w:tcPr>
          <w:p w14:paraId="30E6BD73" w14:textId="77777777" w:rsidR="00654179" w:rsidRPr="00654179" w:rsidRDefault="00654179" w:rsidP="00776E4C">
            <w:pPr>
              <w:jc w:val="center"/>
              <w:rPr>
                <w:rFonts w:ascii="Arial" w:eastAsia="Arial" w:hAnsi="Arial" w:cs="Arial"/>
                <w:b/>
                <w:bCs/>
                <w:lang w:val="en-US"/>
              </w:rPr>
            </w:pPr>
            <w:r w:rsidRPr="00654179">
              <w:rPr>
                <w:rFonts w:ascii="Arial" w:eastAsia="Arial" w:hAnsi="Arial" w:cs="Arial"/>
                <w:b/>
                <w:bCs/>
                <w:lang w:val="en-US"/>
              </w:rPr>
              <w:t>TERMS OF REFERENCE</w:t>
            </w:r>
          </w:p>
        </w:tc>
        <w:tc>
          <w:tcPr>
            <w:tcW w:w="5040" w:type="dxa"/>
          </w:tcPr>
          <w:p w14:paraId="1EFEB265" w14:textId="77777777" w:rsidR="00654179" w:rsidRDefault="00654179" w:rsidP="00776E4C">
            <w:pPr>
              <w:jc w:val="center"/>
              <w:rPr>
                <w:rFonts w:ascii="Arial" w:eastAsia="Arial" w:hAnsi="Arial" w:cs="Arial"/>
                <w:b/>
                <w:bCs/>
              </w:rPr>
            </w:pPr>
            <w:r>
              <w:rPr>
                <w:rFonts w:ascii="Arial" w:eastAsia="Arial" w:hAnsi="Arial" w:cs="Arial"/>
                <w:b/>
                <w:bCs/>
              </w:rPr>
              <w:t>ТЕХНІЧНЕ ЗАВДАННЯ</w:t>
            </w:r>
          </w:p>
        </w:tc>
      </w:tr>
      <w:tr w:rsidR="00654179" w:rsidRPr="00E32EE4" w14:paraId="0E2C72F1" w14:textId="77777777" w:rsidTr="00776E4C">
        <w:tc>
          <w:tcPr>
            <w:tcW w:w="5040" w:type="dxa"/>
          </w:tcPr>
          <w:p w14:paraId="47D6FF7F" w14:textId="77777777" w:rsidR="00654179" w:rsidRPr="00654179" w:rsidRDefault="00654179" w:rsidP="00776E4C">
            <w:pPr>
              <w:jc w:val="center"/>
              <w:rPr>
                <w:rFonts w:ascii="Arial" w:eastAsia="Arial" w:hAnsi="Arial" w:cs="Arial"/>
                <w:b/>
                <w:bCs/>
                <w:lang w:val="en-US"/>
              </w:rPr>
            </w:pPr>
            <w:r w:rsidRPr="00654179">
              <w:rPr>
                <w:rFonts w:ascii="Arial" w:eastAsia="Arial" w:hAnsi="Arial" w:cs="Arial"/>
                <w:b/>
                <w:bCs/>
                <w:lang w:val="en-US"/>
              </w:rPr>
              <w:t>FINANCIAL AUDIT</w:t>
            </w:r>
          </w:p>
          <w:p w14:paraId="1E1496D9" w14:textId="77777777" w:rsidR="00654179" w:rsidRPr="00654179" w:rsidRDefault="00654179" w:rsidP="00776E4C">
            <w:pPr>
              <w:jc w:val="both"/>
              <w:rPr>
                <w:rFonts w:ascii="Arial" w:eastAsia="Arial" w:hAnsi="Arial" w:cs="Arial"/>
                <w:b/>
                <w:bCs/>
                <w:sz w:val="20"/>
                <w:szCs w:val="20"/>
                <w:lang w:val="en-US"/>
              </w:rPr>
            </w:pPr>
          </w:p>
          <w:p w14:paraId="16EBCD9D"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r w:rsidRPr="00654179">
              <w:rPr>
                <w:rFonts w:ascii="Arial" w:eastAsia="Arial" w:hAnsi="Arial" w:cs="Arial"/>
                <w:color w:val="000000"/>
                <w:sz w:val="20"/>
                <w:szCs w:val="20"/>
                <w:lang w:val="en-US"/>
              </w:rPr>
              <w:t>The Financial Information of the project/program shall be audited in accordance with International Standards on Auditing (ISA 805) “Special Considerations Audits of Single Financial Statements and Specific Elements, Accounts or Items of a Financial Statement”.</w:t>
            </w:r>
          </w:p>
          <w:p w14:paraId="6F3BBE26" w14:textId="77777777" w:rsidR="00654179" w:rsidRPr="00654179" w:rsidRDefault="00654179" w:rsidP="00776E4C">
            <w:pPr>
              <w:jc w:val="both"/>
              <w:rPr>
                <w:rFonts w:ascii="Arial" w:eastAsia="Arial" w:hAnsi="Arial" w:cs="Arial"/>
                <w:sz w:val="20"/>
                <w:szCs w:val="20"/>
                <w:lang w:val="en-US"/>
              </w:rPr>
            </w:pPr>
          </w:p>
          <w:p w14:paraId="61FAA7E5" w14:textId="77777777" w:rsidR="00654179" w:rsidRPr="00654179" w:rsidRDefault="00654179" w:rsidP="00776E4C">
            <w:pPr>
              <w:jc w:val="both"/>
              <w:rPr>
                <w:rFonts w:ascii="Arial" w:eastAsia="Arial" w:hAnsi="Arial" w:cs="Arial"/>
                <w:b/>
                <w:bCs/>
                <w:sz w:val="20"/>
                <w:szCs w:val="20"/>
                <w:lang w:val="en-US"/>
              </w:rPr>
            </w:pPr>
            <w:r w:rsidRPr="00654179">
              <w:rPr>
                <w:rFonts w:ascii="Arial" w:eastAsia="Arial" w:hAnsi="Arial" w:cs="Arial"/>
                <w:b/>
                <w:bCs/>
                <w:sz w:val="20"/>
                <w:szCs w:val="20"/>
                <w:lang w:val="en-US"/>
              </w:rPr>
              <w:t>1. Fundamental principles</w:t>
            </w:r>
          </w:p>
          <w:p w14:paraId="6807F234"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1.1 The financial audit of projects (“financial audit”) is to be carried out by an independent auditor (“the auditor”), having the required professional competence and experience (e.g. Certification by National Audit Oversight Authority), and in accordance with International Standards on Auditing (ISA). </w:t>
            </w:r>
          </w:p>
          <w:p w14:paraId="13E391F4" w14:textId="77777777" w:rsidR="00654179" w:rsidRPr="00654179" w:rsidRDefault="00654179" w:rsidP="00776E4C">
            <w:pPr>
              <w:jc w:val="both"/>
              <w:rPr>
                <w:rFonts w:ascii="Arial" w:eastAsia="Arial" w:hAnsi="Arial" w:cs="Arial"/>
                <w:sz w:val="20"/>
                <w:szCs w:val="20"/>
                <w:lang w:val="en-US"/>
              </w:rPr>
            </w:pPr>
          </w:p>
          <w:p w14:paraId="1C63080C"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1.2 These Terms of Reference (“TOR”) define the mandate of the auditor in connection with the financial audit of projects/programs of the partner, financed by the Federal Department of Foreign Affairs (FDFA). The financial audit is based on the professional requirements and guidelines governing the professional work to be undertaken by an auditor.</w:t>
            </w:r>
          </w:p>
          <w:p w14:paraId="1E387600" w14:textId="77777777" w:rsidR="00654179" w:rsidRPr="00654179" w:rsidRDefault="00654179" w:rsidP="00776E4C">
            <w:pPr>
              <w:jc w:val="both"/>
              <w:rPr>
                <w:lang w:val="en-US"/>
              </w:rPr>
            </w:pPr>
            <w:r w:rsidRPr="00654179">
              <w:rPr>
                <w:lang w:val="en-US"/>
              </w:rPr>
              <w:t xml:space="preserve">                       </w:t>
            </w:r>
          </w:p>
          <w:p w14:paraId="771395F8" w14:textId="77777777" w:rsidR="00654179" w:rsidRPr="00654179" w:rsidRDefault="00654179" w:rsidP="00776E4C">
            <w:pPr>
              <w:jc w:val="both"/>
              <w:rPr>
                <w:rFonts w:ascii="Arial" w:eastAsia="Arial" w:hAnsi="Arial" w:cs="Arial"/>
                <w:i/>
                <w:iCs/>
                <w:sz w:val="20"/>
                <w:szCs w:val="20"/>
                <w:lang w:val="en-US"/>
              </w:rPr>
            </w:pPr>
            <w:r w:rsidRPr="00654179">
              <w:rPr>
                <w:rFonts w:ascii="Arial" w:eastAsia="Arial" w:hAnsi="Arial" w:cs="Arial"/>
                <w:sz w:val="20"/>
                <w:szCs w:val="20"/>
                <w:lang w:val="en-US"/>
              </w:rPr>
              <w:t>1.3 In planning, conducting and reporting on the financial audit, the auditor has to follow the ISA 805</w:t>
            </w:r>
            <w:r w:rsidRPr="00654179">
              <w:rPr>
                <w:rFonts w:ascii="Arial" w:eastAsia="Arial" w:hAnsi="Arial" w:cs="Arial"/>
                <w:i/>
                <w:iCs/>
                <w:sz w:val="20"/>
                <w:szCs w:val="20"/>
                <w:lang w:val="en-US"/>
              </w:rPr>
              <w:t>.</w:t>
            </w:r>
          </w:p>
          <w:p w14:paraId="456D3F3C" w14:textId="77777777" w:rsidR="00654179" w:rsidRPr="00654179" w:rsidRDefault="00654179" w:rsidP="00776E4C">
            <w:pPr>
              <w:jc w:val="both"/>
              <w:rPr>
                <w:rFonts w:ascii="Arial" w:eastAsia="Arial" w:hAnsi="Arial" w:cs="Arial"/>
                <w:sz w:val="20"/>
                <w:szCs w:val="20"/>
                <w:lang w:val="en-US"/>
              </w:rPr>
            </w:pPr>
          </w:p>
          <w:p w14:paraId="0B1FA942"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lastRenderedPageBreak/>
              <w:t>In addition, the relevant standards of the local accounting profession as well as the local legislation on accounting and reporting in force in the country in which the financial audit is carried out need to be taken into consideration by the auditor.</w:t>
            </w:r>
          </w:p>
          <w:p w14:paraId="58ACEEE4" w14:textId="77777777" w:rsidR="00654179" w:rsidRPr="00654179" w:rsidRDefault="00654179" w:rsidP="00776E4C">
            <w:pPr>
              <w:jc w:val="both"/>
              <w:rPr>
                <w:rFonts w:ascii="Arial" w:eastAsia="Arial" w:hAnsi="Arial" w:cs="Arial"/>
                <w:b/>
                <w:bCs/>
                <w:lang w:val="en-US"/>
              </w:rPr>
            </w:pPr>
          </w:p>
          <w:p w14:paraId="7D557738" w14:textId="77777777" w:rsidR="00654179" w:rsidRPr="00654179" w:rsidRDefault="00654179" w:rsidP="00776E4C">
            <w:pPr>
              <w:jc w:val="both"/>
              <w:rPr>
                <w:rFonts w:ascii="Arial" w:eastAsia="Arial" w:hAnsi="Arial" w:cs="Arial"/>
                <w:b/>
                <w:bCs/>
                <w:sz w:val="20"/>
                <w:szCs w:val="20"/>
                <w:lang w:val="en-US"/>
              </w:rPr>
            </w:pPr>
            <w:r w:rsidRPr="00654179">
              <w:rPr>
                <w:rFonts w:ascii="Arial" w:eastAsia="Arial" w:hAnsi="Arial" w:cs="Arial"/>
                <w:b/>
                <w:bCs/>
                <w:sz w:val="20"/>
                <w:szCs w:val="20"/>
                <w:lang w:val="en-US"/>
              </w:rPr>
              <w:t>2. Overall principles of the procedures to be performed</w:t>
            </w:r>
          </w:p>
          <w:p w14:paraId="52CB89BE" w14:textId="77777777" w:rsidR="00654179" w:rsidRPr="00654179" w:rsidRDefault="00654179" w:rsidP="00776E4C">
            <w:pPr>
              <w:jc w:val="both"/>
              <w:rPr>
                <w:rFonts w:ascii="Arial" w:eastAsia="Arial" w:hAnsi="Arial" w:cs="Arial"/>
                <w:b/>
                <w:bCs/>
                <w:sz w:val="20"/>
                <w:szCs w:val="20"/>
                <w:lang w:val="en-US"/>
              </w:rPr>
            </w:pPr>
          </w:p>
          <w:p w14:paraId="6570152A"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The auditor is required to plan, execute and report on the financial audit engagement in order to conclude on the following matter: </w:t>
            </w:r>
          </w:p>
          <w:p w14:paraId="17E8CF9E" w14:textId="77777777" w:rsidR="00654179" w:rsidRPr="00654179" w:rsidRDefault="00654179" w:rsidP="00654179">
            <w:pPr>
              <w:numPr>
                <w:ilvl w:val="0"/>
                <w:numId w:val="3"/>
              </w:numPr>
              <w:ind w:left="0" w:firstLine="316"/>
              <w:jc w:val="both"/>
              <w:rPr>
                <w:rFonts w:ascii="Arial" w:eastAsia="Arial" w:hAnsi="Arial" w:cs="Arial"/>
                <w:b/>
                <w:bCs/>
                <w:sz w:val="20"/>
                <w:szCs w:val="20"/>
                <w:lang w:val="en-US"/>
              </w:rPr>
            </w:pPr>
            <w:r w:rsidRPr="00654179">
              <w:rPr>
                <w:rFonts w:ascii="Arial" w:eastAsia="Arial" w:hAnsi="Arial" w:cs="Arial"/>
                <w:b/>
                <w:bCs/>
                <w:sz w:val="20"/>
                <w:szCs w:val="20"/>
                <w:lang w:val="en-US"/>
              </w:rPr>
              <w:t>2.1 Principles of orderliness (financial regularity/reporting)</w:t>
            </w:r>
          </w:p>
          <w:p w14:paraId="59718E54"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Furthermore, the auditor is required to assess whether the partner has adequate policies and procedures in place relating to the following matters (those matters are not covered by the audit engagement in accordance with ISA as mentioned above):</w:t>
            </w:r>
          </w:p>
          <w:p w14:paraId="746E139D" w14:textId="77777777" w:rsidR="00654179" w:rsidRPr="00654179" w:rsidRDefault="00654179" w:rsidP="00654179">
            <w:pPr>
              <w:numPr>
                <w:ilvl w:val="0"/>
                <w:numId w:val="3"/>
              </w:numPr>
              <w:ind w:left="0" w:firstLine="360"/>
              <w:jc w:val="both"/>
              <w:rPr>
                <w:rFonts w:ascii="Arial" w:eastAsia="Arial" w:hAnsi="Arial" w:cs="Arial"/>
                <w:b/>
                <w:bCs/>
                <w:sz w:val="20"/>
                <w:szCs w:val="20"/>
                <w:lang w:val="en-US"/>
              </w:rPr>
            </w:pPr>
            <w:r w:rsidRPr="00654179">
              <w:rPr>
                <w:rFonts w:ascii="Arial" w:eastAsia="Arial" w:hAnsi="Arial" w:cs="Arial"/>
                <w:b/>
                <w:bCs/>
                <w:sz w:val="20"/>
                <w:szCs w:val="20"/>
                <w:lang w:val="en-US"/>
              </w:rPr>
              <w:t>2.2 Existence, adequacy and effectiveness of the Internal Control System (ICS)</w:t>
            </w:r>
          </w:p>
          <w:p w14:paraId="3DF36BD7" w14:textId="77777777" w:rsidR="00654179" w:rsidRPr="00654179" w:rsidRDefault="00654179" w:rsidP="00654179">
            <w:pPr>
              <w:numPr>
                <w:ilvl w:val="0"/>
                <w:numId w:val="3"/>
              </w:numPr>
              <w:ind w:left="0" w:firstLine="360"/>
              <w:jc w:val="both"/>
              <w:rPr>
                <w:rFonts w:ascii="Arial" w:eastAsia="Arial" w:hAnsi="Arial" w:cs="Arial"/>
                <w:b/>
                <w:bCs/>
                <w:sz w:val="20"/>
                <w:szCs w:val="20"/>
                <w:lang w:val="en-US"/>
              </w:rPr>
            </w:pPr>
          </w:p>
          <w:p w14:paraId="3E7CF00C" w14:textId="77777777" w:rsidR="00654179" w:rsidRPr="00654179" w:rsidRDefault="00654179" w:rsidP="00654179">
            <w:pPr>
              <w:numPr>
                <w:ilvl w:val="0"/>
                <w:numId w:val="3"/>
              </w:numPr>
              <w:ind w:left="0" w:firstLine="360"/>
              <w:jc w:val="both"/>
              <w:rPr>
                <w:rFonts w:ascii="Arial" w:eastAsia="Arial" w:hAnsi="Arial" w:cs="Arial"/>
                <w:b/>
                <w:bCs/>
                <w:sz w:val="20"/>
                <w:szCs w:val="20"/>
                <w:lang w:val="en-US"/>
              </w:rPr>
            </w:pPr>
            <w:r w:rsidRPr="00654179">
              <w:rPr>
                <w:rFonts w:ascii="Arial" w:eastAsia="Arial" w:hAnsi="Arial" w:cs="Arial"/>
                <w:b/>
                <w:bCs/>
                <w:sz w:val="20"/>
                <w:szCs w:val="20"/>
                <w:lang w:val="en-US"/>
              </w:rPr>
              <w:t>2.3 Conformity with the project objectives and adherence to the contract conditions</w:t>
            </w:r>
          </w:p>
          <w:p w14:paraId="5A11C723" w14:textId="77777777" w:rsidR="00654179" w:rsidRPr="00654179" w:rsidRDefault="00654179" w:rsidP="00654179">
            <w:pPr>
              <w:numPr>
                <w:ilvl w:val="0"/>
                <w:numId w:val="3"/>
              </w:numPr>
              <w:ind w:left="0" w:firstLine="360"/>
              <w:jc w:val="both"/>
              <w:rPr>
                <w:rFonts w:ascii="Arial" w:eastAsia="Arial" w:hAnsi="Arial" w:cs="Arial"/>
                <w:b/>
                <w:bCs/>
                <w:sz w:val="20"/>
                <w:szCs w:val="20"/>
                <w:lang w:val="en-US"/>
              </w:rPr>
            </w:pPr>
            <w:r w:rsidRPr="00654179">
              <w:rPr>
                <w:rFonts w:ascii="Arial" w:eastAsia="Arial" w:hAnsi="Arial" w:cs="Arial"/>
                <w:b/>
                <w:bCs/>
                <w:sz w:val="20"/>
                <w:szCs w:val="20"/>
                <w:lang w:val="en-US"/>
              </w:rPr>
              <w:t>2.4 Economical conduct of business and effective use of financial resources</w:t>
            </w:r>
          </w:p>
          <w:p w14:paraId="77116E31" w14:textId="77777777" w:rsidR="00654179" w:rsidRPr="00654179" w:rsidRDefault="00654179" w:rsidP="00776E4C">
            <w:pPr>
              <w:ind w:firstLine="360"/>
              <w:jc w:val="both"/>
              <w:rPr>
                <w:rFonts w:ascii="Arial" w:eastAsia="Arial" w:hAnsi="Arial" w:cs="Arial"/>
                <w:b/>
                <w:bCs/>
                <w:sz w:val="20"/>
                <w:szCs w:val="20"/>
                <w:lang w:val="en-US"/>
              </w:rPr>
            </w:pPr>
          </w:p>
          <w:p w14:paraId="72BD3DE4"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In order to respect these principles, the auditor has to analyse the questions mentioned in the annexed Questionnaire (Annex 1</w:t>
            </w:r>
            <w:proofErr w:type="gramStart"/>
            <w:r w:rsidRPr="00654179">
              <w:rPr>
                <w:rFonts w:ascii="Arial" w:eastAsia="Arial" w:hAnsi="Arial" w:cs="Arial"/>
                <w:sz w:val="20"/>
                <w:szCs w:val="20"/>
                <w:lang w:val="en-US"/>
              </w:rPr>
              <w:t>).While</w:t>
            </w:r>
            <w:proofErr w:type="gramEnd"/>
            <w:r w:rsidRPr="00654179">
              <w:rPr>
                <w:rFonts w:ascii="Arial" w:eastAsia="Arial" w:hAnsi="Arial" w:cs="Arial"/>
                <w:sz w:val="20"/>
                <w:szCs w:val="20"/>
                <w:lang w:val="en-US"/>
              </w:rPr>
              <w:t xml:space="preserve"> item 2.1 will be reflected in the audit report prepared in accordance with ISA, items 2.2 to 2.4 will be reflected by the answers of the auditor to the Questionnaire in the Annex 1. Recommendations to the management shall be formulated according to Annex 2 (Management Letter).</w:t>
            </w:r>
          </w:p>
          <w:p w14:paraId="60FC49D7" w14:textId="77777777" w:rsidR="00654179" w:rsidRPr="00654179" w:rsidRDefault="00654179" w:rsidP="00776E4C">
            <w:pPr>
              <w:ind w:left="360" w:firstLine="720"/>
              <w:jc w:val="both"/>
              <w:rPr>
                <w:rFonts w:ascii="Arial" w:eastAsia="Arial" w:hAnsi="Arial" w:cs="Arial"/>
                <w:b/>
                <w:bCs/>
                <w:sz w:val="20"/>
                <w:szCs w:val="20"/>
                <w:lang w:val="en-US"/>
              </w:rPr>
            </w:pPr>
          </w:p>
          <w:p w14:paraId="49A99A3E"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b/>
                <w:bCs/>
                <w:sz w:val="20"/>
                <w:szCs w:val="20"/>
                <w:lang w:val="en-US"/>
              </w:rPr>
              <w:t>3. Documents of reference</w:t>
            </w:r>
          </w:p>
          <w:p w14:paraId="0A8F0DE6"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The following documents and matters are to be considered by the auditor as basic references for performing the financial audit:</w:t>
            </w:r>
          </w:p>
          <w:p w14:paraId="2D14EE13" w14:textId="77777777" w:rsidR="00654179" w:rsidRPr="00654179" w:rsidRDefault="00654179" w:rsidP="00776E4C">
            <w:pPr>
              <w:jc w:val="both"/>
              <w:rPr>
                <w:rFonts w:ascii="Arial" w:eastAsia="Arial" w:hAnsi="Arial" w:cs="Arial"/>
                <w:sz w:val="20"/>
                <w:szCs w:val="20"/>
                <w:lang w:val="en-US"/>
              </w:rPr>
            </w:pPr>
          </w:p>
          <w:p w14:paraId="16FE0740" w14:textId="77777777" w:rsidR="00654179" w:rsidRPr="00654179" w:rsidRDefault="00654179" w:rsidP="00776E4C">
            <w:pPr>
              <w:ind w:left="2124" w:hanging="2124"/>
              <w:jc w:val="both"/>
              <w:rPr>
                <w:rFonts w:ascii="Arial" w:eastAsia="Arial" w:hAnsi="Arial" w:cs="Arial"/>
                <w:sz w:val="20"/>
                <w:szCs w:val="20"/>
                <w:lang w:val="en-US"/>
              </w:rPr>
            </w:pPr>
            <w:r w:rsidRPr="00654179">
              <w:rPr>
                <w:rFonts w:ascii="Arial" w:eastAsia="Arial" w:hAnsi="Arial" w:cs="Arial"/>
                <w:sz w:val="20"/>
                <w:szCs w:val="20"/>
                <w:lang w:val="en-US"/>
              </w:rPr>
              <w:t xml:space="preserve">Legislation: </w:t>
            </w:r>
            <w:r w:rsidRPr="00654179">
              <w:rPr>
                <w:rFonts w:ascii="Arial" w:eastAsia="Arial" w:hAnsi="Arial" w:cs="Arial"/>
                <w:sz w:val="20"/>
                <w:szCs w:val="20"/>
                <w:lang w:val="en-US"/>
              </w:rPr>
              <w:tab/>
              <w:t>National law</w:t>
            </w:r>
          </w:p>
          <w:p w14:paraId="2A68EC81" w14:textId="77777777" w:rsidR="00654179" w:rsidRPr="00654179" w:rsidRDefault="00654179" w:rsidP="00776E4C">
            <w:pPr>
              <w:ind w:left="2124" w:hanging="2124"/>
              <w:jc w:val="both"/>
              <w:rPr>
                <w:rFonts w:ascii="Arial" w:eastAsia="Arial" w:hAnsi="Arial" w:cs="Arial"/>
                <w:sz w:val="20"/>
                <w:szCs w:val="20"/>
                <w:lang w:val="en-US"/>
              </w:rPr>
            </w:pPr>
          </w:p>
          <w:p w14:paraId="1645EAEE" w14:textId="77777777" w:rsidR="00654179" w:rsidRPr="00654179" w:rsidRDefault="00654179" w:rsidP="00776E4C">
            <w:pPr>
              <w:ind w:left="32"/>
              <w:jc w:val="both"/>
              <w:rPr>
                <w:rFonts w:ascii="Arial" w:eastAsia="Arial" w:hAnsi="Arial" w:cs="Arial"/>
                <w:sz w:val="20"/>
                <w:szCs w:val="20"/>
                <w:lang w:val="en-US"/>
              </w:rPr>
            </w:pPr>
            <w:r w:rsidRPr="00654179">
              <w:rPr>
                <w:rFonts w:ascii="Arial" w:eastAsia="Arial" w:hAnsi="Arial" w:cs="Arial"/>
                <w:sz w:val="20"/>
                <w:szCs w:val="20"/>
                <w:lang w:val="en-US"/>
              </w:rPr>
              <w:t>Project/program:</w:t>
            </w:r>
            <w:r w:rsidRPr="00654179">
              <w:rPr>
                <w:rFonts w:ascii="Arial" w:eastAsia="Arial" w:hAnsi="Arial" w:cs="Arial"/>
                <w:sz w:val="20"/>
                <w:szCs w:val="20"/>
                <w:lang w:val="en-US"/>
              </w:rPr>
              <w:tab/>
              <w:t>Agreement between FDFA and the partner relative to the project;</w:t>
            </w:r>
          </w:p>
          <w:p w14:paraId="13526CAD" w14:textId="77777777" w:rsidR="00654179" w:rsidRPr="00654179" w:rsidRDefault="00654179" w:rsidP="00776E4C">
            <w:pPr>
              <w:ind w:left="1166"/>
              <w:jc w:val="both"/>
              <w:rPr>
                <w:rFonts w:ascii="Arial" w:eastAsia="Arial" w:hAnsi="Arial" w:cs="Arial"/>
                <w:sz w:val="20"/>
                <w:szCs w:val="20"/>
                <w:lang w:val="en-US"/>
              </w:rPr>
            </w:pPr>
            <w:r w:rsidRPr="00654179">
              <w:rPr>
                <w:rFonts w:ascii="Arial" w:eastAsia="Arial" w:hAnsi="Arial" w:cs="Arial"/>
                <w:sz w:val="20"/>
                <w:szCs w:val="20"/>
                <w:lang w:val="en-US"/>
              </w:rPr>
              <w:t>Project Document / TOR;</w:t>
            </w:r>
          </w:p>
          <w:p w14:paraId="5C1FF5DF" w14:textId="77777777" w:rsidR="00654179" w:rsidRPr="00654179" w:rsidRDefault="00654179" w:rsidP="00776E4C">
            <w:pPr>
              <w:ind w:left="1166"/>
              <w:jc w:val="both"/>
              <w:rPr>
                <w:rFonts w:ascii="Arial" w:eastAsia="Arial" w:hAnsi="Arial" w:cs="Arial"/>
                <w:sz w:val="20"/>
                <w:szCs w:val="20"/>
                <w:lang w:val="en-US"/>
              </w:rPr>
            </w:pPr>
            <w:r w:rsidRPr="00654179">
              <w:rPr>
                <w:rFonts w:ascii="Arial" w:eastAsia="Arial" w:hAnsi="Arial" w:cs="Arial"/>
                <w:sz w:val="20"/>
                <w:szCs w:val="20"/>
                <w:lang w:val="en-US"/>
              </w:rPr>
              <w:t>Budgets, financing plans, programs of project activities;</w:t>
            </w:r>
          </w:p>
          <w:p w14:paraId="512861B9" w14:textId="77777777" w:rsidR="00654179" w:rsidRPr="00654179" w:rsidRDefault="00654179" w:rsidP="00776E4C">
            <w:pPr>
              <w:ind w:left="1166"/>
              <w:jc w:val="both"/>
              <w:rPr>
                <w:rFonts w:ascii="Arial" w:eastAsia="Arial" w:hAnsi="Arial" w:cs="Arial"/>
                <w:sz w:val="20"/>
                <w:szCs w:val="20"/>
                <w:lang w:val="en-US"/>
              </w:rPr>
            </w:pPr>
            <w:r w:rsidRPr="00654179">
              <w:rPr>
                <w:rFonts w:ascii="Arial" w:eastAsia="Arial" w:hAnsi="Arial" w:cs="Arial"/>
                <w:sz w:val="20"/>
                <w:szCs w:val="20"/>
                <w:lang w:val="en-US"/>
              </w:rPr>
              <w:t>Project management procedures;</w:t>
            </w:r>
          </w:p>
          <w:p w14:paraId="1539DDC3" w14:textId="77777777" w:rsidR="00654179" w:rsidRPr="00654179" w:rsidRDefault="00654179" w:rsidP="00776E4C">
            <w:pPr>
              <w:ind w:left="1166"/>
              <w:jc w:val="both"/>
              <w:rPr>
                <w:rFonts w:ascii="Arial" w:eastAsia="Arial" w:hAnsi="Arial" w:cs="Arial"/>
                <w:sz w:val="20"/>
                <w:szCs w:val="20"/>
                <w:lang w:val="en-US"/>
              </w:rPr>
            </w:pPr>
            <w:r w:rsidRPr="00654179">
              <w:rPr>
                <w:rFonts w:ascii="Arial" w:eastAsia="Arial" w:hAnsi="Arial" w:cs="Arial"/>
                <w:sz w:val="20"/>
                <w:szCs w:val="20"/>
                <w:lang w:val="en-US"/>
              </w:rPr>
              <w:t>Any other documents concerning the project/program.</w:t>
            </w:r>
          </w:p>
          <w:p w14:paraId="67FD365D" w14:textId="77777777" w:rsidR="00654179" w:rsidRPr="00654179" w:rsidRDefault="00654179" w:rsidP="00776E4C">
            <w:pPr>
              <w:ind w:left="1416" w:firstLine="707"/>
              <w:jc w:val="both"/>
              <w:rPr>
                <w:rFonts w:ascii="Arial" w:eastAsia="Arial" w:hAnsi="Arial" w:cs="Arial"/>
                <w:sz w:val="20"/>
                <w:szCs w:val="20"/>
                <w:lang w:val="en-US"/>
              </w:rPr>
            </w:pPr>
          </w:p>
          <w:p w14:paraId="781B7449"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Accounting:</w:t>
            </w:r>
            <w:r w:rsidRPr="00654179">
              <w:rPr>
                <w:rFonts w:ascii="Arial" w:eastAsia="Arial" w:hAnsi="Arial" w:cs="Arial"/>
                <w:sz w:val="20"/>
                <w:szCs w:val="20"/>
                <w:lang w:val="en-US"/>
              </w:rPr>
              <w:tab/>
            </w:r>
          </w:p>
          <w:p w14:paraId="504900F1"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Accounting documents subject to the financial audit;</w:t>
            </w:r>
          </w:p>
          <w:p w14:paraId="1BB5F119"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Financial and operational reports concerning the project/program.</w:t>
            </w:r>
          </w:p>
          <w:p w14:paraId="2DEF13DD" w14:textId="77777777" w:rsidR="00654179" w:rsidRPr="00654179" w:rsidRDefault="00654179" w:rsidP="00776E4C">
            <w:pPr>
              <w:jc w:val="both"/>
              <w:rPr>
                <w:rFonts w:ascii="Arial" w:eastAsia="Arial" w:hAnsi="Arial" w:cs="Arial"/>
                <w:sz w:val="20"/>
                <w:szCs w:val="20"/>
                <w:lang w:val="en-US"/>
              </w:rPr>
            </w:pPr>
          </w:p>
          <w:p w14:paraId="47D9DF93"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Auditor:</w:t>
            </w:r>
            <w:r w:rsidRPr="00654179">
              <w:rPr>
                <w:rFonts w:ascii="Arial" w:eastAsia="Arial" w:hAnsi="Arial" w:cs="Arial"/>
                <w:b/>
                <w:bCs/>
                <w:sz w:val="20"/>
                <w:szCs w:val="20"/>
                <w:lang w:val="en-US"/>
              </w:rPr>
              <w:tab/>
              <w:t xml:space="preserve"> </w:t>
            </w:r>
            <w:r w:rsidRPr="00654179">
              <w:rPr>
                <w:rFonts w:ascii="Arial" w:eastAsia="Arial" w:hAnsi="Arial" w:cs="Arial"/>
                <w:sz w:val="20"/>
                <w:szCs w:val="20"/>
                <w:lang w:val="en-US"/>
              </w:rPr>
              <w:t>Prior internal and external audit reports of the partner;</w:t>
            </w:r>
          </w:p>
          <w:p w14:paraId="0C62DF86"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Any other information requested from the partner by the auditor. </w:t>
            </w:r>
          </w:p>
          <w:p w14:paraId="4825D858" w14:textId="77777777" w:rsidR="00654179" w:rsidRPr="00654179" w:rsidRDefault="00654179" w:rsidP="00776E4C">
            <w:pPr>
              <w:ind w:left="1416" w:firstLine="707"/>
              <w:jc w:val="both"/>
              <w:rPr>
                <w:rFonts w:ascii="Arial" w:eastAsia="Arial" w:hAnsi="Arial" w:cs="Arial"/>
                <w:sz w:val="20"/>
                <w:szCs w:val="20"/>
                <w:lang w:val="en-US"/>
              </w:rPr>
            </w:pPr>
          </w:p>
          <w:p w14:paraId="6EE97870" w14:textId="77777777" w:rsidR="00654179" w:rsidRPr="00654179" w:rsidRDefault="00654179" w:rsidP="00776E4C">
            <w:pPr>
              <w:ind w:left="709" w:hanging="709"/>
              <w:jc w:val="both"/>
              <w:rPr>
                <w:rFonts w:ascii="Arial" w:eastAsia="Arial" w:hAnsi="Arial" w:cs="Arial"/>
                <w:sz w:val="20"/>
                <w:szCs w:val="20"/>
                <w:lang w:val="en-US"/>
              </w:rPr>
            </w:pPr>
            <w:r w:rsidRPr="00654179">
              <w:rPr>
                <w:rFonts w:ascii="Arial" w:eastAsia="Arial" w:hAnsi="Arial" w:cs="Arial"/>
                <w:b/>
                <w:bCs/>
                <w:sz w:val="20"/>
                <w:szCs w:val="20"/>
                <w:lang w:val="en-US"/>
              </w:rPr>
              <w:lastRenderedPageBreak/>
              <w:t>4. Planning the financial audit</w:t>
            </w:r>
          </w:p>
          <w:p w14:paraId="0DBE640A"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r w:rsidRPr="00654179">
              <w:rPr>
                <w:rFonts w:ascii="Arial" w:eastAsia="Arial" w:hAnsi="Arial" w:cs="Arial"/>
                <w:color w:val="000000"/>
                <w:sz w:val="20"/>
                <w:szCs w:val="20"/>
                <w:lang w:val="en-US"/>
              </w:rPr>
              <w:t xml:space="preserve">The auditor shall adequately plan the financial audit engagement well in advance of the work and ensure the execution of the financial audit of highest professional quality in an economical and efficient manner as agreed upon in the respective mandate in the name of the partner and the auditor. </w:t>
            </w:r>
          </w:p>
          <w:p w14:paraId="5C109724"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p>
          <w:p w14:paraId="0383332C"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On the basis of the information received during the planning phase, including the auditor’s risk assessment, the auditor shall determine:</w:t>
            </w:r>
          </w:p>
          <w:p w14:paraId="5B4ED275" w14:textId="77777777" w:rsidR="00654179" w:rsidRPr="00654179" w:rsidRDefault="00654179" w:rsidP="00776E4C">
            <w:pPr>
              <w:jc w:val="both"/>
              <w:rPr>
                <w:rFonts w:ascii="Arial" w:eastAsia="Arial" w:hAnsi="Arial" w:cs="Arial"/>
                <w:sz w:val="20"/>
                <w:szCs w:val="20"/>
                <w:lang w:val="en-US"/>
              </w:rPr>
            </w:pPr>
          </w:p>
          <w:p w14:paraId="79ECCA89" w14:textId="77777777" w:rsidR="00654179" w:rsidRPr="00654179" w:rsidRDefault="00654179" w:rsidP="00654179">
            <w:pPr>
              <w:numPr>
                <w:ilvl w:val="0"/>
                <w:numId w:val="2"/>
              </w:numPr>
              <w:ind w:left="599" w:firstLine="0"/>
              <w:jc w:val="both"/>
              <w:rPr>
                <w:rFonts w:ascii="Arial" w:eastAsia="Arial" w:hAnsi="Arial" w:cs="Arial"/>
                <w:sz w:val="20"/>
                <w:szCs w:val="20"/>
                <w:lang w:val="en-US"/>
              </w:rPr>
            </w:pPr>
            <w:r w:rsidRPr="00654179">
              <w:rPr>
                <w:rFonts w:ascii="Arial" w:eastAsia="Arial" w:hAnsi="Arial" w:cs="Arial"/>
                <w:sz w:val="20"/>
                <w:szCs w:val="20"/>
                <w:lang w:val="en-US"/>
              </w:rPr>
              <w:t>the type of transactions to be audited and the audit methods (full audit or sample selections);</w:t>
            </w:r>
          </w:p>
          <w:p w14:paraId="0C22E987" w14:textId="77777777" w:rsidR="00654179" w:rsidRPr="00654179" w:rsidRDefault="00654179" w:rsidP="00654179">
            <w:pPr>
              <w:numPr>
                <w:ilvl w:val="0"/>
                <w:numId w:val="2"/>
              </w:numPr>
              <w:ind w:left="599" w:firstLine="0"/>
              <w:jc w:val="both"/>
              <w:rPr>
                <w:rFonts w:ascii="Arial" w:eastAsia="Arial" w:hAnsi="Arial" w:cs="Arial"/>
                <w:sz w:val="20"/>
                <w:szCs w:val="20"/>
                <w:lang w:val="en-US"/>
              </w:rPr>
            </w:pPr>
            <w:r w:rsidRPr="00654179">
              <w:rPr>
                <w:rFonts w:ascii="Arial" w:eastAsia="Arial" w:hAnsi="Arial" w:cs="Arial"/>
                <w:sz w:val="20"/>
                <w:szCs w:val="20"/>
                <w:lang w:val="en-US"/>
              </w:rPr>
              <w:t>the type of physical counts or examination and the sites to be selected;</w:t>
            </w:r>
          </w:p>
          <w:p w14:paraId="326587FB" w14:textId="77777777" w:rsidR="00654179" w:rsidRPr="00654179" w:rsidRDefault="00654179" w:rsidP="00654179">
            <w:pPr>
              <w:numPr>
                <w:ilvl w:val="0"/>
                <w:numId w:val="2"/>
              </w:numPr>
              <w:ind w:left="599" w:firstLine="0"/>
              <w:jc w:val="both"/>
              <w:rPr>
                <w:rFonts w:ascii="Arial" w:eastAsia="Arial" w:hAnsi="Arial" w:cs="Arial"/>
                <w:sz w:val="20"/>
                <w:szCs w:val="20"/>
                <w:lang w:val="en-US"/>
              </w:rPr>
            </w:pPr>
            <w:r w:rsidRPr="00654179">
              <w:rPr>
                <w:rFonts w:ascii="Arial" w:eastAsia="Arial" w:hAnsi="Arial" w:cs="Arial"/>
                <w:sz w:val="20"/>
                <w:szCs w:val="20"/>
                <w:lang w:val="en-US"/>
              </w:rPr>
              <w:t>the number of site visits to be planned.</w:t>
            </w:r>
          </w:p>
          <w:p w14:paraId="7C1E7AE7" w14:textId="77777777" w:rsidR="00654179" w:rsidRPr="00654179" w:rsidRDefault="00654179" w:rsidP="00776E4C">
            <w:pPr>
              <w:ind w:left="709" w:hanging="709"/>
              <w:jc w:val="both"/>
              <w:rPr>
                <w:rFonts w:ascii="Arial" w:eastAsia="Arial" w:hAnsi="Arial" w:cs="Arial"/>
                <w:sz w:val="20"/>
                <w:szCs w:val="20"/>
                <w:lang w:val="en-US"/>
              </w:rPr>
            </w:pPr>
          </w:p>
          <w:p w14:paraId="385DDE23"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The auditor ensures continuity in the audit approach of the financial audit engagement and the audit team, even if there is a change in the leader of the engagement team from the prior year. </w:t>
            </w:r>
          </w:p>
          <w:p w14:paraId="041FC60D" w14:textId="77777777" w:rsidR="00654179" w:rsidRPr="00654179" w:rsidRDefault="00654179" w:rsidP="00776E4C">
            <w:pPr>
              <w:ind w:left="709" w:hanging="709"/>
              <w:jc w:val="both"/>
              <w:rPr>
                <w:rFonts w:ascii="Arial" w:eastAsia="Arial" w:hAnsi="Arial" w:cs="Arial"/>
                <w:sz w:val="10"/>
                <w:szCs w:val="10"/>
                <w:lang w:val="en-US"/>
              </w:rPr>
            </w:pPr>
          </w:p>
          <w:p w14:paraId="51FD9253" w14:textId="77777777" w:rsidR="00654179" w:rsidRPr="00654179" w:rsidRDefault="00654179" w:rsidP="00776E4C">
            <w:pPr>
              <w:ind w:left="709" w:hanging="709"/>
              <w:jc w:val="both"/>
              <w:rPr>
                <w:rFonts w:ascii="Arial" w:eastAsia="Arial" w:hAnsi="Arial" w:cs="Arial"/>
                <w:sz w:val="20"/>
                <w:szCs w:val="20"/>
                <w:lang w:val="en-US"/>
              </w:rPr>
            </w:pPr>
          </w:p>
          <w:p w14:paraId="07E35D70" w14:textId="77777777" w:rsidR="00654179" w:rsidRPr="00654179" w:rsidRDefault="00654179" w:rsidP="00776E4C">
            <w:pPr>
              <w:ind w:left="709" w:hanging="709"/>
              <w:jc w:val="both"/>
              <w:rPr>
                <w:rFonts w:ascii="Arial" w:eastAsia="Arial" w:hAnsi="Arial" w:cs="Arial"/>
                <w:b/>
                <w:bCs/>
                <w:sz w:val="20"/>
                <w:szCs w:val="20"/>
                <w:lang w:val="en-US"/>
              </w:rPr>
            </w:pPr>
            <w:r w:rsidRPr="00654179">
              <w:rPr>
                <w:rFonts w:ascii="Arial" w:eastAsia="Arial" w:hAnsi="Arial" w:cs="Arial"/>
                <w:b/>
                <w:bCs/>
                <w:sz w:val="20"/>
                <w:szCs w:val="20"/>
                <w:lang w:val="en-US"/>
              </w:rPr>
              <w:t>5. Place of financial audit</w:t>
            </w:r>
          </w:p>
          <w:p w14:paraId="388438A7"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r w:rsidRPr="00654179">
              <w:rPr>
                <w:rFonts w:ascii="Arial" w:eastAsia="Arial" w:hAnsi="Arial" w:cs="Arial"/>
                <w:color w:val="000000"/>
                <w:sz w:val="20"/>
                <w:szCs w:val="20"/>
                <w:lang w:val="en-US"/>
              </w:rPr>
              <w:t>The financial audit is to be carried out at the project/program environment (administrative offices and/or decentralised sites, if applicable).</w:t>
            </w:r>
          </w:p>
          <w:p w14:paraId="437E2387"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p>
          <w:p w14:paraId="5925C91C" w14:textId="77777777" w:rsidR="00654179" w:rsidRPr="00654179" w:rsidRDefault="00654179" w:rsidP="00776E4C">
            <w:pPr>
              <w:ind w:left="709" w:hanging="709"/>
              <w:jc w:val="both"/>
              <w:rPr>
                <w:rFonts w:ascii="Arial" w:eastAsia="Arial" w:hAnsi="Arial" w:cs="Arial"/>
                <w:b/>
                <w:bCs/>
                <w:sz w:val="20"/>
                <w:szCs w:val="20"/>
                <w:lang w:val="en-US"/>
              </w:rPr>
            </w:pPr>
            <w:r w:rsidRPr="00654179">
              <w:rPr>
                <w:rFonts w:ascii="Arial" w:eastAsia="Arial" w:hAnsi="Arial" w:cs="Arial"/>
                <w:b/>
                <w:bCs/>
                <w:sz w:val="20"/>
                <w:szCs w:val="20"/>
                <w:lang w:val="en-US"/>
              </w:rPr>
              <w:t>6. Management representation of full disclosure</w:t>
            </w:r>
          </w:p>
          <w:p w14:paraId="19A11390" w14:textId="77777777" w:rsidR="00654179" w:rsidRPr="00654179" w:rsidRDefault="00654179" w:rsidP="00776E4C">
            <w:pPr>
              <w:rPr>
                <w:rFonts w:ascii="Arial" w:eastAsia="Arial" w:hAnsi="Arial" w:cs="Arial"/>
                <w:sz w:val="20"/>
                <w:szCs w:val="20"/>
                <w:lang w:val="en-US"/>
              </w:rPr>
            </w:pPr>
            <w:r w:rsidRPr="00654179">
              <w:rPr>
                <w:rFonts w:ascii="Arial" w:eastAsia="Arial" w:hAnsi="Arial" w:cs="Arial"/>
                <w:sz w:val="20"/>
                <w:szCs w:val="20"/>
                <w:lang w:val="en-US"/>
              </w:rPr>
              <w:t xml:space="preserve">The auditor shall obtain a management representation letter signed by the management of the partner organization, certifying: </w:t>
            </w:r>
          </w:p>
          <w:p w14:paraId="53782D5D" w14:textId="77777777" w:rsidR="00654179" w:rsidRPr="00654179" w:rsidRDefault="00654179" w:rsidP="00776E4C">
            <w:pPr>
              <w:rPr>
                <w:rFonts w:ascii="Arial" w:eastAsia="Arial" w:hAnsi="Arial" w:cs="Arial"/>
                <w:sz w:val="20"/>
                <w:szCs w:val="20"/>
                <w:lang w:val="en-US"/>
              </w:rPr>
            </w:pPr>
          </w:p>
          <w:p w14:paraId="44712F83" w14:textId="77777777" w:rsidR="00654179" w:rsidRPr="00654179" w:rsidRDefault="00654179" w:rsidP="00654179">
            <w:pPr>
              <w:numPr>
                <w:ilvl w:val="0"/>
                <w:numId w:val="4"/>
              </w:numPr>
              <w:ind w:left="0" w:firstLine="0"/>
              <w:jc w:val="both"/>
              <w:rPr>
                <w:rFonts w:ascii="Arial" w:eastAsia="Arial" w:hAnsi="Arial" w:cs="Arial"/>
                <w:sz w:val="20"/>
                <w:szCs w:val="20"/>
                <w:lang w:val="en-US"/>
              </w:rPr>
            </w:pPr>
            <w:r w:rsidRPr="00654179">
              <w:rPr>
                <w:rFonts w:ascii="Arial" w:eastAsia="Arial" w:hAnsi="Arial" w:cs="Arial"/>
                <w:sz w:val="20"/>
                <w:szCs w:val="20"/>
                <w:lang w:val="en-US"/>
              </w:rPr>
              <w:t>The acknowledgement of the organization's responsibility for the keeping of accounts and financial documents that are correct, complete, fair, representing the true facts, in conformity with the objectives of the project, the documents of reference (description of the project, contracts, budgets, etc.) and national legislation;</w:t>
            </w:r>
          </w:p>
          <w:p w14:paraId="45388F8E" w14:textId="77777777" w:rsidR="00654179" w:rsidRPr="00654179" w:rsidRDefault="00654179" w:rsidP="00654179">
            <w:pPr>
              <w:numPr>
                <w:ilvl w:val="0"/>
                <w:numId w:val="4"/>
              </w:numPr>
              <w:ind w:left="0" w:firstLine="0"/>
              <w:jc w:val="both"/>
              <w:rPr>
                <w:rFonts w:ascii="Arial" w:eastAsia="Arial" w:hAnsi="Arial" w:cs="Arial"/>
                <w:sz w:val="20"/>
                <w:szCs w:val="20"/>
                <w:lang w:val="en-US"/>
              </w:rPr>
            </w:pPr>
            <w:r w:rsidRPr="00654179">
              <w:rPr>
                <w:rFonts w:ascii="Arial" w:eastAsia="Arial" w:hAnsi="Arial" w:cs="Arial"/>
                <w:sz w:val="20"/>
                <w:szCs w:val="20"/>
                <w:lang w:val="en-US"/>
              </w:rPr>
              <w:t>That all accounting records, supporting and other documents, minutes and any other pertinent information necessary for the audit be at the disposal of the auditor;</w:t>
            </w:r>
          </w:p>
          <w:p w14:paraId="25E801B2" w14:textId="77777777" w:rsidR="00654179" w:rsidRPr="00654179" w:rsidRDefault="00654179" w:rsidP="00654179">
            <w:pPr>
              <w:numPr>
                <w:ilvl w:val="0"/>
                <w:numId w:val="4"/>
              </w:numPr>
              <w:ind w:left="0" w:firstLine="0"/>
              <w:jc w:val="both"/>
              <w:rPr>
                <w:rFonts w:ascii="Arial" w:eastAsia="Arial" w:hAnsi="Arial" w:cs="Arial"/>
                <w:sz w:val="20"/>
                <w:szCs w:val="20"/>
                <w:lang w:val="en-US"/>
              </w:rPr>
            </w:pPr>
            <w:r w:rsidRPr="00654179">
              <w:rPr>
                <w:rFonts w:ascii="Arial" w:eastAsia="Arial" w:hAnsi="Arial" w:cs="Arial"/>
                <w:sz w:val="20"/>
                <w:szCs w:val="20"/>
                <w:lang w:val="en-US"/>
              </w:rPr>
              <w:t>The completeness of information concerning property and goods;</w:t>
            </w:r>
          </w:p>
          <w:p w14:paraId="5095CB9A" w14:textId="77777777" w:rsidR="00654179" w:rsidRPr="00654179" w:rsidRDefault="00654179" w:rsidP="00654179">
            <w:pPr>
              <w:numPr>
                <w:ilvl w:val="0"/>
                <w:numId w:val="4"/>
              </w:numPr>
              <w:ind w:left="0" w:firstLine="0"/>
              <w:jc w:val="both"/>
              <w:rPr>
                <w:rFonts w:ascii="Arial" w:eastAsia="Arial" w:hAnsi="Arial" w:cs="Arial"/>
                <w:i/>
                <w:iCs/>
                <w:sz w:val="20"/>
                <w:szCs w:val="20"/>
                <w:lang w:val="en-US"/>
              </w:rPr>
            </w:pPr>
            <w:r w:rsidRPr="00654179">
              <w:rPr>
                <w:rFonts w:ascii="Arial" w:eastAsia="Arial" w:hAnsi="Arial" w:cs="Arial"/>
                <w:sz w:val="20"/>
                <w:szCs w:val="20"/>
                <w:lang w:val="en-US"/>
              </w:rPr>
              <w:t xml:space="preserve">The completeness of information concerning financing received or due and own financing concerning the audited period, for the project being examined; </w:t>
            </w:r>
          </w:p>
          <w:p w14:paraId="1DB0A6CB" w14:textId="77777777" w:rsidR="00654179" w:rsidRPr="00654179" w:rsidRDefault="00654179" w:rsidP="00654179">
            <w:pPr>
              <w:numPr>
                <w:ilvl w:val="0"/>
                <w:numId w:val="4"/>
              </w:numPr>
              <w:ind w:left="0" w:firstLine="0"/>
              <w:jc w:val="both"/>
              <w:rPr>
                <w:rFonts w:ascii="Arial" w:eastAsia="Arial" w:hAnsi="Arial" w:cs="Arial"/>
                <w:sz w:val="20"/>
                <w:szCs w:val="20"/>
                <w:lang w:val="en-US"/>
              </w:rPr>
            </w:pPr>
            <w:r w:rsidRPr="00654179">
              <w:rPr>
                <w:rFonts w:ascii="Arial" w:eastAsia="Arial" w:hAnsi="Arial" w:cs="Arial"/>
                <w:sz w:val="20"/>
                <w:szCs w:val="20"/>
                <w:lang w:val="en-US"/>
              </w:rPr>
              <w:t>The availability of any information and explanations, either orally or by written confirmation, which might be required by the auditor in the execution of his mandate;</w:t>
            </w:r>
          </w:p>
          <w:p w14:paraId="1CFB770A" w14:textId="77777777" w:rsidR="00654179" w:rsidRPr="00654179" w:rsidRDefault="00654179" w:rsidP="00654179">
            <w:pPr>
              <w:numPr>
                <w:ilvl w:val="0"/>
                <w:numId w:val="4"/>
              </w:numPr>
              <w:ind w:left="0" w:firstLine="0"/>
              <w:jc w:val="both"/>
              <w:rPr>
                <w:rFonts w:ascii="Arial" w:eastAsia="Arial" w:hAnsi="Arial" w:cs="Arial"/>
                <w:sz w:val="20"/>
                <w:szCs w:val="20"/>
                <w:lang w:val="en-US"/>
              </w:rPr>
            </w:pPr>
            <w:r w:rsidRPr="00654179">
              <w:rPr>
                <w:rFonts w:ascii="Arial" w:eastAsia="Arial" w:hAnsi="Arial" w:cs="Arial"/>
                <w:sz w:val="20"/>
                <w:szCs w:val="20"/>
                <w:lang w:val="en-US"/>
              </w:rPr>
              <w:t xml:space="preserve">In the case of contributions to local NGOs, the declaration has to certify the completeness of information concerning financing received or due and own financing concerning the audit period, for the project being audited </w:t>
            </w:r>
            <w:r w:rsidRPr="00654179">
              <w:rPr>
                <w:rFonts w:ascii="Arial" w:eastAsia="Arial" w:hAnsi="Arial" w:cs="Arial"/>
                <w:b/>
                <w:bCs/>
                <w:i/>
                <w:iCs/>
                <w:sz w:val="20"/>
                <w:szCs w:val="20"/>
                <w:lang w:val="en-US"/>
              </w:rPr>
              <w:t>and</w:t>
            </w:r>
            <w:r w:rsidRPr="00654179">
              <w:rPr>
                <w:rFonts w:ascii="Arial" w:eastAsia="Arial" w:hAnsi="Arial" w:cs="Arial"/>
                <w:sz w:val="20"/>
                <w:szCs w:val="20"/>
                <w:lang w:val="en-US"/>
              </w:rPr>
              <w:t xml:space="preserve"> for the examination of the consolidated financial statements of the organization. The consolidated financial information, including balance sheets and profit and loss statements of the project are to be attached to the declaration and form </w:t>
            </w:r>
            <w:r w:rsidRPr="00654179">
              <w:rPr>
                <w:rFonts w:ascii="Arial" w:eastAsia="Arial" w:hAnsi="Arial" w:cs="Arial"/>
                <w:sz w:val="20"/>
                <w:szCs w:val="20"/>
                <w:lang w:val="en-US"/>
              </w:rPr>
              <w:lastRenderedPageBreak/>
              <w:t xml:space="preserve">an integral part thereof. This declaration shall be provided together with the financial audit report. </w:t>
            </w:r>
          </w:p>
          <w:p w14:paraId="7612846F" w14:textId="77777777" w:rsidR="00654179" w:rsidRPr="00654179" w:rsidRDefault="00654179" w:rsidP="00776E4C">
            <w:pPr>
              <w:ind w:left="709" w:hanging="709"/>
              <w:jc w:val="both"/>
              <w:rPr>
                <w:rFonts w:ascii="Arial" w:eastAsia="Arial" w:hAnsi="Arial" w:cs="Arial"/>
                <w:b/>
                <w:bCs/>
                <w:sz w:val="20"/>
                <w:szCs w:val="20"/>
                <w:lang w:val="en-US"/>
              </w:rPr>
            </w:pPr>
          </w:p>
          <w:p w14:paraId="3F6F934E" w14:textId="77777777" w:rsidR="00654179" w:rsidRPr="00654179" w:rsidRDefault="00654179" w:rsidP="00776E4C">
            <w:pPr>
              <w:ind w:left="709" w:hanging="709"/>
              <w:jc w:val="both"/>
              <w:rPr>
                <w:rFonts w:ascii="Arial" w:eastAsia="Arial" w:hAnsi="Arial" w:cs="Arial"/>
                <w:b/>
                <w:bCs/>
                <w:sz w:val="20"/>
                <w:szCs w:val="20"/>
                <w:lang w:val="en-US"/>
              </w:rPr>
            </w:pPr>
            <w:r w:rsidRPr="00654179">
              <w:rPr>
                <w:rFonts w:ascii="Arial" w:eastAsia="Arial" w:hAnsi="Arial" w:cs="Arial"/>
                <w:b/>
                <w:bCs/>
                <w:sz w:val="20"/>
                <w:szCs w:val="20"/>
                <w:lang w:val="en-US"/>
              </w:rPr>
              <w:t>7. Detailed financial audit procedures</w:t>
            </w:r>
          </w:p>
          <w:p w14:paraId="3672F047" w14:textId="77777777" w:rsidR="00654179" w:rsidRPr="00654179" w:rsidRDefault="00654179" w:rsidP="00776E4C">
            <w:pPr>
              <w:jc w:val="both"/>
              <w:rPr>
                <w:rFonts w:ascii="Arial" w:eastAsia="Arial" w:hAnsi="Arial" w:cs="Arial"/>
                <w:sz w:val="20"/>
                <w:szCs w:val="20"/>
                <w:lang w:val="en-US"/>
              </w:rPr>
            </w:pPr>
          </w:p>
          <w:p w14:paraId="72789E92"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Appropriate audit procedures are to be applied by the auditor in order to form a conclusion on the matters outlined below. These procedures applied, either on a full coverage or a sample selection basis may include: controls, checking, evaluation, inspection, interview, analysis and other audit techniques. When selecting the audit procedures, the auditor shall </w:t>
            </w:r>
            <w:proofErr w:type="gramStart"/>
            <w:r w:rsidRPr="00654179">
              <w:rPr>
                <w:rFonts w:ascii="Arial" w:eastAsia="Arial" w:hAnsi="Arial" w:cs="Arial"/>
                <w:sz w:val="20"/>
                <w:szCs w:val="20"/>
                <w:lang w:val="en-US"/>
              </w:rPr>
              <w:t>give consideration to</w:t>
            </w:r>
            <w:proofErr w:type="gramEnd"/>
            <w:r w:rsidRPr="00654179">
              <w:rPr>
                <w:rFonts w:ascii="Arial" w:eastAsia="Arial" w:hAnsi="Arial" w:cs="Arial"/>
                <w:sz w:val="20"/>
                <w:szCs w:val="20"/>
                <w:lang w:val="en-US"/>
              </w:rPr>
              <w:t xml:space="preserve"> the results of his risk assessment (during planning stage and during the course of the audit work).</w:t>
            </w:r>
          </w:p>
          <w:p w14:paraId="18682B85" w14:textId="77777777" w:rsidR="00654179" w:rsidRPr="00654179" w:rsidRDefault="00654179" w:rsidP="00776E4C">
            <w:pPr>
              <w:jc w:val="both"/>
              <w:rPr>
                <w:rFonts w:ascii="Arial" w:eastAsia="Arial" w:hAnsi="Arial" w:cs="Arial"/>
                <w:b/>
                <w:bCs/>
                <w:sz w:val="20"/>
                <w:szCs w:val="20"/>
                <w:lang w:val="en-US"/>
              </w:rPr>
            </w:pPr>
          </w:p>
          <w:p w14:paraId="6F5A571E"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Accordingly, the auditor must define and carry out suitable audit procedures in order to obtain an overview of the aforementioned aspects before the auditor assesses the individual findings and reaches a final independent opinion on the audit.</w:t>
            </w:r>
          </w:p>
          <w:p w14:paraId="77CD16E0" w14:textId="77777777" w:rsidR="00654179" w:rsidRPr="00654179" w:rsidRDefault="00654179" w:rsidP="00776E4C">
            <w:pPr>
              <w:jc w:val="both"/>
              <w:rPr>
                <w:rFonts w:ascii="Arial" w:eastAsia="Arial" w:hAnsi="Arial" w:cs="Arial"/>
                <w:b/>
                <w:bCs/>
                <w:sz w:val="20"/>
                <w:szCs w:val="20"/>
                <w:lang w:val="en-US"/>
              </w:rPr>
            </w:pPr>
          </w:p>
          <w:p w14:paraId="11F38EAE"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The auditor is expected to select and apply any other audit procedures that the auditor may consider necessary in the professional execution of the financial audit engagement.</w:t>
            </w:r>
          </w:p>
          <w:p w14:paraId="47B57410"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Upon receipt of the financial audit report, the FDFA or any third persons designated by the FDFA reserve the right to request other audit procedures to cope with the change in circumstances in the project or of the organisation of the partner.</w:t>
            </w:r>
          </w:p>
          <w:p w14:paraId="17327543" w14:textId="77777777" w:rsidR="00654179" w:rsidRPr="00654179" w:rsidRDefault="00654179" w:rsidP="00776E4C">
            <w:pPr>
              <w:jc w:val="both"/>
              <w:rPr>
                <w:rFonts w:ascii="Arial" w:eastAsia="Arial" w:hAnsi="Arial" w:cs="Arial"/>
                <w:sz w:val="20"/>
                <w:szCs w:val="20"/>
                <w:lang w:val="en-US"/>
              </w:rPr>
            </w:pPr>
          </w:p>
          <w:p w14:paraId="05C950F4" w14:textId="77777777" w:rsidR="00654179" w:rsidRPr="00654179" w:rsidRDefault="00654179" w:rsidP="00776E4C">
            <w:pPr>
              <w:jc w:val="both"/>
              <w:rPr>
                <w:rFonts w:ascii="Arial" w:eastAsia="Arial" w:hAnsi="Arial" w:cs="Arial"/>
                <w:sz w:val="20"/>
                <w:szCs w:val="20"/>
                <w:lang w:val="en-US"/>
              </w:rPr>
            </w:pPr>
          </w:p>
          <w:p w14:paraId="17334A4E"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In addition, in order to respect the principles mentioned under Art. 2 above, the auditor has to analyse the questions in the annexed Questionnaire (Template Annex 1). Any answers with “no” have to be taken up as recommendations in the Management Letter (Template Annex 2).</w:t>
            </w:r>
          </w:p>
          <w:p w14:paraId="25B64584" w14:textId="77777777" w:rsidR="00654179" w:rsidRPr="00654179" w:rsidRDefault="00654179" w:rsidP="00776E4C">
            <w:pPr>
              <w:ind w:left="34" w:hanging="34"/>
              <w:rPr>
                <w:rFonts w:ascii="Arial" w:eastAsia="Arial" w:hAnsi="Arial" w:cs="Arial"/>
                <w:sz w:val="20"/>
                <w:szCs w:val="20"/>
                <w:lang w:val="en-US"/>
              </w:rPr>
            </w:pPr>
          </w:p>
          <w:p w14:paraId="5C958EC0" w14:textId="77777777" w:rsidR="00654179" w:rsidRPr="00654179" w:rsidRDefault="00654179" w:rsidP="00776E4C">
            <w:pPr>
              <w:ind w:left="34" w:hanging="34"/>
              <w:rPr>
                <w:rFonts w:ascii="Arial" w:eastAsia="Arial" w:hAnsi="Arial" w:cs="Arial"/>
                <w:sz w:val="20"/>
                <w:szCs w:val="20"/>
                <w:lang w:val="en-US"/>
              </w:rPr>
            </w:pPr>
          </w:p>
          <w:p w14:paraId="7092459F" w14:textId="77777777" w:rsidR="00654179" w:rsidRPr="00654179" w:rsidRDefault="00654179" w:rsidP="00776E4C">
            <w:pPr>
              <w:ind w:left="709" w:hanging="709"/>
              <w:jc w:val="both"/>
              <w:rPr>
                <w:rFonts w:ascii="Arial" w:eastAsia="Arial" w:hAnsi="Arial" w:cs="Arial"/>
                <w:b/>
                <w:bCs/>
                <w:sz w:val="20"/>
                <w:szCs w:val="20"/>
                <w:lang w:val="en-US"/>
              </w:rPr>
            </w:pPr>
            <w:r w:rsidRPr="00654179">
              <w:rPr>
                <w:rFonts w:ascii="Arial" w:eastAsia="Arial" w:hAnsi="Arial" w:cs="Arial"/>
                <w:b/>
                <w:bCs/>
                <w:sz w:val="20"/>
                <w:szCs w:val="20"/>
                <w:lang w:val="en-US"/>
              </w:rPr>
              <w:t>8. Closing meeting</w:t>
            </w:r>
          </w:p>
          <w:p w14:paraId="3685D7DA" w14:textId="77777777" w:rsidR="00654179" w:rsidRPr="00654179" w:rsidRDefault="00654179" w:rsidP="00776E4C">
            <w:pPr>
              <w:pBdr>
                <w:top w:val="nil"/>
                <w:left w:val="nil"/>
                <w:bottom w:val="nil"/>
                <w:right w:val="nil"/>
                <w:between w:val="nil"/>
              </w:pBdr>
              <w:jc w:val="both"/>
              <w:rPr>
                <w:rFonts w:ascii="Arial" w:eastAsia="Arial" w:hAnsi="Arial" w:cs="Arial"/>
                <w:color w:val="000000"/>
                <w:sz w:val="20"/>
                <w:szCs w:val="20"/>
                <w:lang w:val="en-US"/>
              </w:rPr>
            </w:pPr>
            <w:r w:rsidRPr="00654179">
              <w:rPr>
                <w:rFonts w:ascii="Arial" w:eastAsia="Arial" w:hAnsi="Arial" w:cs="Arial"/>
                <w:color w:val="000000"/>
                <w:sz w:val="20"/>
                <w:szCs w:val="20"/>
                <w:lang w:val="en-US"/>
              </w:rPr>
              <w:t>After the completion of the financial audit engagement, but before leaving the project or the premises of the partner, the auditor shall hold a closing meeting with the persons responsible for the project/program (directors) and the staff responsible for accounting and reporting. The meeting shall address the results of the audit, discuss major weaknesses in the project, administrative and financial management (including the deficiencies of individual staff members) and propose recommendations to improve the project management, the accounting procedures and the internal control system (ICS).</w:t>
            </w:r>
          </w:p>
          <w:p w14:paraId="47B6A009" w14:textId="77777777" w:rsidR="00654179" w:rsidRPr="00654179" w:rsidRDefault="00654179" w:rsidP="00776E4C">
            <w:pPr>
              <w:ind w:left="709" w:hanging="709"/>
              <w:jc w:val="both"/>
              <w:rPr>
                <w:rFonts w:ascii="Arial" w:eastAsia="Arial" w:hAnsi="Arial" w:cs="Arial"/>
                <w:sz w:val="20"/>
                <w:szCs w:val="20"/>
                <w:lang w:val="en-US"/>
              </w:rPr>
            </w:pPr>
          </w:p>
          <w:p w14:paraId="44264AF1" w14:textId="77777777" w:rsidR="00654179" w:rsidRPr="00654179" w:rsidRDefault="00654179" w:rsidP="00776E4C">
            <w:pPr>
              <w:ind w:left="709" w:hanging="709"/>
              <w:jc w:val="both"/>
              <w:rPr>
                <w:rFonts w:ascii="Arial" w:eastAsia="Arial" w:hAnsi="Arial" w:cs="Arial"/>
                <w:sz w:val="20"/>
                <w:szCs w:val="20"/>
                <w:lang w:val="en-US"/>
              </w:rPr>
            </w:pPr>
          </w:p>
          <w:p w14:paraId="0C15D8F2" w14:textId="77777777" w:rsidR="00654179" w:rsidRPr="00654179" w:rsidRDefault="00654179" w:rsidP="00776E4C">
            <w:pPr>
              <w:ind w:left="709" w:hanging="709"/>
              <w:jc w:val="both"/>
              <w:rPr>
                <w:rFonts w:ascii="Arial" w:eastAsia="Arial" w:hAnsi="Arial" w:cs="Arial"/>
                <w:b/>
                <w:bCs/>
                <w:sz w:val="20"/>
                <w:szCs w:val="20"/>
                <w:lang w:val="en-US"/>
              </w:rPr>
            </w:pPr>
            <w:r w:rsidRPr="00654179">
              <w:rPr>
                <w:rFonts w:ascii="Arial" w:eastAsia="Arial" w:hAnsi="Arial" w:cs="Arial"/>
                <w:b/>
                <w:bCs/>
                <w:sz w:val="20"/>
                <w:szCs w:val="20"/>
                <w:lang w:val="en-US"/>
              </w:rPr>
              <w:t>9. Financial audit deliverables</w:t>
            </w:r>
          </w:p>
          <w:p w14:paraId="3D3063C7"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The audit report of the auditor shall provide an opinion on the financial information of the partner as per ISA (Template Annex 3). </w:t>
            </w:r>
          </w:p>
          <w:p w14:paraId="0470950D" w14:textId="77777777" w:rsidR="00654179" w:rsidRPr="00654179" w:rsidRDefault="00654179" w:rsidP="00776E4C">
            <w:pPr>
              <w:jc w:val="both"/>
              <w:rPr>
                <w:rFonts w:ascii="Arial" w:eastAsia="Arial" w:hAnsi="Arial" w:cs="Arial"/>
                <w:sz w:val="20"/>
                <w:szCs w:val="20"/>
                <w:lang w:val="en-US"/>
              </w:rPr>
            </w:pPr>
          </w:p>
          <w:p w14:paraId="6E12B956"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The answers to the Questionnaire (Template Annex 1) and recommendations to the management </w:t>
            </w:r>
            <w:r w:rsidRPr="00654179">
              <w:rPr>
                <w:rFonts w:ascii="Arial" w:eastAsia="Arial" w:hAnsi="Arial" w:cs="Arial"/>
                <w:sz w:val="20"/>
                <w:szCs w:val="20"/>
                <w:lang w:val="en-US"/>
              </w:rPr>
              <w:lastRenderedPageBreak/>
              <w:t>(Management Letter according to Template Annex 2) as well as the management representation letter shall be provided as separate deliverables together with the audit report.</w:t>
            </w:r>
          </w:p>
          <w:p w14:paraId="5F5CF91F" w14:textId="77777777" w:rsidR="00654179" w:rsidRPr="00654179" w:rsidRDefault="00654179" w:rsidP="00776E4C">
            <w:pPr>
              <w:ind w:left="709" w:hanging="709"/>
              <w:jc w:val="both"/>
              <w:rPr>
                <w:rFonts w:ascii="Arial" w:eastAsia="Arial" w:hAnsi="Arial" w:cs="Arial"/>
                <w:sz w:val="20"/>
                <w:szCs w:val="20"/>
                <w:u w:val="single"/>
                <w:lang w:val="en-US"/>
              </w:rPr>
            </w:pPr>
          </w:p>
          <w:p w14:paraId="0CCE1539" w14:textId="77777777" w:rsidR="00654179" w:rsidRPr="00654179" w:rsidRDefault="00654179" w:rsidP="00776E4C">
            <w:pPr>
              <w:ind w:left="709" w:hanging="709"/>
              <w:jc w:val="both"/>
              <w:rPr>
                <w:rFonts w:ascii="Arial" w:eastAsia="Arial" w:hAnsi="Arial" w:cs="Arial"/>
                <w:sz w:val="20"/>
                <w:szCs w:val="20"/>
                <w:u w:val="single"/>
                <w:lang w:val="en-US"/>
              </w:rPr>
            </w:pPr>
            <w:r w:rsidRPr="00654179">
              <w:rPr>
                <w:rFonts w:ascii="Arial" w:eastAsia="Arial" w:hAnsi="Arial" w:cs="Arial"/>
                <w:sz w:val="20"/>
                <w:szCs w:val="20"/>
                <w:u w:val="single"/>
                <w:lang w:val="en-US"/>
              </w:rPr>
              <w:t>9.1. Currency and language of the financial audit report</w:t>
            </w:r>
          </w:p>
          <w:p w14:paraId="5910E1F4" w14:textId="2DBD5E9F"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The financial information contained in the financial audit report of the auditor is to be expressed in the currency provided for in the contract. The financial audit report of the auditor and all other documents resulting from the financial audit engagement must be prepared in English</w:t>
            </w:r>
            <w:r w:rsidR="00FC40B3">
              <w:rPr>
                <w:rFonts w:ascii="Arial" w:eastAsia="Arial" w:hAnsi="Arial" w:cs="Arial"/>
                <w:sz w:val="20"/>
                <w:szCs w:val="20"/>
                <w:lang w:val="uk-UA"/>
              </w:rPr>
              <w:t xml:space="preserve"> </w:t>
            </w:r>
            <w:r w:rsidR="00FC40B3">
              <w:rPr>
                <w:rFonts w:ascii="Arial" w:eastAsia="Arial" w:hAnsi="Arial" w:cs="Arial"/>
                <w:sz w:val="20"/>
                <w:szCs w:val="20"/>
                <w:lang w:val="en-US"/>
              </w:rPr>
              <w:t>and Ukraine</w:t>
            </w:r>
            <w:r w:rsidRPr="00654179">
              <w:rPr>
                <w:rFonts w:ascii="Arial" w:eastAsia="Arial" w:hAnsi="Arial" w:cs="Arial"/>
                <w:sz w:val="20"/>
                <w:szCs w:val="20"/>
                <w:lang w:val="en-US"/>
              </w:rPr>
              <w:t xml:space="preserve">. </w:t>
            </w:r>
          </w:p>
          <w:p w14:paraId="77B93AF5" w14:textId="77777777" w:rsidR="00654179" w:rsidRPr="00654179" w:rsidRDefault="00654179" w:rsidP="00776E4C">
            <w:pPr>
              <w:jc w:val="both"/>
              <w:rPr>
                <w:rFonts w:ascii="Arial" w:eastAsia="Arial" w:hAnsi="Arial" w:cs="Arial"/>
                <w:sz w:val="20"/>
                <w:szCs w:val="20"/>
                <w:u w:val="single"/>
                <w:lang w:val="en-US"/>
              </w:rPr>
            </w:pPr>
            <w:r w:rsidRPr="00654179">
              <w:rPr>
                <w:rFonts w:ascii="Arial" w:eastAsia="Arial" w:hAnsi="Arial" w:cs="Arial"/>
                <w:sz w:val="20"/>
                <w:szCs w:val="20"/>
                <w:u w:val="single"/>
                <w:lang w:val="en-US"/>
              </w:rPr>
              <w:t>9.2. Signature</w:t>
            </w:r>
          </w:p>
          <w:p w14:paraId="1817C9BC"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 xml:space="preserve">The financial audit report is to be signed by the leader of the audit team. The financial reporting subject to audit shall be signed by a representative of the management of the partner. </w:t>
            </w:r>
          </w:p>
          <w:p w14:paraId="63A2E72B" w14:textId="77777777" w:rsidR="00654179" w:rsidRPr="00654179" w:rsidRDefault="00654179" w:rsidP="00776E4C">
            <w:pPr>
              <w:jc w:val="both"/>
              <w:rPr>
                <w:rFonts w:ascii="Arial" w:eastAsia="Arial" w:hAnsi="Arial" w:cs="Arial"/>
                <w:sz w:val="20"/>
                <w:szCs w:val="20"/>
                <w:lang w:val="en-US"/>
              </w:rPr>
            </w:pPr>
          </w:p>
          <w:p w14:paraId="7B8B4D76"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Place and date:</w:t>
            </w:r>
            <w:r w:rsidRPr="00654179">
              <w:rPr>
                <w:rFonts w:ascii="Arial" w:eastAsia="Arial" w:hAnsi="Arial" w:cs="Arial"/>
                <w:sz w:val="20"/>
                <w:szCs w:val="20"/>
                <w:lang w:val="en-US"/>
              </w:rPr>
              <w:tab/>
            </w:r>
            <w:r w:rsidRPr="00654179">
              <w:rPr>
                <w:rFonts w:ascii="Arial" w:eastAsia="Arial" w:hAnsi="Arial" w:cs="Arial"/>
                <w:sz w:val="20"/>
                <w:szCs w:val="20"/>
                <w:lang w:val="en-US"/>
              </w:rPr>
              <w:tab/>
            </w:r>
            <w:r w:rsidRPr="00654179">
              <w:rPr>
                <w:rFonts w:ascii="Arial" w:eastAsia="Arial" w:hAnsi="Arial" w:cs="Arial"/>
                <w:sz w:val="20"/>
                <w:szCs w:val="20"/>
                <w:lang w:val="en-US"/>
              </w:rPr>
              <w:tab/>
              <w:t>_____________________________________</w:t>
            </w:r>
          </w:p>
          <w:p w14:paraId="2A2796D6"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For the partner:</w:t>
            </w:r>
            <w:r w:rsidRPr="00654179">
              <w:rPr>
                <w:rFonts w:ascii="Arial" w:eastAsia="Arial" w:hAnsi="Arial" w:cs="Arial"/>
                <w:sz w:val="20"/>
                <w:szCs w:val="20"/>
                <w:lang w:val="en-US"/>
              </w:rPr>
              <w:tab/>
            </w:r>
            <w:r w:rsidRPr="00654179">
              <w:rPr>
                <w:rFonts w:ascii="Arial" w:eastAsia="Arial" w:hAnsi="Arial" w:cs="Arial"/>
                <w:sz w:val="20"/>
                <w:szCs w:val="20"/>
                <w:lang w:val="en-US"/>
              </w:rPr>
              <w:tab/>
            </w:r>
            <w:r w:rsidRPr="00654179">
              <w:rPr>
                <w:rFonts w:ascii="Arial" w:eastAsia="Arial" w:hAnsi="Arial" w:cs="Arial"/>
                <w:sz w:val="20"/>
                <w:szCs w:val="20"/>
                <w:lang w:val="en-US"/>
              </w:rPr>
              <w:tab/>
              <w:t>_____________________________________</w:t>
            </w:r>
          </w:p>
          <w:p w14:paraId="4BD26A08" w14:textId="77777777" w:rsidR="00654179" w:rsidRPr="00654179" w:rsidRDefault="00654179" w:rsidP="00776E4C">
            <w:pPr>
              <w:jc w:val="both"/>
              <w:rPr>
                <w:rFonts w:ascii="Arial" w:eastAsia="Arial" w:hAnsi="Arial" w:cs="Arial"/>
                <w:sz w:val="20"/>
                <w:szCs w:val="20"/>
                <w:lang w:val="en-US"/>
              </w:rPr>
            </w:pPr>
            <w:r w:rsidRPr="00654179">
              <w:rPr>
                <w:rFonts w:ascii="Arial" w:eastAsia="Arial" w:hAnsi="Arial" w:cs="Arial"/>
                <w:sz w:val="20"/>
                <w:szCs w:val="20"/>
                <w:lang w:val="en-US"/>
              </w:rPr>
              <w:t>For the auditor:</w:t>
            </w:r>
            <w:r w:rsidRPr="00654179">
              <w:rPr>
                <w:rFonts w:ascii="Arial" w:eastAsia="Arial" w:hAnsi="Arial" w:cs="Arial"/>
                <w:sz w:val="20"/>
                <w:szCs w:val="20"/>
                <w:lang w:val="en-US"/>
              </w:rPr>
              <w:tab/>
            </w:r>
            <w:r w:rsidRPr="00654179">
              <w:rPr>
                <w:rFonts w:ascii="Arial" w:eastAsia="Arial" w:hAnsi="Arial" w:cs="Arial"/>
                <w:sz w:val="20"/>
                <w:szCs w:val="20"/>
                <w:lang w:val="en-US"/>
              </w:rPr>
              <w:tab/>
            </w:r>
            <w:r w:rsidRPr="00654179">
              <w:rPr>
                <w:rFonts w:ascii="Arial" w:eastAsia="Arial" w:hAnsi="Arial" w:cs="Arial"/>
                <w:sz w:val="20"/>
                <w:szCs w:val="20"/>
                <w:lang w:val="en-US"/>
              </w:rPr>
              <w:tab/>
              <w:t>_____________________________________</w:t>
            </w:r>
          </w:p>
          <w:p w14:paraId="623A8A06" w14:textId="77777777" w:rsidR="00654179" w:rsidRPr="00654179" w:rsidRDefault="00654179" w:rsidP="00776E4C">
            <w:pPr>
              <w:jc w:val="both"/>
              <w:rPr>
                <w:rFonts w:ascii="Arial" w:eastAsia="Arial" w:hAnsi="Arial" w:cs="Arial"/>
                <w:sz w:val="20"/>
                <w:szCs w:val="20"/>
                <w:lang w:val="en-US"/>
              </w:rPr>
            </w:pPr>
          </w:p>
          <w:p w14:paraId="7ACDEF34" w14:textId="77777777" w:rsidR="00654179" w:rsidRPr="00654179" w:rsidRDefault="00654179" w:rsidP="00776E4C">
            <w:pPr>
              <w:jc w:val="both"/>
              <w:rPr>
                <w:rFonts w:ascii="Arial" w:eastAsia="Arial" w:hAnsi="Arial" w:cs="Arial"/>
                <w:i/>
                <w:iCs/>
                <w:sz w:val="20"/>
                <w:szCs w:val="20"/>
                <w:lang w:val="en-US"/>
              </w:rPr>
            </w:pPr>
            <w:r w:rsidRPr="00654179">
              <w:rPr>
                <w:rFonts w:ascii="Arial" w:eastAsia="Arial" w:hAnsi="Arial" w:cs="Arial"/>
                <w:i/>
                <w:iCs/>
                <w:sz w:val="20"/>
                <w:szCs w:val="20"/>
                <w:lang w:val="en-US"/>
              </w:rPr>
              <w:t>Annex 1:</w:t>
            </w:r>
            <w:r w:rsidRPr="00654179">
              <w:rPr>
                <w:rFonts w:ascii="Arial" w:eastAsia="Arial" w:hAnsi="Arial" w:cs="Arial"/>
                <w:i/>
                <w:iCs/>
                <w:sz w:val="20"/>
                <w:szCs w:val="20"/>
                <w:lang w:val="en-US"/>
              </w:rPr>
              <w:tab/>
              <w:t xml:space="preserve">Questionnaire on the Overall principles of the procedures to be performed (2.2, 2.3 and 2.4) </w:t>
            </w:r>
          </w:p>
          <w:p w14:paraId="495E94BA" w14:textId="77777777" w:rsidR="00654179" w:rsidRPr="00654179" w:rsidRDefault="00654179" w:rsidP="00776E4C">
            <w:pPr>
              <w:jc w:val="both"/>
              <w:rPr>
                <w:rFonts w:ascii="Arial" w:eastAsia="Arial" w:hAnsi="Arial" w:cs="Arial"/>
                <w:i/>
                <w:iCs/>
                <w:sz w:val="20"/>
                <w:szCs w:val="20"/>
                <w:lang w:val="en-US"/>
              </w:rPr>
            </w:pPr>
            <w:r w:rsidRPr="00654179">
              <w:rPr>
                <w:rFonts w:ascii="Arial" w:eastAsia="Arial" w:hAnsi="Arial" w:cs="Arial"/>
                <w:i/>
                <w:iCs/>
                <w:sz w:val="20"/>
                <w:szCs w:val="20"/>
                <w:lang w:val="en-US"/>
              </w:rPr>
              <w:t>Annex 2:</w:t>
            </w:r>
            <w:r w:rsidRPr="00654179">
              <w:rPr>
                <w:rFonts w:ascii="Arial" w:eastAsia="Arial" w:hAnsi="Arial" w:cs="Arial"/>
                <w:i/>
                <w:iCs/>
                <w:sz w:val="20"/>
                <w:szCs w:val="20"/>
                <w:lang w:val="en-US"/>
              </w:rPr>
              <w:tab/>
              <w:t>Management Letter</w:t>
            </w:r>
          </w:p>
          <w:p w14:paraId="4C7C80B5" w14:textId="77777777" w:rsidR="00654179" w:rsidRPr="00654179" w:rsidRDefault="00654179" w:rsidP="00776E4C">
            <w:pPr>
              <w:jc w:val="both"/>
              <w:rPr>
                <w:rFonts w:ascii="Arial" w:eastAsia="Arial" w:hAnsi="Arial" w:cs="Arial"/>
                <w:i/>
                <w:iCs/>
                <w:sz w:val="20"/>
                <w:szCs w:val="20"/>
                <w:lang w:val="en-US"/>
              </w:rPr>
            </w:pPr>
            <w:r w:rsidRPr="00654179">
              <w:rPr>
                <w:rFonts w:ascii="Arial" w:eastAsia="Arial" w:hAnsi="Arial" w:cs="Arial"/>
                <w:i/>
                <w:iCs/>
                <w:sz w:val="20"/>
                <w:szCs w:val="20"/>
                <w:lang w:val="en-US"/>
              </w:rPr>
              <w:t>Annex 3:</w:t>
            </w:r>
            <w:r w:rsidRPr="00654179">
              <w:rPr>
                <w:rFonts w:ascii="Arial" w:eastAsia="Arial" w:hAnsi="Arial" w:cs="Arial"/>
                <w:i/>
                <w:iCs/>
                <w:sz w:val="20"/>
                <w:szCs w:val="20"/>
                <w:lang w:val="en-US"/>
              </w:rPr>
              <w:tab/>
              <w:t>Independent auditors’ report (Basis: ISA 805)</w:t>
            </w:r>
          </w:p>
          <w:p w14:paraId="5F627120" w14:textId="77777777" w:rsidR="00654179" w:rsidRPr="00654179" w:rsidRDefault="00654179" w:rsidP="00776E4C">
            <w:pPr>
              <w:rPr>
                <w:rFonts w:ascii="Arial" w:eastAsia="Arial" w:hAnsi="Arial" w:cs="Arial"/>
                <w:sz w:val="20"/>
                <w:szCs w:val="20"/>
                <w:lang w:val="en-US"/>
              </w:rPr>
            </w:pPr>
          </w:p>
          <w:p w14:paraId="5E9ABC81" w14:textId="77777777" w:rsidR="00654179" w:rsidRPr="00654179" w:rsidRDefault="00654179" w:rsidP="00776E4C">
            <w:pPr>
              <w:ind w:left="34" w:hanging="34"/>
              <w:rPr>
                <w:rFonts w:ascii="Arial" w:eastAsia="Arial" w:hAnsi="Arial" w:cs="Arial"/>
                <w:sz w:val="20"/>
                <w:szCs w:val="20"/>
                <w:lang w:val="en-US"/>
              </w:rPr>
            </w:pPr>
          </w:p>
          <w:p w14:paraId="713E7F92" w14:textId="77777777" w:rsidR="00654179" w:rsidRPr="00654179" w:rsidRDefault="00654179" w:rsidP="00776E4C">
            <w:pPr>
              <w:jc w:val="both"/>
              <w:rPr>
                <w:rFonts w:ascii="Arial" w:eastAsia="Arial" w:hAnsi="Arial" w:cs="Arial"/>
                <w:b/>
                <w:bCs/>
                <w:lang w:val="en-US"/>
              </w:rPr>
            </w:pPr>
          </w:p>
        </w:tc>
        <w:tc>
          <w:tcPr>
            <w:tcW w:w="5040" w:type="dxa"/>
          </w:tcPr>
          <w:p w14:paraId="05B0F4A9" w14:textId="77777777" w:rsidR="00654179" w:rsidRDefault="00654179" w:rsidP="00776E4C">
            <w:pPr>
              <w:jc w:val="center"/>
              <w:rPr>
                <w:rFonts w:ascii="Arial" w:eastAsia="Arial" w:hAnsi="Arial" w:cs="Arial"/>
                <w:b/>
                <w:bCs/>
              </w:rPr>
            </w:pPr>
            <w:r>
              <w:rPr>
                <w:rFonts w:ascii="Arial" w:eastAsia="Arial" w:hAnsi="Arial" w:cs="Arial"/>
                <w:b/>
                <w:bCs/>
              </w:rPr>
              <w:lastRenderedPageBreak/>
              <w:t>ФІНАНСОВИЙ АУДИТ</w:t>
            </w:r>
          </w:p>
          <w:p w14:paraId="70A6AB2B" w14:textId="77777777" w:rsidR="00654179" w:rsidRDefault="00654179" w:rsidP="00776E4C">
            <w:pPr>
              <w:jc w:val="both"/>
              <w:rPr>
                <w:rFonts w:ascii="Arial" w:eastAsia="Arial" w:hAnsi="Arial" w:cs="Arial"/>
                <w:sz w:val="20"/>
                <w:szCs w:val="20"/>
              </w:rPr>
            </w:pPr>
          </w:p>
          <w:p w14:paraId="45017E2B"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Аудит фінансової інформації проекту/програми проводиться відповідно до Міжнародних стандартів аудиту (МСА 805) «Аудит окремих фінансових звітів та окремих елементів, рахунків або статей фінансової звітності з особливими міркуваннями».</w:t>
            </w:r>
          </w:p>
          <w:p w14:paraId="655200AD" w14:textId="77777777" w:rsidR="00654179" w:rsidRPr="00654179" w:rsidRDefault="00654179" w:rsidP="00776E4C">
            <w:pPr>
              <w:jc w:val="both"/>
              <w:rPr>
                <w:rFonts w:ascii="Arial" w:eastAsia="Arial" w:hAnsi="Arial" w:cs="Arial"/>
                <w:b/>
                <w:bCs/>
                <w:sz w:val="20"/>
                <w:szCs w:val="20"/>
                <w:lang w:val="uk-UA"/>
              </w:rPr>
            </w:pPr>
          </w:p>
          <w:p w14:paraId="15F0CA83"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1. Фундаментальні принципи</w:t>
            </w:r>
          </w:p>
          <w:p w14:paraId="5195B903"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1.1 Фінансовий аудит проектів («фінансовий аудит») повинен проводитися незалежним аудитором («аудитор»), який має необхідну професійну компетентність та досвід (наприклад, сертифікат Національного органу нагляду за аудиторською діяльністю), та відповідно до Міжнародних стандартів аудиту (МСА). </w:t>
            </w:r>
          </w:p>
          <w:p w14:paraId="77E7957B"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1.2 Це технічне завдання (далі - ТЗ) визначає повноваження аудитора у зв'язку з проведенням фінансового аудиту проектів/програм партнера, що фінансуються Федеральним міністерством закордонних справ (ФМЗС). Фінансовий аудит ґрунтується на професійних вимогах та керівних принципах, що регулюють професійну діяльність аудитора.</w:t>
            </w:r>
          </w:p>
          <w:p w14:paraId="0A5E9762"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1.3 При плануванні, проведенні та складанні звітів про фінансовий аудит аудитор повинен керуватися МСА 805.</w:t>
            </w:r>
          </w:p>
          <w:p w14:paraId="69E23C47"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lastRenderedPageBreak/>
              <w:t>Крім того, аудитор повинен брати до уваги відповідні стандарти місцевого бухгалтерського обліку, а також місцеве законодавство з бухгалтерського обліку та звітності, чинне в країні, в якій проводиться фінансовий аудит.</w:t>
            </w:r>
          </w:p>
          <w:p w14:paraId="272F5A0B" w14:textId="77777777" w:rsidR="00654179" w:rsidRPr="00654179" w:rsidRDefault="00654179" w:rsidP="00776E4C">
            <w:pPr>
              <w:jc w:val="both"/>
              <w:rPr>
                <w:rFonts w:ascii="Arial" w:eastAsia="Arial" w:hAnsi="Arial" w:cs="Arial"/>
                <w:sz w:val="20"/>
                <w:szCs w:val="20"/>
                <w:lang w:val="uk-UA"/>
              </w:rPr>
            </w:pPr>
          </w:p>
          <w:p w14:paraId="5E9E2133"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2. Загальні принципи процедур, що підлягають виконанню</w:t>
            </w:r>
          </w:p>
          <w:p w14:paraId="736C8D1F" w14:textId="77777777" w:rsidR="00654179" w:rsidRPr="00654179" w:rsidRDefault="00654179" w:rsidP="00776E4C">
            <w:pPr>
              <w:jc w:val="both"/>
              <w:rPr>
                <w:rFonts w:ascii="Arial" w:eastAsia="Arial" w:hAnsi="Arial" w:cs="Arial"/>
                <w:sz w:val="20"/>
                <w:szCs w:val="20"/>
                <w:lang w:val="uk-UA"/>
              </w:rPr>
            </w:pPr>
          </w:p>
          <w:p w14:paraId="266ED82C"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Аудитор повинен планувати, виконувати завдання з фінансового аудиту та звітувати про їх виконання, щоб дійти висновків з наступних питань: </w:t>
            </w:r>
          </w:p>
          <w:p w14:paraId="0567D7D8" w14:textId="77777777" w:rsidR="00654179" w:rsidRPr="00654179" w:rsidRDefault="00654179" w:rsidP="00654179">
            <w:pPr>
              <w:widowControl w:val="0"/>
              <w:numPr>
                <w:ilvl w:val="0"/>
                <w:numId w:val="5"/>
              </w:numPr>
              <w:pBdr>
                <w:top w:val="nil"/>
                <w:left w:val="nil"/>
                <w:bottom w:val="nil"/>
                <w:right w:val="nil"/>
                <w:between w:val="nil"/>
              </w:pBdr>
              <w:ind w:left="0" w:firstLine="95"/>
              <w:jc w:val="both"/>
              <w:rPr>
                <w:rFonts w:ascii="Arial" w:eastAsia="Arial" w:hAnsi="Arial" w:cs="Arial"/>
                <w:b/>
                <w:bCs/>
                <w:color w:val="000000"/>
                <w:sz w:val="20"/>
                <w:szCs w:val="20"/>
                <w:lang w:val="uk-UA"/>
              </w:rPr>
            </w:pPr>
            <w:r w:rsidRPr="00654179">
              <w:rPr>
                <w:rFonts w:ascii="Arial" w:eastAsia="Arial" w:hAnsi="Arial" w:cs="Arial"/>
                <w:b/>
                <w:bCs/>
                <w:color w:val="000000"/>
                <w:sz w:val="20"/>
                <w:szCs w:val="20"/>
                <w:lang w:val="uk-UA"/>
              </w:rPr>
              <w:t>2.1 Принципи впорядкованості (фінансова регулярність/звітність)</w:t>
            </w:r>
          </w:p>
          <w:p w14:paraId="7BD0345C" w14:textId="77777777" w:rsidR="00654179" w:rsidRPr="00654179" w:rsidRDefault="00654179" w:rsidP="00776E4C">
            <w:pPr>
              <w:ind w:firstLine="95"/>
              <w:jc w:val="both"/>
              <w:rPr>
                <w:rFonts w:ascii="Arial" w:eastAsia="Arial" w:hAnsi="Arial" w:cs="Arial"/>
                <w:sz w:val="20"/>
                <w:szCs w:val="20"/>
                <w:lang w:val="uk-UA"/>
              </w:rPr>
            </w:pPr>
            <w:r w:rsidRPr="00654179">
              <w:rPr>
                <w:rFonts w:ascii="Arial" w:eastAsia="Arial" w:hAnsi="Arial" w:cs="Arial"/>
                <w:sz w:val="20"/>
                <w:szCs w:val="20"/>
                <w:lang w:val="uk-UA"/>
              </w:rPr>
              <w:t>Крім того, аудитор повинен оцінити, чи має партнер адекватні політики та процедури, що стосуються наступних питань (ці питання не охоплюються завданням з аудиту відповідно до МСА, як зазначено вище):</w:t>
            </w:r>
          </w:p>
          <w:p w14:paraId="7D75A4C7" w14:textId="77777777" w:rsidR="00654179" w:rsidRPr="00654179" w:rsidRDefault="00654179" w:rsidP="00654179">
            <w:pPr>
              <w:widowControl w:val="0"/>
              <w:numPr>
                <w:ilvl w:val="0"/>
                <w:numId w:val="6"/>
              </w:numPr>
              <w:pBdr>
                <w:top w:val="nil"/>
                <w:left w:val="nil"/>
                <w:bottom w:val="nil"/>
                <w:right w:val="nil"/>
                <w:between w:val="nil"/>
              </w:pBdr>
              <w:spacing w:line="260" w:lineRule="auto"/>
              <w:ind w:left="0" w:firstLine="95"/>
              <w:jc w:val="both"/>
              <w:rPr>
                <w:rFonts w:ascii="Arial" w:eastAsia="Arial" w:hAnsi="Arial" w:cs="Arial"/>
                <w:b/>
                <w:bCs/>
                <w:color w:val="000000"/>
                <w:sz w:val="20"/>
                <w:szCs w:val="20"/>
                <w:lang w:val="uk-UA"/>
              </w:rPr>
            </w:pPr>
            <w:r w:rsidRPr="00654179">
              <w:rPr>
                <w:rFonts w:ascii="Arial" w:eastAsia="Arial" w:hAnsi="Arial" w:cs="Arial"/>
                <w:b/>
                <w:bCs/>
                <w:color w:val="000000"/>
                <w:sz w:val="20"/>
                <w:szCs w:val="20"/>
                <w:lang w:val="uk-UA"/>
              </w:rPr>
              <w:t>2.2 Наявність, адекватність та ефективність системи внутрішнього контролю (СВК)</w:t>
            </w:r>
          </w:p>
          <w:p w14:paraId="253F7422" w14:textId="77777777" w:rsidR="00654179" w:rsidRPr="00654179" w:rsidRDefault="00654179" w:rsidP="00654179">
            <w:pPr>
              <w:widowControl w:val="0"/>
              <w:numPr>
                <w:ilvl w:val="0"/>
                <w:numId w:val="6"/>
              </w:numPr>
              <w:pBdr>
                <w:top w:val="nil"/>
                <w:left w:val="nil"/>
                <w:bottom w:val="nil"/>
                <w:right w:val="nil"/>
                <w:between w:val="nil"/>
              </w:pBdr>
              <w:spacing w:line="260" w:lineRule="auto"/>
              <w:ind w:left="0" w:firstLine="95"/>
              <w:jc w:val="both"/>
              <w:rPr>
                <w:rFonts w:ascii="Arial" w:eastAsia="Arial" w:hAnsi="Arial" w:cs="Arial"/>
                <w:b/>
                <w:bCs/>
                <w:color w:val="000000"/>
                <w:sz w:val="20"/>
                <w:szCs w:val="20"/>
                <w:lang w:val="uk-UA"/>
              </w:rPr>
            </w:pPr>
            <w:r w:rsidRPr="00654179">
              <w:rPr>
                <w:rFonts w:ascii="Arial" w:eastAsia="Arial" w:hAnsi="Arial" w:cs="Arial"/>
                <w:b/>
                <w:bCs/>
                <w:color w:val="000000"/>
                <w:sz w:val="20"/>
                <w:szCs w:val="20"/>
                <w:lang w:val="uk-UA"/>
              </w:rPr>
              <w:t>2.3 Відповідність цілям проекту та дотримання умов контракту</w:t>
            </w:r>
          </w:p>
          <w:p w14:paraId="0E571059" w14:textId="77777777" w:rsidR="00654179" w:rsidRPr="00654179" w:rsidRDefault="00654179" w:rsidP="00654179">
            <w:pPr>
              <w:widowControl w:val="0"/>
              <w:numPr>
                <w:ilvl w:val="0"/>
                <w:numId w:val="6"/>
              </w:numPr>
              <w:pBdr>
                <w:top w:val="nil"/>
                <w:left w:val="nil"/>
                <w:bottom w:val="nil"/>
                <w:right w:val="nil"/>
                <w:between w:val="nil"/>
              </w:pBdr>
              <w:spacing w:line="260" w:lineRule="auto"/>
              <w:ind w:left="0" w:firstLine="95"/>
              <w:jc w:val="both"/>
              <w:rPr>
                <w:rFonts w:ascii="Arial" w:eastAsia="Arial" w:hAnsi="Arial" w:cs="Arial"/>
                <w:color w:val="000000"/>
                <w:sz w:val="20"/>
                <w:szCs w:val="20"/>
                <w:lang w:val="uk-UA"/>
              </w:rPr>
            </w:pPr>
            <w:r w:rsidRPr="00654179">
              <w:rPr>
                <w:rFonts w:ascii="Arial" w:eastAsia="Arial" w:hAnsi="Arial" w:cs="Arial"/>
                <w:b/>
                <w:bCs/>
                <w:color w:val="000000"/>
                <w:sz w:val="20"/>
                <w:szCs w:val="20"/>
                <w:lang w:val="uk-UA"/>
              </w:rPr>
              <w:t>2.4 Економне ведення бізнесу та ефективне використання фінансових ресурсів</w:t>
            </w:r>
          </w:p>
          <w:p w14:paraId="3D1AF18F" w14:textId="77777777" w:rsidR="00654179" w:rsidRPr="00654179" w:rsidRDefault="00654179" w:rsidP="00776E4C">
            <w:pPr>
              <w:jc w:val="both"/>
              <w:rPr>
                <w:rFonts w:ascii="Arial" w:eastAsia="Arial" w:hAnsi="Arial" w:cs="Arial"/>
                <w:sz w:val="20"/>
                <w:szCs w:val="20"/>
                <w:lang w:val="uk-UA"/>
              </w:rPr>
            </w:pPr>
          </w:p>
          <w:p w14:paraId="4DB1E2E0"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З метою дотримання цих принципів, аудитор повинен проаналізувати питання, зазначені в Анкеті, що додається (Додаток 1). У той час як пункт 2.1 буде відображений в аудиторському звіті, підготовленому відповідно до МСА, пункти 2.2 - 2.4 будуть відображені у відповідях аудитора на Анкету, що додається в Додатку 1. Рекомендації керівництву формулюються відповідно до Додатку 2 (Лист керівництву).</w:t>
            </w:r>
          </w:p>
          <w:p w14:paraId="3C5982BE" w14:textId="77777777" w:rsidR="00654179" w:rsidRPr="00654179" w:rsidRDefault="00654179" w:rsidP="00776E4C">
            <w:pPr>
              <w:jc w:val="both"/>
              <w:rPr>
                <w:rFonts w:ascii="Arial" w:eastAsia="Arial" w:hAnsi="Arial" w:cs="Arial"/>
                <w:sz w:val="20"/>
                <w:szCs w:val="20"/>
                <w:lang w:val="uk-UA"/>
              </w:rPr>
            </w:pPr>
          </w:p>
          <w:p w14:paraId="50F984EB"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3. Довідкові документи</w:t>
            </w:r>
          </w:p>
          <w:p w14:paraId="0F6D19AB"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Наступні документи та питання повинні розглядатися аудитором як базові для проведення фінансового аудиту:</w:t>
            </w:r>
          </w:p>
          <w:p w14:paraId="677E76FB" w14:textId="77777777" w:rsidR="00654179" w:rsidRPr="00654179" w:rsidRDefault="00654179" w:rsidP="00776E4C">
            <w:pPr>
              <w:jc w:val="both"/>
              <w:rPr>
                <w:rFonts w:ascii="Arial" w:eastAsia="Arial" w:hAnsi="Arial" w:cs="Arial"/>
                <w:sz w:val="20"/>
                <w:szCs w:val="20"/>
                <w:lang w:val="uk-UA"/>
              </w:rPr>
            </w:pPr>
          </w:p>
          <w:p w14:paraId="79A76E6C"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Законодавство: </w:t>
            </w:r>
            <w:r w:rsidRPr="00654179">
              <w:rPr>
                <w:rFonts w:ascii="Arial" w:eastAsia="Arial" w:hAnsi="Arial" w:cs="Arial"/>
                <w:sz w:val="20"/>
                <w:szCs w:val="20"/>
                <w:lang w:val="uk-UA"/>
              </w:rPr>
              <w:tab/>
              <w:t>Національне законодавство</w:t>
            </w:r>
          </w:p>
          <w:p w14:paraId="27440D03" w14:textId="77777777" w:rsidR="00654179" w:rsidRPr="00654179" w:rsidRDefault="00654179" w:rsidP="00776E4C">
            <w:pPr>
              <w:jc w:val="both"/>
              <w:rPr>
                <w:rFonts w:ascii="Arial" w:eastAsia="Arial" w:hAnsi="Arial" w:cs="Arial"/>
                <w:sz w:val="20"/>
                <w:szCs w:val="20"/>
                <w:lang w:val="uk-UA"/>
              </w:rPr>
            </w:pPr>
          </w:p>
          <w:p w14:paraId="78B3F597"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Проект/програма:</w:t>
            </w:r>
            <w:r w:rsidRPr="00654179">
              <w:rPr>
                <w:rFonts w:ascii="Arial" w:eastAsia="Arial" w:hAnsi="Arial" w:cs="Arial"/>
                <w:sz w:val="20"/>
                <w:szCs w:val="20"/>
                <w:lang w:val="uk-UA"/>
              </w:rPr>
              <w:tab/>
              <w:t>Угода між FDFA та партнером щодо проекту;</w:t>
            </w:r>
          </w:p>
          <w:p w14:paraId="2AE1A954" w14:textId="77777777" w:rsidR="00654179" w:rsidRPr="00654179" w:rsidRDefault="00654179" w:rsidP="00776E4C">
            <w:pPr>
              <w:ind w:left="1087"/>
              <w:jc w:val="both"/>
              <w:rPr>
                <w:rFonts w:ascii="Arial" w:eastAsia="Arial" w:hAnsi="Arial" w:cs="Arial"/>
                <w:sz w:val="20"/>
                <w:szCs w:val="20"/>
                <w:lang w:val="uk-UA"/>
              </w:rPr>
            </w:pPr>
            <w:r w:rsidRPr="00654179">
              <w:rPr>
                <w:rFonts w:ascii="Arial" w:eastAsia="Arial" w:hAnsi="Arial" w:cs="Arial"/>
                <w:sz w:val="20"/>
                <w:szCs w:val="20"/>
                <w:lang w:val="uk-UA"/>
              </w:rPr>
              <w:t>Проектний документ / ТЗ;</w:t>
            </w:r>
          </w:p>
          <w:p w14:paraId="2E29BE94" w14:textId="77777777" w:rsidR="00654179" w:rsidRPr="00654179" w:rsidRDefault="00654179" w:rsidP="00776E4C">
            <w:pPr>
              <w:ind w:left="1087"/>
              <w:jc w:val="both"/>
              <w:rPr>
                <w:rFonts w:ascii="Arial" w:eastAsia="Arial" w:hAnsi="Arial" w:cs="Arial"/>
                <w:sz w:val="20"/>
                <w:szCs w:val="20"/>
                <w:lang w:val="uk-UA"/>
              </w:rPr>
            </w:pPr>
            <w:r w:rsidRPr="00654179">
              <w:rPr>
                <w:rFonts w:ascii="Arial" w:eastAsia="Arial" w:hAnsi="Arial" w:cs="Arial"/>
                <w:sz w:val="20"/>
                <w:szCs w:val="20"/>
                <w:lang w:val="uk-UA"/>
              </w:rPr>
              <w:t>Бюджети, фінансові плани, програми проектної діяльності;</w:t>
            </w:r>
          </w:p>
          <w:p w14:paraId="1280FD0C" w14:textId="77777777" w:rsidR="00654179" w:rsidRPr="00654179" w:rsidRDefault="00654179" w:rsidP="00776E4C">
            <w:pPr>
              <w:ind w:left="1087"/>
              <w:jc w:val="both"/>
              <w:rPr>
                <w:rFonts w:ascii="Arial" w:eastAsia="Arial" w:hAnsi="Arial" w:cs="Arial"/>
                <w:sz w:val="20"/>
                <w:szCs w:val="20"/>
                <w:lang w:val="uk-UA"/>
              </w:rPr>
            </w:pPr>
            <w:r w:rsidRPr="00654179">
              <w:rPr>
                <w:rFonts w:ascii="Arial" w:eastAsia="Arial" w:hAnsi="Arial" w:cs="Arial"/>
                <w:sz w:val="20"/>
                <w:szCs w:val="20"/>
                <w:lang w:val="uk-UA"/>
              </w:rPr>
              <w:t>Процедури управління проектом;</w:t>
            </w:r>
          </w:p>
          <w:p w14:paraId="7978818F" w14:textId="77777777" w:rsidR="00654179" w:rsidRPr="00654179" w:rsidRDefault="00654179" w:rsidP="00776E4C">
            <w:pPr>
              <w:ind w:left="1087"/>
              <w:jc w:val="both"/>
              <w:rPr>
                <w:rFonts w:ascii="Arial" w:eastAsia="Arial" w:hAnsi="Arial" w:cs="Arial"/>
                <w:sz w:val="20"/>
                <w:szCs w:val="20"/>
                <w:lang w:val="uk-UA"/>
              </w:rPr>
            </w:pPr>
            <w:r w:rsidRPr="00654179">
              <w:rPr>
                <w:rFonts w:ascii="Arial" w:eastAsia="Arial" w:hAnsi="Arial" w:cs="Arial"/>
                <w:sz w:val="20"/>
                <w:szCs w:val="20"/>
                <w:lang w:val="uk-UA"/>
              </w:rPr>
              <w:t>Будь-які інші документи, що стосуються проекту/програми.</w:t>
            </w:r>
          </w:p>
          <w:p w14:paraId="1F0F40BD" w14:textId="77777777" w:rsidR="00654179" w:rsidRPr="00654179" w:rsidRDefault="00654179" w:rsidP="00776E4C">
            <w:pPr>
              <w:jc w:val="both"/>
              <w:rPr>
                <w:rFonts w:ascii="Arial" w:eastAsia="Arial" w:hAnsi="Arial" w:cs="Arial"/>
                <w:sz w:val="20"/>
                <w:szCs w:val="20"/>
                <w:lang w:val="uk-UA"/>
              </w:rPr>
            </w:pPr>
          </w:p>
          <w:p w14:paraId="27335AD1"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Бухгалтерський облік:</w:t>
            </w:r>
            <w:r w:rsidRPr="00654179">
              <w:rPr>
                <w:rFonts w:ascii="Arial" w:eastAsia="Arial" w:hAnsi="Arial" w:cs="Arial"/>
                <w:sz w:val="20"/>
                <w:szCs w:val="20"/>
                <w:lang w:val="uk-UA"/>
              </w:rPr>
              <w:tab/>
            </w:r>
            <w:r w:rsidRPr="00654179">
              <w:rPr>
                <w:rFonts w:ascii="Arial" w:eastAsia="Arial" w:hAnsi="Arial" w:cs="Arial"/>
                <w:sz w:val="20"/>
                <w:szCs w:val="20"/>
                <w:lang w:val="uk-UA"/>
              </w:rPr>
              <w:tab/>
            </w:r>
          </w:p>
          <w:p w14:paraId="782FDAB1"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Бухгалтерські документи, що підлягають фінансовому аудиту;</w:t>
            </w:r>
          </w:p>
          <w:p w14:paraId="5EE59F2D"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Фінансові та операційні звіти, що стосуються проекту/програми.</w:t>
            </w:r>
          </w:p>
          <w:p w14:paraId="2A186A53"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Аудитор: Попередні звіти внутрішнього та зовнішнього аудиту партнера;</w:t>
            </w:r>
          </w:p>
          <w:p w14:paraId="05B3B7FD"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Будь-яка інша інформація, запитана аудитором у партнера. </w:t>
            </w:r>
          </w:p>
          <w:p w14:paraId="5AA62379" w14:textId="77777777" w:rsidR="00654179" w:rsidRPr="00654179" w:rsidRDefault="00654179" w:rsidP="00776E4C">
            <w:pPr>
              <w:jc w:val="both"/>
              <w:rPr>
                <w:rFonts w:ascii="Arial" w:eastAsia="Arial" w:hAnsi="Arial" w:cs="Arial"/>
                <w:sz w:val="20"/>
                <w:szCs w:val="20"/>
                <w:lang w:val="uk-UA"/>
              </w:rPr>
            </w:pPr>
          </w:p>
          <w:p w14:paraId="32ABCC7F"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lastRenderedPageBreak/>
              <w:t>4. Планування фінансового аудиту</w:t>
            </w:r>
          </w:p>
          <w:p w14:paraId="03D1016D"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Аудитор повинен належним чином спланувати завдання з фінансового аудиту задовго до початку роботи та забезпечити виконання фінансового аудиту на найвищому професійному рівні в економічний та ефективний спосіб, як це погоджено у відповідному мандаті від імені партнера та аудитора. </w:t>
            </w:r>
          </w:p>
          <w:p w14:paraId="04306B8C"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На основі інформації, отриманої на етапі планування, включаючи оцінку ризиків аудитора, аудитор визначає</w:t>
            </w:r>
          </w:p>
          <w:p w14:paraId="509A8F22" w14:textId="77777777" w:rsidR="00654179" w:rsidRPr="00654179" w:rsidRDefault="00654179" w:rsidP="00654179">
            <w:pPr>
              <w:widowControl w:val="0"/>
              <w:numPr>
                <w:ilvl w:val="1"/>
                <w:numId w:val="7"/>
              </w:numPr>
              <w:pBdr>
                <w:top w:val="nil"/>
                <w:left w:val="nil"/>
                <w:bottom w:val="nil"/>
                <w:right w:val="nil"/>
                <w:between w:val="nil"/>
              </w:pBdr>
              <w:spacing w:line="260" w:lineRule="auto"/>
              <w:ind w:left="379" w:firstLine="0"/>
              <w:jc w:val="both"/>
              <w:rPr>
                <w:rFonts w:ascii="Arial" w:eastAsia="Arial" w:hAnsi="Arial" w:cs="Arial"/>
                <w:color w:val="000000"/>
                <w:sz w:val="20"/>
                <w:szCs w:val="20"/>
                <w:lang w:val="uk-UA"/>
              </w:rPr>
            </w:pPr>
            <w:r w:rsidRPr="00654179">
              <w:rPr>
                <w:rFonts w:ascii="Arial" w:eastAsia="Arial" w:hAnsi="Arial" w:cs="Arial"/>
                <w:color w:val="000000"/>
                <w:sz w:val="20"/>
                <w:szCs w:val="20"/>
                <w:lang w:val="uk-UA"/>
              </w:rPr>
              <w:t>тип операцій, що підлягають аудиту, та методи аудиту (суцільний аудит або вибіркова перевірка)</w:t>
            </w:r>
          </w:p>
          <w:p w14:paraId="5471EACF" w14:textId="77777777" w:rsidR="00654179" w:rsidRPr="00654179" w:rsidRDefault="00654179" w:rsidP="00654179">
            <w:pPr>
              <w:widowControl w:val="0"/>
              <w:numPr>
                <w:ilvl w:val="1"/>
                <w:numId w:val="7"/>
              </w:numPr>
              <w:pBdr>
                <w:top w:val="nil"/>
                <w:left w:val="nil"/>
                <w:bottom w:val="nil"/>
                <w:right w:val="nil"/>
                <w:between w:val="nil"/>
              </w:pBdr>
              <w:spacing w:line="260" w:lineRule="auto"/>
              <w:ind w:left="379" w:firstLine="0"/>
              <w:jc w:val="both"/>
              <w:rPr>
                <w:rFonts w:ascii="Arial" w:eastAsia="Arial" w:hAnsi="Arial" w:cs="Arial"/>
                <w:color w:val="000000"/>
                <w:sz w:val="20"/>
                <w:szCs w:val="20"/>
                <w:lang w:val="uk-UA"/>
              </w:rPr>
            </w:pPr>
            <w:r w:rsidRPr="00654179">
              <w:rPr>
                <w:rFonts w:ascii="Arial" w:eastAsia="Arial" w:hAnsi="Arial" w:cs="Arial"/>
                <w:color w:val="000000"/>
                <w:sz w:val="20"/>
                <w:szCs w:val="20"/>
                <w:lang w:val="uk-UA"/>
              </w:rPr>
              <w:t>тип фізичного підрахунку або перевірки та об'єкти, які будуть відібрані;</w:t>
            </w:r>
          </w:p>
          <w:p w14:paraId="3149F0C6" w14:textId="77777777" w:rsidR="00654179" w:rsidRPr="00654179" w:rsidRDefault="00654179" w:rsidP="00654179">
            <w:pPr>
              <w:widowControl w:val="0"/>
              <w:numPr>
                <w:ilvl w:val="1"/>
                <w:numId w:val="7"/>
              </w:numPr>
              <w:pBdr>
                <w:top w:val="nil"/>
                <w:left w:val="nil"/>
                <w:bottom w:val="nil"/>
                <w:right w:val="nil"/>
                <w:between w:val="nil"/>
              </w:pBdr>
              <w:spacing w:line="260" w:lineRule="auto"/>
              <w:ind w:left="379" w:firstLine="0"/>
              <w:jc w:val="both"/>
              <w:rPr>
                <w:rFonts w:ascii="Arial" w:eastAsia="Arial" w:hAnsi="Arial" w:cs="Arial"/>
                <w:color w:val="000000"/>
                <w:sz w:val="20"/>
                <w:szCs w:val="20"/>
                <w:lang w:val="uk-UA"/>
              </w:rPr>
            </w:pPr>
            <w:r w:rsidRPr="00654179">
              <w:rPr>
                <w:rFonts w:ascii="Arial" w:eastAsia="Arial" w:hAnsi="Arial" w:cs="Arial"/>
                <w:color w:val="000000"/>
                <w:sz w:val="20"/>
                <w:szCs w:val="20"/>
                <w:lang w:val="uk-UA"/>
              </w:rPr>
              <w:t>кількість запланованих візитів на місця.</w:t>
            </w:r>
          </w:p>
          <w:p w14:paraId="7CA6B325"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Аудитор забезпечує спадкоємність у підходах до завдань з фінансового аудиту та аудиторської групи, навіть якщо у порівнянні з попереднім роком змінився керівник групи, яка виконувала завдання з фінансового аудиту. </w:t>
            </w:r>
          </w:p>
          <w:p w14:paraId="22337CC4" w14:textId="77777777" w:rsidR="00654179" w:rsidRPr="00654179" w:rsidRDefault="00654179" w:rsidP="00776E4C">
            <w:pPr>
              <w:jc w:val="both"/>
              <w:rPr>
                <w:rFonts w:ascii="Arial" w:eastAsia="Arial" w:hAnsi="Arial" w:cs="Arial"/>
                <w:b/>
                <w:bCs/>
                <w:sz w:val="20"/>
                <w:szCs w:val="20"/>
                <w:lang w:val="uk-UA"/>
              </w:rPr>
            </w:pPr>
          </w:p>
          <w:p w14:paraId="2C463B74"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5. Місце проведення фінансового аудиту</w:t>
            </w:r>
          </w:p>
          <w:p w14:paraId="1D639939"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Фінансовий аудит повинен проводитися в середовищі проекту/програми (адміністративні офіси та/або децентралізовані об'єкти, якщо це можливо).</w:t>
            </w:r>
          </w:p>
          <w:p w14:paraId="10F9EF82"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6. Представлення керівництва щодо повного розкриття інформації</w:t>
            </w:r>
          </w:p>
          <w:p w14:paraId="5F6612DC"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Аудитор повинен отримати лист від керівництва, підписаний керівництвом організації-партнера, який засвідчує </w:t>
            </w:r>
          </w:p>
          <w:p w14:paraId="69EE6A72"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a) Визнання відповідальності організації за ведення бухгалтерської та фінансової документації, яка є правильною, повною, достовірною, відображає дійсні факти, відповідає цілям проекту, довідковим документам (опис проекту, контракти, бюджети тощо) та національному законодавству;</w:t>
            </w:r>
          </w:p>
          <w:p w14:paraId="7A768029" w14:textId="77777777" w:rsidR="00654179" w:rsidRPr="00654179" w:rsidRDefault="00654179" w:rsidP="00776E4C">
            <w:pPr>
              <w:jc w:val="both"/>
              <w:rPr>
                <w:rFonts w:ascii="Arial" w:eastAsia="Arial" w:hAnsi="Arial" w:cs="Arial"/>
                <w:sz w:val="20"/>
                <w:szCs w:val="20"/>
                <w:lang w:val="uk-UA"/>
              </w:rPr>
            </w:pPr>
          </w:p>
          <w:p w14:paraId="2F1FA28D"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b) Всі бухгалтерські записи, супровідні та інші документи, протоколи та будь-яка інша відповідна інформація, необхідна для проведення аудиту, повинні бути в розпорядженні аудитора;</w:t>
            </w:r>
          </w:p>
          <w:p w14:paraId="6BABC639"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с) повнота інформації про майно та товари;</w:t>
            </w:r>
          </w:p>
          <w:p w14:paraId="37E07217"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d) Повнота інформації щодо отриманого або належного фінансування та власного фінансування за період, що перевіряється, для проекту, який перевіряється; </w:t>
            </w:r>
          </w:p>
          <w:p w14:paraId="3885C016"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e) Наявність будь-якої інформації та пояснень в усній або письмовій формі, які можуть знадобитися аудитору при виконанні ним своїх обов'язків;</w:t>
            </w:r>
          </w:p>
          <w:p w14:paraId="7E26DCC3" w14:textId="77777777" w:rsidR="00654179" w:rsidRPr="00654179" w:rsidRDefault="00654179" w:rsidP="00776E4C">
            <w:pPr>
              <w:jc w:val="both"/>
              <w:rPr>
                <w:rFonts w:ascii="Arial" w:eastAsia="Arial" w:hAnsi="Arial" w:cs="Arial"/>
                <w:sz w:val="20"/>
                <w:szCs w:val="20"/>
                <w:lang w:val="uk-UA"/>
              </w:rPr>
            </w:pPr>
          </w:p>
          <w:p w14:paraId="33F01DB3"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f) У випадку внесків до місцевих НУО, декларація повинна засвідчувати повноту інформації про отримане або належне фінансування та власне фінансування за період, що підлягає аудиту, для проекту, що перевіряється, а також для перевірки консолідованої фінансової звітності організації. Консолідована фінансова інформація, включаючи баланси та звіти про прибутки і збитки проекту, додається до декларації і є її невід'ємною частиною. </w:t>
            </w:r>
            <w:r w:rsidRPr="00654179">
              <w:rPr>
                <w:rFonts w:ascii="Arial" w:eastAsia="Arial" w:hAnsi="Arial" w:cs="Arial"/>
                <w:sz w:val="20"/>
                <w:szCs w:val="20"/>
                <w:lang w:val="uk-UA"/>
              </w:rPr>
              <w:lastRenderedPageBreak/>
              <w:t xml:space="preserve">Ця декларація подається разом зі звітом про фінансовий аудит. </w:t>
            </w:r>
          </w:p>
          <w:p w14:paraId="1DB0356B" w14:textId="77777777" w:rsidR="00654179" w:rsidRPr="00654179" w:rsidRDefault="00654179" w:rsidP="00776E4C">
            <w:pPr>
              <w:jc w:val="both"/>
              <w:rPr>
                <w:rFonts w:ascii="Arial" w:eastAsia="Arial" w:hAnsi="Arial" w:cs="Arial"/>
                <w:sz w:val="20"/>
                <w:szCs w:val="20"/>
                <w:lang w:val="uk-UA"/>
              </w:rPr>
            </w:pPr>
          </w:p>
          <w:p w14:paraId="2DEF42D6" w14:textId="77777777" w:rsidR="00654179" w:rsidRPr="00654179" w:rsidRDefault="00654179" w:rsidP="00776E4C">
            <w:pPr>
              <w:jc w:val="both"/>
              <w:rPr>
                <w:rFonts w:ascii="Arial" w:eastAsia="Arial" w:hAnsi="Arial" w:cs="Arial"/>
                <w:b/>
                <w:bCs/>
                <w:sz w:val="20"/>
                <w:szCs w:val="20"/>
                <w:lang w:val="uk-UA"/>
              </w:rPr>
            </w:pPr>
            <w:bookmarkStart w:id="3" w:name="_GoBack"/>
            <w:bookmarkEnd w:id="3"/>
            <w:r w:rsidRPr="00654179">
              <w:rPr>
                <w:rFonts w:ascii="Arial" w:eastAsia="Arial" w:hAnsi="Arial" w:cs="Arial"/>
                <w:b/>
                <w:bCs/>
                <w:sz w:val="20"/>
                <w:szCs w:val="20"/>
                <w:lang w:val="uk-UA"/>
              </w:rPr>
              <w:t>7. Детальні процедури фінансового аудиту</w:t>
            </w:r>
          </w:p>
          <w:p w14:paraId="4EE3D7B8" w14:textId="77777777" w:rsidR="00654179" w:rsidRPr="00654179" w:rsidRDefault="00654179" w:rsidP="00776E4C">
            <w:pPr>
              <w:jc w:val="both"/>
              <w:rPr>
                <w:rFonts w:ascii="Arial" w:eastAsia="Arial" w:hAnsi="Arial" w:cs="Arial"/>
                <w:sz w:val="20"/>
                <w:szCs w:val="20"/>
                <w:lang w:val="uk-UA"/>
              </w:rPr>
            </w:pPr>
          </w:p>
          <w:p w14:paraId="15D78EBB"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Аудитор повинен застосувати відповідні аудиторські процедури для того, щоб сформувати висновок з питань, викладених нижче. Ці процедури, що застосовуються або на основі повного охоплення, або на основі вибірки, можуть включати: контроль, перевірку, оцінку, інспекцію, інтерв'ю, аналіз та інші методи аудиту. При виборі аудиторських процедур аудитор повинен враховувати результати своєї оцінки ризиків (на етапі планування та під час виконання аудиторської роботи).</w:t>
            </w:r>
          </w:p>
          <w:p w14:paraId="098B4A18"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Відповідно, аудитор повинен визначити та виконати відповідні аудиторські процедури, щоб отримати загальне уявлення про вищезазначені аспекти до того, як він оцінить окремі висновки та складе остаточну незалежну думку щодо аудиту.</w:t>
            </w:r>
          </w:p>
          <w:p w14:paraId="3FA62A00" w14:textId="77777777" w:rsidR="00654179" w:rsidRPr="00654179" w:rsidRDefault="00654179" w:rsidP="00776E4C">
            <w:pPr>
              <w:jc w:val="both"/>
              <w:rPr>
                <w:rFonts w:ascii="Arial" w:eastAsia="Arial" w:hAnsi="Arial" w:cs="Arial"/>
                <w:sz w:val="20"/>
                <w:szCs w:val="20"/>
                <w:lang w:val="uk-UA"/>
              </w:rPr>
            </w:pPr>
          </w:p>
          <w:p w14:paraId="64A60D14"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Очікується, що аудитор обирає та застосовує будь-які інші аудиторські процедури, які він може вважати необхідними для професійного виконання завдання з фінансового аудиту.</w:t>
            </w:r>
          </w:p>
          <w:p w14:paraId="51509241"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Після отримання звіту про фінансовий аудит, FDFA або будь-яка третя особа, призначена FDFA, залишає за собою право вимагати проведення інших аудиторських процедур, щоб впоратися зі зміною обставин у проекті або в організації партнера.</w:t>
            </w:r>
          </w:p>
          <w:p w14:paraId="1B07A739" w14:textId="77777777" w:rsidR="00654179" w:rsidRPr="00654179" w:rsidRDefault="00654179" w:rsidP="00776E4C">
            <w:pPr>
              <w:jc w:val="both"/>
              <w:rPr>
                <w:rFonts w:ascii="Arial" w:eastAsia="Arial" w:hAnsi="Arial" w:cs="Arial"/>
                <w:sz w:val="20"/>
                <w:szCs w:val="20"/>
                <w:lang w:val="uk-UA"/>
              </w:rPr>
            </w:pPr>
          </w:p>
          <w:p w14:paraId="0FA706DC"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Крім того, з метою дотримання принципів, згаданих у ст. 2 вище, аудитор повинен дотримуватися принципів, зазначених у ст. 2. 2 вище, аудитор повинен проаналізувати питання в Анкеті, що додається (Шаблон Анкети Додаток 1). Будь-які відповіді «ні» мають бути викладені як рекомендації у Листі до керівництва (Зразок Додатку 2).</w:t>
            </w:r>
          </w:p>
          <w:p w14:paraId="15BECE89" w14:textId="77777777" w:rsidR="00654179" w:rsidRPr="00654179" w:rsidRDefault="00654179" w:rsidP="00776E4C">
            <w:pPr>
              <w:jc w:val="both"/>
              <w:rPr>
                <w:rFonts w:ascii="Arial" w:eastAsia="Arial" w:hAnsi="Arial" w:cs="Arial"/>
                <w:b/>
                <w:bCs/>
                <w:sz w:val="20"/>
                <w:szCs w:val="20"/>
                <w:lang w:val="uk-UA"/>
              </w:rPr>
            </w:pPr>
          </w:p>
          <w:p w14:paraId="5406227A"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8. Заключна зустріч</w:t>
            </w:r>
          </w:p>
          <w:p w14:paraId="0A6591D1"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Після завершення завдання з фінансового аудиту, але до того, як залишити проект або приміщення партнера, аудитор повинен провести заключну зустріч з особами, відповідальними за проект/програму (директорами), та персоналом, відповідальним за бухгалтерський облік та звітність. На зустрічі розглядаються результати аудиту, обговорюються основні недоліки в проектному, адміністративному та фінансовому управлінні (включаючи недоліки окремих співробітників) та пропонуються рекомендації щодо вдосконалення управління проектом, процедур бухгалтерського обліку та системи внутрішнього контролю (СВК).</w:t>
            </w:r>
          </w:p>
          <w:p w14:paraId="7597BD30" w14:textId="77777777" w:rsidR="00654179" w:rsidRPr="00654179" w:rsidRDefault="00654179" w:rsidP="00776E4C">
            <w:pPr>
              <w:jc w:val="both"/>
              <w:rPr>
                <w:rFonts w:ascii="Arial" w:eastAsia="Arial" w:hAnsi="Arial" w:cs="Arial"/>
                <w:sz w:val="20"/>
                <w:szCs w:val="20"/>
                <w:lang w:val="uk-UA"/>
              </w:rPr>
            </w:pPr>
          </w:p>
          <w:p w14:paraId="5941D877" w14:textId="77777777" w:rsidR="00654179" w:rsidRPr="00654179" w:rsidRDefault="00654179" w:rsidP="00776E4C">
            <w:pPr>
              <w:jc w:val="both"/>
              <w:rPr>
                <w:rFonts w:ascii="Arial" w:eastAsia="Arial" w:hAnsi="Arial" w:cs="Arial"/>
                <w:b/>
                <w:bCs/>
                <w:sz w:val="20"/>
                <w:szCs w:val="20"/>
                <w:lang w:val="uk-UA"/>
              </w:rPr>
            </w:pPr>
            <w:r w:rsidRPr="00654179">
              <w:rPr>
                <w:rFonts w:ascii="Arial" w:eastAsia="Arial" w:hAnsi="Arial" w:cs="Arial"/>
                <w:b/>
                <w:bCs/>
                <w:sz w:val="20"/>
                <w:szCs w:val="20"/>
                <w:lang w:val="uk-UA"/>
              </w:rPr>
              <w:t>9. Результати фінансового аудиту</w:t>
            </w:r>
          </w:p>
          <w:p w14:paraId="4E1A3B26"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Аудиторський звіт аудитора повинен містити висновок щодо фінансової інформації партнера відповідно до МСА (шаблон Додаток 3). </w:t>
            </w:r>
          </w:p>
          <w:p w14:paraId="5F5C0C8D" w14:textId="77777777" w:rsidR="00654179" w:rsidRPr="00654179" w:rsidRDefault="00654179" w:rsidP="00776E4C">
            <w:pPr>
              <w:jc w:val="both"/>
              <w:rPr>
                <w:rFonts w:ascii="Arial" w:eastAsia="Arial" w:hAnsi="Arial" w:cs="Arial"/>
                <w:sz w:val="20"/>
                <w:szCs w:val="20"/>
                <w:lang w:val="uk-UA"/>
              </w:rPr>
            </w:pPr>
          </w:p>
          <w:p w14:paraId="695A5EB4"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Відповіді на Анкету (Додаток 1) та рекомендації керівництву (Лист керівництву відповідно до </w:t>
            </w:r>
            <w:r w:rsidRPr="00654179">
              <w:rPr>
                <w:rFonts w:ascii="Arial" w:eastAsia="Arial" w:hAnsi="Arial" w:cs="Arial"/>
                <w:sz w:val="20"/>
                <w:szCs w:val="20"/>
                <w:lang w:val="uk-UA"/>
              </w:rPr>
              <w:lastRenderedPageBreak/>
              <w:t>Додатку 2), а також лист із запевненням керівництва повинні надаватися як окремі результати разом з аудиторським звітом.</w:t>
            </w:r>
          </w:p>
          <w:p w14:paraId="4AF0054B" w14:textId="77777777" w:rsidR="00654179" w:rsidRPr="00654179" w:rsidRDefault="00654179" w:rsidP="00776E4C">
            <w:pPr>
              <w:jc w:val="both"/>
              <w:rPr>
                <w:rFonts w:ascii="Arial" w:eastAsia="Arial" w:hAnsi="Arial" w:cs="Arial"/>
                <w:sz w:val="20"/>
                <w:szCs w:val="20"/>
                <w:lang w:val="uk-UA"/>
              </w:rPr>
            </w:pPr>
          </w:p>
          <w:p w14:paraId="7507E948" w14:textId="77777777" w:rsidR="00654179" w:rsidRPr="00654179" w:rsidRDefault="00654179" w:rsidP="00776E4C">
            <w:pPr>
              <w:jc w:val="both"/>
              <w:rPr>
                <w:rFonts w:ascii="Arial" w:eastAsia="Arial" w:hAnsi="Arial" w:cs="Arial"/>
                <w:sz w:val="20"/>
                <w:szCs w:val="20"/>
                <w:lang w:val="uk-UA"/>
              </w:rPr>
            </w:pPr>
          </w:p>
          <w:p w14:paraId="4B8D6398" w14:textId="77777777" w:rsidR="00654179" w:rsidRPr="00654179" w:rsidRDefault="00654179" w:rsidP="00776E4C">
            <w:pPr>
              <w:jc w:val="both"/>
              <w:rPr>
                <w:rFonts w:ascii="Arial" w:eastAsia="Arial" w:hAnsi="Arial" w:cs="Arial"/>
                <w:sz w:val="20"/>
                <w:szCs w:val="20"/>
                <w:u w:val="single"/>
                <w:lang w:val="uk-UA"/>
              </w:rPr>
            </w:pPr>
            <w:r w:rsidRPr="00654179">
              <w:rPr>
                <w:rFonts w:ascii="Arial" w:eastAsia="Arial" w:hAnsi="Arial" w:cs="Arial"/>
                <w:sz w:val="20"/>
                <w:szCs w:val="20"/>
                <w:u w:val="single"/>
                <w:lang w:val="uk-UA"/>
              </w:rPr>
              <w:t>9.1. Валюта та мова звіту про фінансовий аудит</w:t>
            </w:r>
          </w:p>
          <w:p w14:paraId="0A32A28D" w14:textId="1E3E68E9"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Фінансова інформація, що міститься у фінансовому аудиторському звіті, повинна бути виражена у валюті, передбаченій у договорі. Звіт аудитора про фінансовий аудит та всі інші документи, що є результатом виконання завдання з фінансового аудиту, повинні бути підготовлені англійською мовою</w:t>
            </w:r>
            <w:r w:rsidR="00FC40B3">
              <w:rPr>
                <w:rFonts w:ascii="Arial" w:eastAsia="Arial" w:hAnsi="Arial" w:cs="Arial"/>
                <w:sz w:val="20"/>
                <w:szCs w:val="20"/>
                <w:lang w:val="uk-UA"/>
              </w:rPr>
              <w:t xml:space="preserve"> та українською. </w:t>
            </w:r>
            <w:r w:rsidRPr="00654179">
              <w:rPr>
                <w:rFonts w:ascii="Arial" w:eastAsia="Arial" w:hAnsi="Arial" w:cs="Arial"/>
                <w:sz w:val="20"/>
                <w:szCs w:val="20"/>
                <w:lang w:val="uk-UA"/>
              </w:rPr>
              <w:t xml:space="preserve"> </w:t>
            </w:r>
          </w:p>
          <w:p w14:paraId="5392B704" w14:textId="77777777" w:rsidR="00654179" w:rsidRPr="00654179" w:rsidRDefault="00654179" w:rsidP="00776E4C">
            <w:pPr>
              <w:jc w:val="both"/>
              <w:rPr>
                <w:rFonts w:ascii="Arial" w:eastAsia="Arial" w:hAnsi="Arial" w:cs="Arial"/>
                <w:sz w:val="20"/>
                <w:szCs w:val="20"/>
                <w:u w:val="single"/>
                <w:lang w:val="uk-UA"/>
              </w:rPr>
            </w:pPr>
            <w:r w:rsidRPr="00654179">
              <w:rPr>
                <w:rFonts w:ascii="Arial" w:eastAsia="Arial" w:hAnsi="Arial" w:cs="Arial"/>
                <w:sz w:val="20"/>
                <w:szCs w:val="20"/>
                <w:u w:val="single"/>
                <w:lang w:val="uk-UA"/>
              </w:rPr>
              <w:t>9.2. Підпис</w:t>
            </w:r>
          </w:p>
          <w:p w14:paraId="3E83EC58"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 xml:space="preserve">Звіт про фінансовий аудит повинен бути підписаний керівником аудиторської групи. Фінансова звітність, що підлягає аудиту, повинна бути підписана представником керівництва партнера. </w:t>
            </w:r>
          </w:p>
          <w:p w14:paraId="660EC847" w14:textId="77777777" w:rsidR="00654179" w:rsidRPr="00654179" w:rsidRDefault="00654179" w:rsidP="00776E4C">
            <w:pPr>
              <w:jc w:val="both"/>
              <w:rPr>
                <w:rFonts w:ascii="Arial" w:eastAsia="Arial" w:hAnsi="Arial" w:cs="Arial"/>
                <w:sz w:val="20"/>
                <w:szCs w:val="20"/>
                <w:lang w:val="uk-UA"/>
              </w:rPr>
            </w:pPr>
          </w:p>
          <w:p w14:paraId="6026439A" w14:textId="77777777" w:rsidR="00654179" w:rsidRPr="00654179" w:rsidRDefault="00654179" w:rsidP="00776E4C">
            <w:pPr>
              <w:rPr>
                <w:rFonts w:ascii="Arial" w:eastAsia="Arial" w:hAnsi="Arial" w:cs="Arial"/>
                <w:sz w:val="20"/>
                <w:szCs w:val="20"/>
                <w:lang w:val="uk-UA"/>
              </w:rPr>
            </w:pPr>
            <w:r w:rsidRPr="00654179">
              <w:rPr>
                <w:rFonts w:ascii="Arial" w:eastAsia="Arial" w:hAnsi="Arial" w:cs="Arial"/>
                <w:sz w:val="20"/>
                <w:szCs w:val="20"/>
                <w:lang w:val="uk-UA"/>
              </w:rPr>
              <w:t>Місце та дата: _____________________________________</w:t>
            </w:r>
          </w:p>
          <w:p w14:paraId="36FC55CB"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Для партнера:</w:t>
            </w:r>
            <w:r w:rsidRPr="00654179">
              <w:rPr>
                <w:rFonts w:ascii="Arial" w:eastAsia="Arial" w:hAnsi="Arial" w:cs="Arial"/>
                <w:sz w:val="20"/>
                <w:szCs w:val="20"/>
                <w:lang w:val="uk-UA"/>
              </w:rPr>
              <w:tab/>
            </w:r>
            <w:r w:rsidRPr="00654179">
              <w:rPr>
                <w:rFonts w:ascii="Arial" w:eastAsia="Arial" w:hAnsi="Arial" w:cs="Arial"/>
                <w:sz w:val="20"/>
                <w:szCs w:val="20"/>
                <w:lang w:val="uk-UA"/>
              </w:rPr>
              <w:tab/>
            </w:r>
            <w:r w:rsidRPr="00654179">
              <w:rPr>
                <w:rFonts w:ascii="Arial" w:eastAsia="Arial" w:hAnsi="Arial" w:cs="Arial"/>
                <w:sz w:val="20"/>
                <w:szCs w:val="20"/>
                <w:lang w:val="uk-UA"/>
              </w:rPr>
              <w:tab/>
              <w:t>_____________________________________</w:t>
            </w:r>
          </w:p>
          <w:p w14:paraId="09742757" w14:textId="77777777" w:rsidR="00654179" w:rsidRPr="00654179" w:rsidRDefault="00654179" w:rsidP="00776E4C">
            <w:pPr>
              <w:jc w:val="both"/>
              <w:rPr>
                <w:rFonts w:ascii="Arial" w:eastAsia="Arial" w:hAnsi="Arial" w:cs="Arial"/>
                <w:sz w:val="20"/>
                <w:szCs w:val="20"/>
                <w:lang w:val="uk-UA"/>
              </w:rPr>
            </w:pPr>
            <w:r w:rsidRPr="00654179">
              <w:rPr>
                <w:rFonts w:ascii="Arial" w:eastAsia="Arial" w:hAnsi="Arial" w:cs="Arial"/>
                <w:sz w:val="20"/>
                <w:szCs w:val="20"/>
                <w:lang w:val="uk-UA"/>
              </w:rPr>
              <w:t>Для аудитора:</w:t>
            </w:r>
            <w:r w:rsidRPr="00654179">
              <w:rPr>
                <w:rFonts w:ascii="Arial" w:eastAsia="Arial" w:hAnsi="Arial" w:cs="Arial"/>
                <w:sz w:val="20"/>
                <w:szCs w:val="20"/>
                <w:lang w:val="uk-UA"/>
              </w:rPr>
              <w:tab/>
            </w:r>
            <w:r w:rsidRPr="00654179">
              <w:rPr>
                <w:rFonts w:ascii="Arial" w:eastAsia="Arial" w:hAnsi="Arial" w:cs="Arial"/>
                <w:sz w:val="20"/>
                <w:szCs w:val="20"/>
                <w:lang w:val="uk-UA"/>
              </w:rPr>
              <w:tab/>
            </w:r>
            <w:r w:rsidRPr="00654179">
              <w:rPr>
                <w:rFonts w:ascii="Arial" w:eastAsia="Arial" w:hAnsi="Arial" w:cs="Arial"/>
                <w:sz w:val="20"/>
                <w:szCs w:val="20"/>
                <w:lang w:val="uk-UA"/>
              </w:rPr>
              <w:tab/>
              <w:t>_____________________________________</w:t>
            </w:r>
          </w:p>
          <w:p w14:paraId="4815D8DF" w14:textId="77777777" w:rsidR="00654179" w:rsidRPr="00654179" w:rsidRDefault="00654179" w:rsidP="00776E4C">
            <w:pPr>
              <w:jc w:val="both"/>
              <w:rPr>
                <w:rFonts w:ascii="Arial" w:eastAsia="Arial" w:hAnsi="Arial" w:cs="Arial"/>
                <w:sz w:val="20"/>
                <w:szCs w:val="20"/>
                <w:lang w:val="uk-UA"/>
              </w:rPr>
            </w:pPr>
          </w:p>
          <w:p w14:paraId="092DB98F" w14:textId="77777777" w:rsidR="00654179" w:rsidRPr="00654179" w:rsidRDefault="00654179" w:rsidP="00776E4C">
            <w:pPr>
              <w:jc w:val="both"/>
              <w:rPr>
                <w:rFonts w:ascii="Arial" w:eastAsia="Arial" w:hAnsi="Arial" w:cs="Arial"/>
                <w:i/>
                <w:iCs/>
                <w:sz w:val="20"/>
                <w:szCs w:val="20"/>
                <w:lang w:val="uk-UA"/>
              </w:rPr>
            </w:pPr>
            <w:r w:rsidRPr="00654179">
              <w:rPr>
                <w:rFonts w:ascii="Arial" w:eastAsia="Arial" w:hAnsi="Arial" w:cs="Arial"/>
                <w:i/>
                <w:iCs/>
                <w:sz w:val="20"/>
                <w:szCs w:val="20"/>
                <w:lang w:val="uk-UA"/>
              </w:rPr>
              <w:t xml:space="preserve">Додаток 1: Опитувальник щодо загальних принципів проведення процедур (2.2, 2.3 та 2.4) </w:t>
            </w:r>
          </w:p>
          <w:p w14:paraId="3A344E8F" w14:textId="77777777" w:rsidR="00654179" w:rsidRPr="00654179" w:rsidRDefault="00654179" w:rsidP="00776E4C">
            <w:pPr>
              <w:jc w:val="both"/>
              <w:rPr>
                <w:rFonts w:ascii="Arial" w:eastAsia="Arial" w:hAnsi="Arial" w:cs="Arial"/>
                <w:i/>
                <w:iCs/>
                <w:sz w:val="20"/>
                <w:szCs w:val="20"/>
                <w:lang w:val="uk-UA"/>
              </w:rPr>
            </w:pPr>
            <w:r w:rsidRPr="00654179">
              <w:rPr>
                <w:rFonts w:ascii="Arial" w:eastAsia="Arial" w:hAnsi="Arial" w:cs="Arial"/>
                <w:i/>
                <w:iCs/>
                <w:sz w:val="20"/>
                <w:szCs w:val="20"/>
                <w:lang w:val="uk-UA"/>
              </w:rPr>
              <w:t>Додаток 2: Лист керівництва</w:t>
            </w:r>
          </w:p>
          <w:p w14:paraId="03B692DA" w14:textId="77777777" w:rsidR="00654179" w:rsidRPr="00E32EE4" w:rsidRDefault="00654179" w:rsidP="00776E4C">
            <w:pPr>
              <w:jc w:val="both"/>
              <w:rPr>
                <w:rFonts w:ascii="Arial" w:eastAsia="Arial" w:hAnsi="Arial" w:cs="Arial"/>
                <w:sz w:val="20"/>
                <w:szCs w:val="20"/>
                <w:lang w:val="ru-RU"/>
              </w:rPr>
            </w:pPr>
            <w:r w:rsidRPr="00654179">
              <w:rPr>
                <w:rFonts w:ascii="Arial" w:eastAsia="Arial" w:hAnsi="Arial" w:cs="Arial"/>
                <w:i/>
                <w:iCs/>
                <w:sz w:val="20"/>
                <w:szCs w:val="20"/>
                <w:lang w:val="uk-UA"/>
              </w:rPr>
              <w:t>Додаток 3: Звіт незалежного аудитора (Основа: МСА 805)</w:t>
            </w:r>
          </w:p>
        </w:tc>
      </w:tr>
    </w:tbl>
    <w:p w14:paraId="26D2652A" w14:textId="7F9F4333" w:rsidR="001F2583" w:rsidRDefault="001F2583">
      <w:pPr>
        <w:rPr>
          <w:lang w:val="ru-RU"/>
        </w:rPr>
      </w:pPr>
    </w:p>
    <w:p w14:paraId="1BE1EA20" w14:textId="77777777" w:rsidR="001F2583" w:rsidRDefault="001F2583">
      <w:pPr>
        <w:rPr>
          <w:lang w:val="ru-RU"/>
        </w:rPr>
      </w:pPr>
      <w:r>
        <w:rPr>
          <w:lang w:val="ru-RU"/>
        </w:rPr>
        <w:br w:type="page"/>
      </w:r>
    </w:p>
    <w:p w14:paraId="4944CBD1" w14:textId="77777777" w:rsidR="001F2583" w:rsidRPr="001F2583" w:rsidRDefault="001F2583" w:rsidP="001F2583">
      <w:pPr>
        <w:pStyle w:val="2"/>
        <w:jc w:val="right"/>
        <w:rPr>
          <w:bCs/>
          <w:sz w:val="24"/>
          <w:szCs w:val="24"/>
        </w:rPr>
      </w:pPr>
      <w:r w:rsidRPr="001F2583">
        <w:rPr>
          <w:bCs/>
          <w:sz w:val="24"/>
          <w:szCs w:val="24"/>
        </w:rPr>
        <w:lastRenderedPageBreak/>
        <w:t>Annex 1</w:t>
      </w:r>
    </w:p>
    <w:p w14:paraId="48D3E52F" w14:textId="40A9EA1D" w:rsidR="007A0F89" w:rsidRDefault="007A0F89" w:rsidP="007A0F89">
      <w:pPr>
        <w:jc w:val="both"/>
        <w:rPr>
          <w:b/>
          <w:bCs/>
        </w:rPr>
      </w:pPr>
      <w:r>
        <w:rPr>
          <w:b/>
          <w:bCs/>
        </w:rPr>
        <w:t>QUESTIONNAIRE</w:t>
      </w:r>
      <w:r>
        <w:rPr>
          <w:rFonts w:ascii="Arial" w:eastAsia="Arial" w:hAnsi="Arial" w:cs="Arial"/>
          <w:b/>
          <w:bCs/>
        </w:rPr>
        <w:t xml:space="preserve"> / </w:t>
      </w:r>
      <w:r>
        <w:rPr>
          <w:b/>
          <w:bCs/>
        </w:rPr>
        <w:t>ОПИТУВАЛЬНИК</w:t>
      </w:r>
    </w:p>
    <w:p w14:paraId="040C1505" w14:textId="77777777" w:rsidR="007A0F89" w:rsidRDefault="007A0F89" w:rsidP="007A0F89">
      <w:pPr>
        <w:pBdr>
          <w:top w:val="nil"/>
          <w:left w:val="nil"/>
          <w:bottom w:val="nil"/>
          <w:right w:val="nil"/>
          <w:between w:val="nil"/>
        </w:pBdr>
        <w:shd w:val="clear" w:color="auto" w:fill="F2F2F2"/>
        <w:tabs>
          <w:tab w:val="center" w:pos="4153"/>
          <w:tab w:val="right" w:pos="8306"/>
        </w:tabs>
        <w:jc w:val="both"/>
        <w:rPr>
          <w:color w:val="000000"/>
        </w:rPr>
      </w:pPr>
      <w:r>
        <w:rPr>
          <w:color w:val="000000"/>
        </w:rPr>
        <w:t xml:space="preserve">Instruction to the auditor: If the answer is „no“ to one of these questions, further explanation is required in the form of a management letter point. </w:t>
      </w:r>
    </w:p>
    <w:p w14:paraId="5E8F053B" w14:textId="77777777" w:rsidR="007A0F89" w:rsidRPr="00EE404B" w:rsidRDefault="007A0F89" w:rsidP="007A0F89">
      <w:pPr>
        <w:jc w:val="both"/>
        <w:rPr>
          <w:lang w:val="ru-RU"/>
        </w:rPr>
      </w:pPr>
      <w:r w:rsidRPr="00EE404B">
        <w:rPr>
          <w:lang w:val="ru-RU"/>
        </w:rPr>
        <w:t>Інструкція аудитору: Якщо відповідь «ні» на одне з цих запитань, необхідно надати подальші пояснення у вигляді пункту листа керівництву.</w:t>
      </w:r>
    </w:p>
    <w:p w14:paraId="3BD2B6BD" w14:textId="77777777" w:rsidR="007A0F89" w:rsidRDefault="007A0F89" w:rsidP="007A0F89">
      <w:pPr>
        <w:pBdr>
          <w:top w:val="nil"/>
          <w:left w:val="nil"/>
          <w:bottom w:val="nil"/>
          <w:right w:val="nil"/>
          <w:between w:val="nil"/>
        </w:pBdr>
        <w:tabs>
          <w:tab w:val="center" w:pos="4153"/>
          <w:tab w:val="right" w:pos="8306"/>
        </w:tabs>
        <w:rPr>
          <w:color w:val="000000"/>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8"/>
        <w:gridCol w:w="644"/>
        <w:gridCol w:w="561"/>
        <w:gridCol w:w="576"/>
        <w:gridCol w:w="3445"/>
      </w:tblGrid>
      <w:tr w:rsidR="007A0F89" w14:paraId="432D74AB" w14:textId="77777777" w:rsidTr="00776E4C">
        <w:trPr>
          <w:tblHeader/>
          <w:jc w:val="center"/>
        </w:trPr>
        <w:tc>
          <w:tcPr>
            <w:tcW w:w="5088" w:type="dxa"/>
            <w:shd w:val="clear" w:color="auto" w:fill="F2F2F2"/>
            <w:vAlign w:val="center"/>
          </w:tcPr>
          <w:p w14:paraId="1DB94050" w14:textId="77777777" w:rsidR="007A0F89" w:rsidRDefault="007A0F89" w:rsidP="00776E4C">
            <w:pPr>
              <w:jc w:val="center"/>
              <w:rPr>
                <w:rFonts w:ascii="Arial" w:eastAsia="Arial" w:hAnsi="Arial" w:cs="Arial"/>
                <w:b/>
                <w:bCs/>
                <w:sz w:val="18"/>
                <w:szCs w:val="18"/>
              </w:rPr>
            </w:pPr>
            <w:r>
              <w:rPr>
                <w:rFonts w:ascii="Arial" w:eastAsia="Arial" w:hAnsi="Arial" w:cs="Arial"/>
                <w:b/>
                <w:bCs/>
                <w:sz w:val="18"/>
                <w:szCs w:val="18"/>
              </w:rPr>
              <w:t>Questions / Питання</w:t>
            </w:r>
          </w:p>
        </w:tc>
        <w:tc>
          <w:tcPr>
            <w:tcW w:w="644" w:type="dxa"/>
            <w:shd w:val="clear" w:color="auto" w:fill="F2F2F2"/>
            <w:vAlign w:val="center"/>
          </w:tcPr>
          <w:p w14:paraId="66E4F3C2"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Yes</w:t>
            </w:r>
          </w:p>
          <w:p w14:paraId="78684A3E"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 xml:space="preserve">Так </w:t>
            </w:r>
          </w:p>
        </w:tc>
        <w:tc>
          <w:tcPr>
            <w:tcW w:w="561" w:type="dxa"/>
            <w:shd w:val="clear" w:color="auto" w:fill="F2F2F2"/>
            <w:vAlign w:val="center"/>
          </w:tcPr>
          <w:p w14:paraId="53F51486"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No</w:t>
            </w:r>
          </w:p>
          <w:p w14:paraId="7C213703"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 xml:space="preserve">Ні </w:t>
            </w:r>
          </w:p>
        </w:tc>
        <w:tc>
          <w:tcPr>
            <w:tcW w:w="576" w:type="dxa"/>
            <w:shd w:val="clear" w:color="auto" w:fill="F2F2F2"/>
            <w:vAlign w:val="center"/>
          </w:tcPr>
          <w:p w14:paraId="2148623B"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n/a</w:t>
            </w:r>
          </w:p>
          <w:p w14:paraId="70ED39E3"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 xml:space="preserve">Н/в </w:t>
            </w:r>
          </w:p>
        </w:tc>
        <w:tc>
          <w:tcPr>
            <w:tcW w:w="3445" w:type="dxa"/>
            <w:shd w:val="clear" w:color="auto" w:fill="F2F2F2"/>
            <w:vAlign w:val="center"/>
          </w:tcPr>
          <w:p w14:paraId="57D2AC1B"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Comments /</w:t>
            </w:r>
          </w:p>
          <w:p w14:paraId="48215E5A" w14:textId="77777777" w:rsidR="007A0F89" w:rsidRDefault="007A0F89" w:rsidP="00776E4C">
            <w:pPr>
              <w:spacing w:line="228" w:lineRule="auto"/>
              <w:jc w:val="center"/>
              <w:rPr>
                <w:rFonts w:ascii="Arial" w:eastAsia="Arial" w:hAnsi="Arial" w:cs="Arial"/>
                <w:b/>
                <w:bCs/>
                <w:sz w:val="18"/>
                <w:szCs w:val="18"/>
              </w:rPr>
            </w:pPr>
            <w:r>
              <w:rPr>
                <w:rFonts w:ascii="Arial" w:eastAsia="Arial" w:hAnsi="Arial" w:cs="Arial"/>
                <w:b/>
                <w:bCs/>
                <w:sz w:val="18"/>
                <w:szCs w:val="18"/>
              </w:rPr>
              <w:t>Коментарі</w:t>
            </w:r>
          </w:p>
        </w:tc>
      </w:tr>
      <w:tr w:rsidR="007A0F89" w14:paraId="65F9CCFC" w14:textId="77777777" w:rsidTr="00776E4C">
        <w:trPr>
          <w:jc w:val="center"/>
        </w:trPr>
        <w:tc>
          <w:tcPr>
            <w:tcW w:w="10314" w:type="dxa"/>
            <w:gridSpan w:val="5"/>
          </w:tcPr>
          <w:p w14:paraId="41E19305" w14:textId="77777777" w:rsidR="007A0F89" w:rsidRDefault="007A0F89" w:rsidP="00776E4C">
            <w:pPr>
              <w:jc w:val="both"/>
              <w:rPr>
                <w:rFonts w:ascii="Arial" w:eastAsia="Arial" w:hAnsi="Arial" w:cs="Arial"/>
                <w:b/>
                <w:bCs/>
                <w:i/>
                <w:iCs/>
                <w:sz w:val="22"/>
                <w:szCs w:val="22"/>
              </w:rPr>
            </w:pPr>
            <w:r>
              <w:rPr>
                <w:rFonts w:ascii="Arial" w:eastAsia="Arial" w:hAnsi="Arial" w:cs="Arial"/>
                <w:b/>
                <w:bCs/>
                <w:i/>
                <w:iCs/>
                <w:sz w:val="22"/>
                <w:szCs w:val="22"/>
              </w:rPr>
              <w:t>Existence, adequacy and effectiveness of the Internal Control System (ICS) – Principle 2.2</w:t>
            </w:r>
          </w:p>
          <w:p w14:paraId="05D20AED" w14:textId="77777777" w:rsidR="007A0F89" w:rsidRDefault="007A0F89" w:rsidP="00776E4C">
            <w:pPr>
              <w:jc w:val="both"/>
              <w:rPr>
                <w:rFonts w:ascii="Arial" w:eastAsia="Arial" w:hAnsi="Arial" w:cs="Arial"/>
                <w:b/>
                <w:bCs/>
                <w:i/>
                <w:iCs/>
                <w:sz w:val="20"/>
                <w:szCs w:val="20"/>
              </w:rPr>
            </w:pPr>
            <w:r w:rsidRPr="00EE404B">
              <w:rPr>
                <w:rFonts w:ascii="Arial" w:eastAsia="Arial" w:hAnsi="Arial" w:cs="Arial"/>
                <w:b/>
                <w:bCs/>
                <w:i/>
                <w:iCs/>
                <w:sz w:val="20"/>
                <w:szCs w:val="20"/>
                <w:lang w:val="ru-RU"/>
              </w:rPr>
              <w:t xml:space="preserve">Наявність, адекватність та ефективність системи внутрішнього контролю </w:t>
            </w:r>
            <w:r>
              <w:rPr>
                <w:rFonts w:ascii="Arial" w:eastAsia="Arial" w:hAnsi="Arial" w:cs="Arial"/>
                <w:b/>
                <w:bCs/>
                <w:i/>
                <w:iCs/>
                <w:sz w:val="20"/>
                <w:szCs w:val="20"/>
              </w:rPr>
              <w:t>(СВК) - Принцип 2.2</w:t>
            </w:r>
          </w:p>
        </w:tc>
      </w:tr>
      <w:tr w:rsidR="007A0F89" w14:paraId="63C9E875" w14:textId="77777777" w:rsidTr="00776E4C">
        <w:trPr>
          <w:jc w:val="center"/>
        </w:trPr>
        <w:tc>
          <w:tcPr>
            <w:tcW w:w="5088" w:type="dxa"/>
          </w:tcPr>
          <w:p w14:paraId="3B39C3CD"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internal organization (structures, functions, tasks, competencies, responsibilities, methods, procedures, segregation of duties etc.), based on your impression, adequate to the size and operations of the partner? / </w:t>
            </w:r>
          </w:p>
          <w:p w14:paraId="32196AA9" w14:textId="77777777" w:rsidR="007A0F89" w:rsidRDefault="007A0F89" w:rsidP="00776E4C">
            <w:pPr>
              <w:pBdr>
                <w:top w:val="nil"/>
                <w:left w:val="nil"/>
                <w:bottom w:val="nil"/>
                <w:right w:val="nil"/>
                <w:between w:val="nil"/>
              </w:pBdr>
              <w:ind w:left="316"/>
              <w:jc w:val="both"/>
              <w:rPr>
                <w:rFonts w:ascii="Arial" w:eastAsia="Arial" w:hAnsi="Arial" w:cs="Arial"/>
                <w:color w:val="000000"/>
                <w:sz w:val="20"/>
                <w:szCs w:val="20"/>
              </w:rPr>
            </w:pPr>
            <w:r>
              <w:rPr>
                <w:rFonts w:ascii="Arial" w:eastAsia="Arial" w:hAnsi="Arial" w:cs="Arial"/>
                <w:color w:val="000000"/>
                <w:sz w:val="20"/>
                <w:szCs w:val="20"/>
              </w:rPr>
              <w:t>Чи внутрішня організація (структури, функції, завдання, компетенції, відповідальність, методи, процедури, розподіл обов'язків тощо), на вашу думку, відповідає розміру та діяльності партнера?</w:t>
            </w:r>
          </w:p>
        </w:tc>
        <w:tc>
          <w:tcPr>
            <w:tcW w:w="644" w:type="dxa"/>
            <w:vAlign w:val="center"/>
          </w:tcPr>
          <w:p w14:paraId="141DB169"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522BBEB8"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73406DCF"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09C19DA8" w14:textId="77777777" w:rsidR="007A0F89" w:rsidRDefault="007A0F89" w:rsidP="00776E4C">
            <w:pPr>
              <w:spacing w:after="120"/>
              <w:jc w:val="both"/>
              <w:rPr>
                <w:rFonts w:ascii="Arial" w:eastAsia="Arial" w:hAnsi="Arial" w:cs="Arial"/>
                <w:sz w:val="20"/>
                <w:szCs w:val="20"/>
              </w:rPr>
            </w:pPr>
          </w:p>
        </w:tc>
      </w:tr>
      <w:tr w:rsidR="007A0F89" w14:paraId="574C9E8D" w14:textId="77777777" w:rsidTr="00776E4C">
        <w:trPr>
          <w:jc w:val="center"/>
        </w:trPr>
        <w:tc>
          <w:tcPr>
            <w:tcW w:w="5088" w:type="dxa"/>
          </w:tcPr>
          <w:p w14:paraId="53E7B3B5"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duties for vital functions and processes sufficiently segregated (e.g. entering commitments, entering and signing of contracts/agreements, authorizing and accounting of expenditures, reconciliation of cash on hand and in banks, follow-up on long outstanding debtors and creditors, etc.)?</w:t>
            </w:r>
          </w:p>
          <w:p w14:paraId="7AE61379"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 Чи достатньо розмежовані обов'язки щодо життєво важливих функцій та процесів (наприклад, взяття зобов'язань, укладання та підписання контрактів/угод, санкціонування та облік витрат, звірка готівки в касі та в банках, відстеження довгострокової заборгованості дебіторів та кредиторів тощо)?</w:t>
            </w:r>
          </w:p>
        </w:tc>
        <w:tc>
          <w:tcPr>
            <w:tcW w:w="644" w:type="dxa"/>
            <w:vAlign w:val="center"/>
          </w:tcPr>
          <w:p w14:paraId="6785F84C"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99378D1"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498EB168"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0238C790" w14:textId="77777777" w:rsidR="007A0F89" w:rsidRDefault="007A0F89" w:rsidP="00776E4C">
            <w:pPr>
              <w:spacing w:after="120"/>
              <w:jc w:val="both"/>
              <w:rPr>
                <w:rFonts w:ascii="Arial" w:eastAsia="Arial" w:hAnsi="Arial" w:cs="Arial"/>
                <w:sz w:val="20"/>
                <w:szCs w:val="20"/>
              </w:rPr>
            </w:pPr>
          </w:p>
        </w:tc>
      </w:tr>
      <w:tr w:rsidR="007A0F89" w14:paraId="26D92074" w14:textId="77777777" w:rsidTr="00776E4C">
        <w:trPr>
          <w:jc w:val="center"/>
        </w:trPr>
        <w:tc>
          <w:tcPr>
            <w:tcW w:w="5088" w:type="dxa"/>
          </w:tcPr>
          <w:p w14:paraId="316B6CC1"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Dou you obtain comfort that the ICS of the organization is in adequacy with its size and type of activities? /</w:t>
            </w:r>
          </w:p>
          <w:p w14:paraId="0137F751"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відчуваєте ви впевненість, що СВК організації відповідає її розміру та виду діяльності?</w:t>
            </w:r>
          </w:p>
        </w:tc>
        <w:tc>
          <w:tcPr>
            <w:tcW w:w="644" w:type="dxa"/>
            <w:vAlign w:val="center"/>
          </w:tcPr>
          <w:p w14:paraId="5B1791AD"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323C7CFB"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55937409"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14D768B8" w14:textId="77777777" w:rsidR="007A0F89" w:rsidRDefault="007A0F89" w:rsidP="00776E4C">
            <w:pPr>
              <w:spacing w:after="120"/>
              <w:jc w:val="both"/>
              <w:rPr>
                <w:rFonts w:ascii="Arial" w:eastAsia="Arial" w:hAnsi="Arial" w:cs="Arial"/>
                <w:sz w:val="20"/>
                <w:szCs w:val="20"/>
              </w:rPr>
            </w:pPr>
          </w:p>
        </w:tc>
      </w:tr>
      <w:tr w:rsidR="007A0F89" w14:paraId="2828CAAD" w14:textId="77777777" w:rsidTr="00776E4C">
        <w:trPr>
          <w:jc w:val="center"/>
        </w:trPr>
        <w:tc>
          <w:tcPr>
            <w:tcW w:w="5088" w:type="dxa"/>
          </w:tcPr>
          <w:p w14:paraId="72BED229"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ICS known, applied and documented? / </w:t>
            </w:r>
          </w:p>
          <w:p w14:paraId="1D916ECD"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відома, застосовується та задокументована СВК?</w:t>
            </w:r>
          </w:p>
        </w:tc>
        <w:tc>
          <w:tcPr>
            <w:tcW w:w="644" w:type="dxa"/>
            <w:vAlign w:val="center"/>
          </w:tcPr>
          <w:p w14:paraId="6F546458"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39A74D0"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27801852"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7831C393" w14:textId="77777777" w:rsidR="007A0F89" w:rsidRDefault="007A0F89" w:rsidP="00776E4C">
            <w:pPr>
              <w:spacing w:after="120"/>
              <w:jc w:val="both"/>
              <w:rPr>
                <w:rFonts w:ascii="Arial" w:eastAsia="Arial" w:hAnsi="Arial" w:cs="Arial"/>
                <w:sz w:val="20"/>
                <w:szCs w:val="20"/>
              </w:rPr>
            </w:pPr>
          </w:p>
        </w:tc>
      </w:tr>
      <w:tr w:rsidR="007A0F89" w14:paraId="5F4757BA" w14:textId="77777777" w:rsidTr="00776E4C">
        <w:trPr>
          <w:jc w:val="center"/>
        </w:trPr>
        <w:tc>
          <w:tcPr>
            <w:tcW w:w="5088" w:type="dxa"/>
          </w:tcPr>
          <w:p w14:paraId="3FF41475"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Do you obtain comfort on compliance with applicable laws, regulations and instructions (e.g. taxes, salaries, social contributions etc.)? / </w:t>
            </w:r>
          </w:p>
          <w:p w14:paraId="11C19C88"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є у вас впевненість у дотриманні чинних законів, нормативних актів та інструкцій (наприклад, щодо податків, заробітної плати, соціальних внесків і т.д.)?</w:t>
            </w:r>
          </w:p>
        </w:tc>
        <w:tc>
          <w:tcPr>
            <w:tcW w:w="644" w:type="dxa"/>
            <w:vAlign w:val="center"/>
          </w:tcPr>
          <w:p w14:paraId="4B9EC095"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244EF04B"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036530C3"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5C0C4F34" w14:textId="77777777" w:rsidR="007A0F89" w:rsidRDefault="007A0F89" w:rsidP="00776E4C">
            <w:pPr>
              <w:spacing w:after="120"/>
              <w:jc w:val="both"/>
              <w:rPr>
                <w:rFonts w:ascii="Arial" w:eastAsia="Arial" w:hAnsi="Arial" w:cs="Arial"/>
                <w:sz w:val="20"/>
                <w:szCs w:val="20"/>
              </w:rPr>
            </w:pPr>
          </w:p>
        </w:tc>
      </w:tr>
      <w:tr w:rsidR="007A0F89" w14:paraId="02D26CEB" w14:textId="77777777" w:rsidTr="00776E4C">
        <w:trPr>
          <w:jc w:val="center"/>
        </w:trPr>
        <w:tc>
          <w:tcPr>
            <w:tcW w:w="5088" w:type="dxa"/>
          </w:tcPr>
          <w:p w14:paraId="4EFD729B"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an Organization Manual with local context specific regulations (threshold in amount and number of offers to be solicited for local procurements of goods and services, cash limit, etc.) in place and are they followed? Are they in line with local legislation? / </w:t>
            </w:r>
          </w:p>
          <w:p w14:paraId="6C227DB2"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існує Керівництво організації, що містить специфічні для місцевого контексту правила (гранична сума та кількість пропозицій для місцевих закупівель товарів та послуг, ліміт готівки тощо), і чи дотримуються їх? Чи відповідають вони місцевому законодавству?</w:t>
            </w:r>
          </w:p>
        </w:tc>
        <w:tc>
          <w:tcPr>
            <w:tcW w:w="644" w:type="dxa"/>
            <w:vAlign w:val="center"/>
          </w:tcPr>
          <w:p w14:paraId="023D0A42"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7ABF2B5D"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12EF8122"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0939A097" w14:textId="77777777" w:rsidR="007A0F89" w:rsidRDefault="007A0F89" w:rsidP="00776E4C">
            <w:pPr>
              <w:spacing w:after="120"/>
              <w:jc w:val="both"/>
              <w:rPr>
                <w:rFonts w:ascii="Arial" w:eastAsia="Arial" w:hAnsi="Arial" w:cs="Arial"/>
                <w:sz w:val="20"/>
                <w:szCs w:val="20"/>
              </w:rPr>
            </w:pPr>
          </w:p>
        </w:tc>
      </w:tr>
      <w:tr w:rsidR="007A0F89" w14:paraId="3A6C5A59" w14:textId="77777777" w:rsidTr="00776E4C">
        <w:trPr>
          <w:jc w:val="center"/>
        </w:trPr>
        <w:tc>
          <w:tcPr>
            <w:tcW w:w="5088" w:type="dxa"/>
          </w:tcPr>
          <w:p w14:paraId="5DA91F5A"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Did you obtain an understanding of the design of the information and financial reporting system? / </w:t>
            </w:r>
          </w:p>
          <w:p w14:paraId="3C24B170"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lastRenderedPageBreak/>
              <w:t>Чи отримали ви розуміння структури системи інформаційної та фінансової звітності?</w:t>
            </w:r>
          </w:p>
        </w:tc>
        <w:tc>
          <w:tcPr>
            <w:tcW w:w="644" w:type="dxa"/>
            <w:vAlign w:val="center"/>
          </w:tcPr>
          <w:p w14:paraId="66B7FC30"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lastRenderedPageBreak/>
              <w:t>☐</w:t>
            </w:r>
          </w:p>
        </w:tc>
        <w:tc>
          <w:tcPr>
            <w:tcW w:w="561" w:type="dxa"/>
            <w:vAlign w:val="center"/>
          </w:tcPr>
          <w:p w14:paraId="3B52A9DC"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6D4B3064"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788C5380" w14:textId="77777777" w:rsidR="007A0F89" w:rsidRDefault="007A0F89" w:rsidP="00776E4C">
            <w:pPr>
              <w:spacing w:after="120"/>
              <w:jc w:val="both"/>
              <w:rPr>
                <w:rFonts w:ascii="Arial" w:eastAsia="Arial" w:hAnsi="Arial" w:cs="Arial"/>
                <w:sz w:val="20"/>
                <w:szCs w:val="20"/>
              </w:rPr>
            </w:pPr>
          </w:p>
        </w:tc>
      </w:tr>
      <w:tr w:rsidR="007A0F89" w14:paraId="46B61636" w14:textId="77777777" w:rsidTr="00776E4C">
        <w:trPr>
          <w:trHeight w:val="58"/>
          <w:jc w:val="center"/>
        </w:trPr>
        <w:tc>
          <w:tcPr>
            <w:tcW w:w="5088" w:type="dxa"/>
          </w:tcPr>
          <w:p w14:paraId="69D2E41E"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Has the Partner advised staff, beneficiaries etc. to whom to report any suspect of fraud, misuse, or waste of resources or property? / </w:t>
            </w:r>
          </w:p>
          <w:p w14:paraId="5A86404B"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проінформував партнер персонал, бенефіціарів тощо про те, кому слід повідомляти про будь-які підозри щодо шахрайства, зловживань, марнотратства ресурсів або майна?</w:t>
            </w:r>
          </w:p>
        </w:tc>
        <w:tc>
          <w:tcPr>
            <w:tcW w:w="644" w:type="dxa"/>
            <w:vAlign w:val="center"/>
          </w:tcPr>
          <w:p w14:paraId="6B5D5E93"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78022BBA"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0654885E" w14:textId="77777777" w:rsidR="007A0F89" w:rsidRDefault="007A0F89" w:rsidP="00776E4C">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14:paraId="7400331F" w14:textId="77777777" w:rsidR="007A0F89" w:rsidRDefault="007A0F89" w:rsidP="00776E4C">
            <w:pPr>
              <w:spacing w:after="120"/>
              <w:jc w:val="both"/>
              <w:rPr>
                <w:rFonts w:ascii="Arial" w:eastAsia="Arial" w:hAnsi="Arial" w:cs="Arial"/>
                <w:sz w:val="20"/>
                <w:szCs w:val="20"/>
              </w:rPr>
            </w:pPr>
          </w:p>
        </w:tc>
      </w:tr>
      <w:tr w:rsidR="007A0F89" w:rsidRPr="00EE404B" w14:paraId="4D91D97C" w14:textId="77777777" w:rsidTr="00776E4C">
        <w:trPr>
          <w:jc w:val="center"/>
        </w:trPr>
        <w:tc>
          <w:tcPr>
            <w:tcW w:w="10314" w:type="dxa"/>
            <w:gridSpan w:val="5"/>
          </w:tcPr>
          <w:p w14:paraId="527EE976" w14:textId="77777777" w:rsidR="007A0F89" w:rsidRDefault="007A0F89" w:rsidP="00776E4C">
            <w:pPr>
              <w:jc w:val="both"/>
              <w:rPr>
                <w:rFonts w:ascii="Arial" w:eastAsia="Arial" w:hAnsi="Arial" w:cs="Arial"/>
                <w:b/>
                <w:bCs/>
                <w:i/>
                <w:iCs/>
                <w:sz w:val="20"/>
                <w:szCs w:val="20"/>
              </w:rPr>
            </w:pPr>
            <w:r>
              <w:rPr>
                <w:rFonts w:ascii="Arial" w:eastAsia="Arial" w:hAnsi="Arial" w:cs="Arial"/>
                <w:b/>
                <w:bCs/>
                <w:i/>
                <w:iCs/>
                <w:sz w:val="20"/>
                <w:szCs w:val="20"/>
              </w:rPr>
              <w:t xml:space="preserve">Conformity with the project objectives and adherence to the contract conditions – Principle 2.3/ </w:t>
            </w:r>
          </w:p>
          <w:p w14:paraId="69CF3785" w14:textId="77777777" w:rsidR="007A0F89" w:rsidRPr="00EE404B" w:rsidRDefault="007A0F89" w:rsidP="00776E4C">
            <w:pPr>
              <w:jc w:val="both"/>
              <w:rPr>
                <w:rFonts w:ascii="Arial" w:eastAsia="Arial" w:hAnsi="Arial" w:cs="Arial"/>
                <w:b/>
                <w:bCs/>
                <w:i/>
                <w:iCs/>
                <w:sz w:val="20"/>
                <w:szCs w:val="20"/>
                <w:lang w:val="ru-RU"/>
              </w:rPr>
            </w:pPr>
            <w:r w:rsidRPr="00EE404B">
              <w:rPr>
                <w:rFonts w:ascii="Arial" w:eastAsia="Arial" w:hAnsi="Arial" w:cs="Arial"/>
                <w:b/>
                <w:bCs/>
                <w:i/>
                <w:iCs/>
                <w:sz w:val="20"/>
                <w:szCs w:val="20"/>
                <w:lang w:val="ru-RU"/>
              </w:rPr>
              <w:t>Відповідність цілям проекту та дотримання умов контракту - Принцип 2.3</w:t>
            </w:r>
          </w:p>
        </w:tc>
      </w:tr>
      <w:tr w:rsidR="007A0F89" w14:paraId="14FEAA25" w14:textId="77777777" w:rsidTr="00776E4C">
        <w:trPr>
          <w:jc w:val="center"/>
        </w:trPr>
        <w:tc>
          <w:tcPr>
            <w:tcW w:w="5088" w:type="dxa"/>
          </w:tcPr>
          <w:p w14:paraId="6F5140A9"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it ensured that signed project agreements (FDFA with partner and/or partner with subcontractor/s) exist before any payments are made? / </w:t>
            </w:r>
          </w:p>
          <w:p w14:paraId="1B2A92B3"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гарантується наявність підписаних проектних угод (</w:t>
            </w:r>
            <w:r>
              <w:rPr>
                <w:rFonts w:ascii="Arial" w:eastAsia="Arial" w:hAnsi="Arial" w:cs="Arial"/>
                <w:color w:val="000000"/>
                <w:sz w:val="20"/>
                <w:szCs w:val="20"/>
              </w:rPr>
              <w:t>FDFA</w:t>
            </w:r>
            <w:r w:rsidRPr="00EE404B">
              <w:rPr>
                <w:rFonts w:ascii="Arial" w:eastAsia="Arial" w:hAnsi="Arial" w:cs="Arial"/>
                <w:color w:val="000000"/>
                <w:sz w:val="20"/>
                <w:szCs w:val="20"/>
                <w:lang w:val="ru-RU"/>
              </w:rPr>
              <w:t xml:space="preserve"> з партнером та/або партнером з субпідрядником/субпідрядниками) до здійснення будь-яких платежів?</w:t>
            </w:r>
          </w:p>
        </w:tc>
        <w:tc>
          <w:tcPr>
            <w:tcW w:w="644" w:type="dxa"/>
            <w:vAlign w:val="center"/>
          </w:tcPr>
          <w:p w14:paraId="4B4AA7E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0A174E3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B1F4D0C"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3ADB9562" w14:textId="77777777" w:rsidR="007A0F89" w:rsidRDefault="007A0F89" w:rsidP="00776E4C">
            <w:pPr>
              <w:jc w:val="both"/>
              <w:rPr>
                <w:rFonts w:ascii="Arial" w:eastAsia="Arial" w:hAnsi="Arial" w:cs="Arial"/>
                <w:sz w:val="20"/>
                <w:szCs w:val="20"/>
              </w:rPr>
            </w:pPr>
          </w:p>
        </w:tc>
      </w:tr>
      <w:tr w:rsidR="007A0F89" w14:paraId="3CF4BDE0" w14:textId="77777777" w:rsidTr="00776E4C">
        <w:trPr>
          <w:jc w:val="center"/>
        </w:trPr>
        <w:tc>
          <w:tcPr>
            <w:tcW w:w="5088" w:type="dxa"/>
          </w:tcPr>
          <w:p w14:paraId="08D2033E"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payments within your audit / review scope in accordance with the contract conditions and the agreed budget? / </w:t>
            </w:r>
          </w:p>
          <w:p w14:paraId="7BD32508"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відповідають платежі, що входять до сфери вашого аудиту/перевірки, умовам контракту та узгодженому бюджету?</w:t>
            </w:r>
          </w:p>
        </w:tc>
        <w:tc>
          <w:tcPr>
            <w:tcW w:w="644" w:type="dxa"/>
            <w:vAlign w:val="center"/>
          </w:tcPr>
          <w:p w14:paraId="6E4096FE"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3EED8E7A"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A7FB01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4F925C88" w14:textId="77777777" w:rsidR="007A0F89" w:rsidRDefault="007A0F89" w:rsidP="00776E4C">
            <w:pPr>
              <w:jc w:val="both"/>
              <w:rPr>
                <w:rFonts w:ascii="Arial" w:eastAsia="Arial" w:hAnsi="Arial" w:cs="Arial"/>
                <w:sz w:val="20"/>
                <w:szCs w:val="20"/>
              </w:rPr>
            </w:pPr>
          </w:p>
        </w:tc>
      </w:tr>
      <w:tr w:rsidR="007A0F89" w14:paraId="0E5D0FD4" w14:textId="77777777" w:rsidTr="00776E4C">
        <w:trPr>
          <w:jc w:val="center"/>
        </w:trPr>
        <w:tc>
          <w:tcPr>
            <w:tcW w:w="5088" w:type="dxa"/>
          </w:tcPr>
          <w:p w14:paraId="14250681"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the classification of expenses and income in accordance with the agreed contractual budget? / Чи відповідає класифікація витрат і доходів узгодженому бюджету контракту?</w:t>
            </w:r>
          </w:p>
        </w:tc>
        <w:tc>
          <w:tcPr>
            <w:tcW w:w="644" w:type="dxa"/>
            <w:vAlign w:val="center"/>
          </w:tcPr>
          <w:p w14:paraId="6B774B5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5A91551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147943B9"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0B27BBD2" w14:textId="77777777" w:rsidR="007A0F89" w:rsidRDefault="007A0F89" w:rsidP="00776E4C">
            <w:pPr>
              <w:jc w:val="both"/>
              <w:rPr>
                <w:rFonts w:ascii="Arial" w:eastAsia="Arial" w:hAnsi="Arial" w:cs="Arial"/>
                <w:sz w:val="20"/>
                <w:szCs w:val="20"/>
              </w:rPr>
            </w:pPr>
          </w:p>
        </w:tc>
      </w:tr>
      <w:tr w:rsidR="007A0F89" w14:paraId="39E53CB6" w14:textId="77777777" w:rsidTr="00776E4C">
        <w:trPr>
          <w:jc w:val="center"/>
        </w:trPr>
        <w:tc>
          <w:tcPr>
            <w:tcW w:w="5088" w:type="dxa"/>
          </w:tcPr>
          <w:p w14:paraId="2334F5C2"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approvals for variations from the budget/work plan required in advance of commitment of expenditure? / </w:t>
            </w:r>
          </w:p>
          <w:p w14:paraId="41C4E0BA"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потрібно отримувати схвалення на відхилення від бюджету/плану роботи до того, як будуть здійснені витрати?</w:t>
            </w:r>
          </w:p>
        </w:tc>
        <w:tc>
          <w:tcPr>
            <w:tcW w:w="644" w:type="dxa"/>
            <w:vAlign w:val="center"/>
          </w:tcPr>
          <w:p w14:paraId="38EE23D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22E130D8"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41B841E"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1EA84ED6" w14:textId="77777777" w:rsidR="007A0F89" w:rsidRDefault="007A0F89" w:rsidP="00776E4C">
            <w:pPr>
              <w:jc w:val="both"/>
              <w:rPr>
                <w:rFonts w:ascii="Arial" w:eastAsia="Arial" w:hAnsi="Arial" w:cs="Arial"/>
                <w:sz w:val="20"/>
                <w:szCs w:val="20"/>
              </w:rPr>
            </w:pPr>
          </w:p>
        </w:tc>
      </w:tr>
      <w:tr w:rsidR="007A0F89" w14:paraId="7180A1A0" w14:textId="77777777" w:rsidTr="00776E4C">
        <w:trPr>
          <w:jc w:val="center"/>
        </w:trPr>
        <w:tc>
          <w:tcPr>
            <w:tcW w:w="5088" w:type="dxa"/>
          </w:tcPr>
          <w:p w14:paraId="2A56EB35"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financial reporting in accordance with the project agreement? / </w:t>
            </w:r>
          </w:p>
          <w:p w14:paraId="638A28F8"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відповідає фінансова звітність проектній угоді?</w:t>
            </w:r>
          </w:p>
        </w:tc>
        <w:tc>
          <w:tcPr>
            <w:tcW w:w="644" w:type="dxa"/>
            <w:vAlign w:val="center"/>
          </w:tcPr>
          <w:p w14:paraId="46528E55"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682B1D5B"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59121B07"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26A3B5C2" w14:textId="77777777" w:rsidR="007A0F89" w:rsidRDefault="007A0F89" w:rsidP="00776E4C">
            <w:pPr>
              <w:jc w:val="both"/>
              <w:rPr>
                <w:rFonts w:ascii="Arial" w:eastAsia="Arial" w:hAnsi="Arial" w:cs="Arial"/>
                <w:sz w:val="20"/>
                <w:szCs w:val="20"/>
              </w:rPr>
            </w:pPr>
          </w:p>
        </w:tc>
      </w:tr>
      <w:tr w:rsidR="007A0F89" w14:paraId="5A5A613A" w14:textId="77777777" w:rsidTr="00776E4C">
        <w:trPr>
          <w:jc w:val="center"/>
        </w:trPr>
        <w:tc>
          <w:tcPr>
            <w:tcW w:w="5088" w:type="dxa"/>
          </w:tcPr>
          <w:p w14:paraId="6EC56245"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financial reporting of the period under audit / review in line with the reporting timetable? / </w:t>
            </w:r>
          </w:p>
          <w:p w14:paraId="2557E7AE"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відповідає фінансова звітність періоду, що підлягає аудиту/огляду, графіку подання звітності?</w:t>
            </w:r>
          </w:p>
        </w:tc>
        <w:tc>
          <w:tcPr>
            <w:tcW w:w="644" w:type="dxa"/>
            <w:vAlign w:val="center"/>
          </w:tcPr>
          <w:p w14:paraId="385FC65E"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4D49DAEA"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256029E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7533AC00" w14:textId="77777777" w:rsidR="007A0F89" w:rsidRDefault="007A0F89" w:rsidP="00776E4C">
            <w:pPr>
              <w:jc w:val="both"/>
              <w:rPr>
                <w:rFonts w:ascii="Arial" w:eastAsia="Arial" w:hAnsi="Arial" w:cs="Arial"/>
                <w:sz w:val="20"/>
                <w:szCs w:val="20"/>
              </w:rPr>
            </w:pPr>
          </w:p>
        </w:tc>
      </w:tr>
      <w:tr w:rsidR="007A0F89" w14:paraId="0ABCDD62" w14:textId="77777777" w:rsidTr="00776E4C">
        <w:trPr>
          <w:jc w:val="center"/>
        </w:trPr>
        <w:tc>
          <w:tcPr>
            <w:tcW w:w="5088" w:type="dxa"/>
          </w:tcPr>
          <w:p w14:paraId="5850D732"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Do project responsible (operational and finance staff) visit field activities and are the findings of these visits documented? / </w:t>
            </w:r>
          </w:p>
          <w:p w14:paraId="305C6CEF"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відвідують відповідальні за проект (операційні та фінансові працівники) місцеві заходи і чи задокументовані результати цих візитів?</w:t>
            </w:r>
          </w:p>
        </w:tc>
        <w:tc>
          <w:tcPr>
            <w:tcW w:w="644" w:type="dxa"/>
            <w:vAlign w:val="center"/>
          </w:tcPr>
          <w:p w14:paraId="64CBE98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7DCA148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4C81E23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2DCF74B4" w14:textId="77777777" w:rsidR="007A0F89" w:rsidRDefault="007A0F89" w:rsidP="00776E4C">
            <w:pPr>
              <w:jc w:val="both"/>
              <w:rPr>
                <w:rFonts w:ascii="Arial" w:eastAsia="Arial" w:hAnsi="Arial" w:cs="Arial"/>
                <w:sz w:val="20"/>
                <w:szCs w:val="20"/>
              </w:rPr>
            </w:pPr>
          </w:p>
        </w:tc>
      </w:tr>
      <w:tr w:rsidR="007A0F89" w14:paraId="741B9FC6" w14:textId="77777777" w:rsidTr="00776E4C">
        <w:trPr>
          <w:jc w:val="center"/>
        </w:trPr>
        <w:tc>
          <w:tcPr>
            <w:tcW w:w="5088" w:type="dxa"/>
          </w:tcPr>
          <w:p w14:paraId="0A85B0BA"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a written confirmation of the balance of the FDFA advances available at project year end? / </w:t>
            </w:r>
          </w:p>
          <w:p w14:paraId="45D984EB"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 xml:space="preserve">Чи є письмове підтвердження залишку авансів </w:t>
            </w:r>
            <w:r>
              <w:rPr>
                <w:rFonts w:ascii="Arial" w:eastAsia="Arial" w:hAnsi="Arial" w:cs="Arial"/>
                <w:color w:val="000000"/>
                <w:sz w:val="20"/>
                <w:szCs w:val="20"/>
              </w:rPr>
              <w:t>FDFA</w:t>
            </w:r>
            <w:r w:rsidRPr="00EE404B">
              <w:rPr>
                <w:rFonts w:ascii="Arial" w:eastAsia="Arial" w:hAnsi="Arial" w:cs="Arial"/>
                <w:color w:val="000000"/>
                <w:sz w:val="20"/>
                <w:szCs w:val="20"/>
                <w:lang w:val="ru-RU"/>
              </w:rPr>
              <w:t xml:space="preserve"> на кінець проектного року?</w:t>
            </w:r>
          </w:p>
        </w:tc>
        <w:tc>
          <w:tcPr>
            <w:tcW w:w="644" w:type="dxa"/>
            <w:vAlign w:val="center"/>
          </w:tcPr>
          <w:p w14:paraId="44CD11CC"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0A30A49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0725FFE8"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57D727B8" w14:textId="77777777" w:rsidR="007A0F89" w:rsidRDefault="007A0F89" w:rsidP="00776E4C">
            <w:pPr>
              <w:jc w:val="both"/>
              <w:rPr>
                <w:rFonts w:ascii="Arial" w:eastAsia="Arial" w:hAnsi="Arial" w:cs="Arial"/>
                <w:sz w:val="20"/>
                <w:szCs w:val="20"/>
              </w:rPr>
            </w:pPr>
          </w:p>
        </w:tc>
      </w:tr>
      <w:tr w:rsidR="007A0F89" w14:paraId="0484B9AE" w14:textId="77777777" w:rsidTr="00776E4C">
        <w:trPr>
          <w:jc w:val="center"/>
        </w:trPr>
        <w:tc>
          <w:tcPr>
            <w:tcW w:w="5088" w:type="dxa"/>
          </w:tcPr>
          <w:p w14:paraId="62CD5847"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management letter points by the project auditor brought up in past years resolved adequately and/or properly monitored by the management? / </w:t>
            </w:r>
          </w:p>
          <w:p w14:paraId="7AC0849D"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належним чином вирішуються питання, порушені в листах до керівництва аудитором проекту в минулих роках, та/або чи здійснюється належний моніторинг з боку керівництва?</w:t>
            </w:r>
          </w:p>
        </w:tc>
        <w:tc>
          <w:tcPr>
            <w:tcW w:w="644" w:type="dxa"/>
            <w:vAlign w:val="center"/>
          </w:tcPr>
          <w:p w14:paraId="46AC7FA8"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62AA3D5A"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800800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063D9B8A" w14:textId="77777777" w:rsidR="007A0F89" w:rsidRDefault="007A0F89" w:rsidP="00776E4C">
            <w:pPr>
              <w:jc w:val="both"/>
              <w:rPr>
                <w:rFonts w:ascii="Arial" w:eastAsia="Arial" w:hAnsi="Arial" w:cs="Arial"/>
                <w:sz w:val="20"/>
                <w:szCs w:val="20"/>
              </w:rPr>
            </w:pPr>
          </w:p>
        </w:tc>
      </w:tr>
      <w:tr w:rsidR="007A0F89" w14:paraId="7CFD38A2" w14:textId="77777777" w:rsidTr="00776E4C">
        <w:trPr>
          <w:jc w:val="center"/>
        </w:trPr>
        <w:tc>
          <w:tcPr>
            <w:tcW w:w="5088" w:type="dxa"/>
          </w:tcPr>
          <w:p w14:paraId="72D3F2B1"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Is it ensured that any significant issues (e.g. fraud, management override of controls, etc.) noted in a review / audit report has been communicated to FDFA?/ </w:t>
            </w:r>
          </w:p>
          <w:p w14:paraId="48127021"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забезпечено інформування FDFA про будь-які суттєві проблеми (наприклад, шахрайство, відмова керівництва від засобів контролю тощо), зазначені в огляді / аудиторському звіті, які були доведені до відома FDFA?</w:t>
            </w:r>
          </w:p>
        </w:tc>
        <w:tc>
          <w:tcPr>
            <w:tcW w:w="644" w:type="dxa"/>
            <w:vAlign w:val="center"/>
          </w:tcPr>
          <w:p w14:paraId="0664775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5742CD7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8D078E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30BA7A93" w14:textId="77777777" w:rsidR="007A0F89" w:rsidRDefault="007A0F89" w:rsidP="00776E4C">
            <w:pPr>
              <w:jc w:val="both"/>
              <w:rPr>
                <w:rFonts w:ascii="Arial" w:eastAsia="Arial" w:hAnsi="Arial" w:cs="Arial"/>
                <w:sz w:val="20"/>
                <w:szCs w:val="20"/>
              </w:rPr>
            </w:pPr>
          </w:p>
        </w:tc>
      </w:tr>
      <w:tr w:rsidR="007A0F89" w14:paraId="77BAABD7" w14:textId="77777777" w:rsidTr="00776E4C">
        <w:trPr>
          <w:jc w:val="center"/>
        </w:trPr>
        <w:tc>
          <w:tcPr>
            <w:tcW w:w="5088" w:type="dxa"/>
          </w:tcPr>
          <w:p w14:paraId="197299E3"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partner and any subcontractor/s familiar with regard to VAT and any other tax regulation procedures on the procurement of material and services for the activities funded by FDFA? / </w:t>
            </w:r>
          </w:p>
          <w:p w14:paraId="5C8656D4" w14:textId="77777777" w:rsidR="007A0F89" w:rsidRDefault="007A0F89" w:rsidP="00776E4C">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ознайомлені партнер та будь-який субпідрядник/субпідрядники з ПДВ та будь-якими іншими процедурами податкового регулювання при закупівлі матеріалів та послуг для діяльності, що фінансується FDFA?</w:t>
            </w:r>
          </w:p>
        </w:tc>
        <w:tc>
          <w:tcPr>
            <w:tcW w:w="644" w:type="dxa"/>
            <w:vAlign w:val="center"/>
          </w:tcPr>
          <w:p w14:paraId="28BDFA27"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B327CAB"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7AE55F1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4C7D2329" w14:textId="77777777" w:rsidR="007A0F89" w:rsidRDefault="007A0F89" w:rsidP="00776E4C">
            <w:pPr>
              <w:jc w:val="both"/>
              <w:rPr>
                <w:rFonts w:ascii="Arial" w:eastAsia="Arial" w:hAnsi="Arial" w:cs="Arial"/>
                <w:sz w:val="20"/>
                <w:szCs w:val="20"/>
              </w:rPr>
            </w:pPr>
          </w:p>
        </w:tc>
      </w:tr>
      <w:tr w:rsidR="007A0F89" w14:paraId="0F53DFAF" w14:textId="77777777" w:rsidTr="00776E4C">
        <w:trPr>
          <w:jc w:val="center"/>
        </w:trPr>
        <w:tc>
          <w:tcPr>
            <w:tcW w:w="5088" w:type="dxa"/>
          </w:tcPr>
          <w:p w14:paraId="4F5F500A"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approval of expenses (e.g. 4 eyes principle) and are they followed? / </w:t>
            </w:r>
          </w:p>
          <w:p w14:paraId="168E7012"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інструкції щодо затвердження витрат (наприклад, принцип «4-х очей») і чи вони дотримуються?</w:t>
            </w:r>
          </w:p>
        </w:tc>
        <w:tc>
          <w:tcPr>
            <w:tcW w:w="644" w:type="dxa"/>
            <w:vAlign w:val="center"/>
          </w:tcPr>
          <w:p w14:paraId="716E0D3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25FF184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465264E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61F501D3" w14:textId="77777777" w:rsidR="007A0F89" w:rsidRDefault="007A0F89" w:rsidP="00776E4C">
            <w:pPr>
              <w:jc w:val="both"/>
              <w:rPr>
                <w:rFonts w:ascii="Arial" w:eastAsia="Arial" w:hAnsi="Arial" w:cs="Arial"/>
                <w:sz w:val="20"/>
                <w:szCs w:val="20"/>
              </w:rPr>
            </w:pPr>
          </w:p>
        </w:tc>
      </w:tr>
      <w:tr w:rsidR="007A0F89" w14:paraId="7DF5568E" w14:textId="77777777" w:rsidTr="00776E4C">
        <w:trPr>
          <w:jc w:val="center"/>
        </w:trPr>
        <w:tc>
          <w:tcPr>
            <w:tcW w:w="5088" w:type="dxa"/>
          </w:tcPr>
          <w:p w14:paraId="1FB902DC"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the correct application of fees and allowances as per contract ensured (e.g. fees, rent, travel expenses, hotel accommodation, per diem and other allowances for project experts/consultants)? / Чи забезпечується правильне застосування гонорарів та надбавок, передбачених контрактом (наприклад, гонорари, оренда, витрати на проїзд, проживання в готелі, добові та інші надбавки для експертів/консультантів проекту)?</w:t>
            </w:r>
          </w:p>
        </w:tc>
        <w:tc>
          <w:tcPr>
            <w:tcW w:w="644" w:type="dxa"/>
            <w:vAlign w:val="center"/>
          </w:tcPr>
          <w:p w14:paraId="17AF73F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40FF72A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22DDB6C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2EB8ADEE" w14:textId="77777777" w:rsidR="007A0F89" w:rsidRDefault="007A0F89" w:rsidP="00776E4C">
            <w:pPr>
              <w:jc w:val="both"/>
              <w:rPr>
                <w:rFonts w:ascii="Arial" w:eastAsia="Arial" w:hAnsi="Arial" w:cs="Arial"/>
                <w:sz w:val="20"/>
                <w:szCs w:val="20"/>
              </w:rPr>
            </w:pPr>
          </w:p>
        </w:tc>
      </w:tr>
      <w:tr w:rsidR="007A0F89" w14:paraId="7ED8CCA4" w14:textId="77777777" w:rsidTr="00776E4C">
        <w:trPr>
          <w:jc w:val="center"/>
        </w:trPr>
        <w:tc>
          <w:tcPr>
            <w:tcW w:w="5088" w:type="dxa"/>
          </w:tcPr>
          <w:p w14:paraId="48067049"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control procedures in place to match labor costs (hours) charged to the project with time sheets of the relevant personnel? / </w:t>
            </w:r>
            <w:r>
              <w:rPr>
                <w:rFonts w:ascii="Arial" w:eastAsia="Arial" w:hAnsi="Arial" w:cs="Arial"/>
                <w:color w:val="000000"/>
                <w:sz w:val="20"/>
                <w:szCs w:val="20"/>
              </w:rPr>
              <w:tab/>
            </w:r>
          </w:p>
          <w:p w14:paraId="3A0E6D2C"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процедури контролю для співставлення трудових витрат (годин), віднесених на рахунок проекту, з табелями обліку робочого часу відповідного персоналу?</w:t>
            </w:r>
          </w:p>
        </w:tc>
        <w:tc>
          <w:tcPr>
            <w:tcW w:w="644" w:type="dxa"/>
            <w:vAlign w:val="center"/>
          </w:tcPr>
          <w:p w14:paraId="567F03DB"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61C3BE5A"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2D6A5BB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644D26DD" w14:textId="77777777" w:rsidR="007A0F89" w:rsidRDefault="007A0F89" w:rsidP="00776E4C">
            <w:pPr>
              <w:jc w:val="both"/>
              <w:rPr>
                <w:rFonts w:ascii="Arial" w:eastAsia="Arial" w:hAnsi="Arial" w:cs="Arial"/>
                <w:sz w:val="20"/>
                <w:szCs w:val="20"/>
              </w:rPr>
            </w:pPr>
          </w:p>
        </w:tc>
      </w:tr>
      <w:tr w:rsidR="007A0F89" w14:paraId="7946862D" w14:textId="77777777" w:rsidTr="00776E4C">
        <w:trPr>
          <w:jc w:val="center"/>
        </w:trPr>
        <w:tc>
          <w:tcPr>
            <w:tcW w:w="5088" w:type="dxa"/>
          </w:tcPr>
          <w:p w14:paraId="5E2FA00B"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it ensured that the partner has correctly accounted for his hours on the project (effectively rendered services) in order to avoid double-charging of expenses (e.g. to different projects)? / Чи забезпечено правильний облік годин роботи партнера в проекті (фактично наданих послуг) з метою уникнення подвійного віднесення витрат (наприклад, на різні проекти)?</w:t>
            </w:r>
          </w:p>
        </w:tc>
        <w:tc>
          <w:tcPr>
            <w:tcW w:w="644" w:type="dxa"/>
            <w:vAlign w:val="center"/>
          </w:tcPr>
          <w:p w14:paraId="641BB88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6843BBD"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69F489D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6557EDB1" w14:textId="77777777" w:rsidR="007A0F89" w:rsidRDefault="007A0F89" w:rsidP="00776E4C">
            <w:pPr>
              <w:jc w:val="both"/>
              <w:rPr>
                <w:rFonts w:ascii="Arial" w:eastAsia="Arial" w:hAnsi="Arial" w:cs="Arial"/>
                <w:sz w:val="20"/>
                <w:szCs w:val="20"/>
              </w:rPr>
            </w:pPr>
          </w:p>
        </w:tc>
      </w:tr>
      <w:tr w:rsidR="007A0F89" w14:paraId="66C1C1FA" w14:textId="77777777" w:rsidTr="00776E4C">
        <w:trPr>
          <w:jc w:val="center"/>
        </w:trPr>
        <w:tc>
          <w:tcPr>
            <w:tcW w:w="5088" w:type="dxa"/>
          </w:tcPr>
          <w:p w14:paraId="21965540"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all items (fixed assets) representing property of the project maintained and safeguarded? /</w:t>
            </w:r>
          </w:p>
          <w:p w14:paraId="1F51371E"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всі об'єкти (основні засоби), що є власністю проекту, утримуються та охороняються?</w:t>
            </w:r>
          </w:p>
        </w:tc>
        <w:tc>
          <w:tcPr>
            <w:tcW w:w="644" w:type="dxa"/>
            <w:vAlign w:val="center"/>
          </w:tcPr>
          <w:p w14:paraId="09BC3C97"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56D134C"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148A050E"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0DF0B7A4" w14:textId="77777777" w:rsidR="007A0F89" w:rsidRDefault="007A0F89" w:rsidP="00776E4C">
            <w:pPr>
              <w:jc w:val="both"/>
              <w:rPr>
                <w:rFonts w:ascii="Arial" w:eastAsia="Arial" w:hAnsi="Arial" w:cs="Arial"/>
                <w:sz w:val="20"/>
                <w:szCs w:val="20"/>
              </w:rPr>
            </w:pPr>
          </w:p>
        </w:tc>
      </w:tr>
      <w:tr w:rsidR="007A0F89" w:rsidRPr="00EE404B" w14:paraId="4DCEA5AC" w14:textId="77777777" w:rsidTr="00776E4C">
        <w:trPr>
          <w:jc w:val="center"/>
        </w:trPr>
        <w:tc>
          <w:tcPr>
            <w:tcW w:w="10314" w:type="dxa"/>
            <w:gridSpan w:val="5"/>
          </w:tcPr>
          <w:p w14:paraId="323B84E3" w14:textId="77777777" w:rsidR="007A0F89" w:rsidRDefault="007A0F89" w:rsidP="00776E4C">
            <w:pPr>
              <w:jc w:val="both"/>
              <w:rPr>
                <w:rFonts w:ascii="Arial" w:eastAsia="Arial" w:hAnsi="Arial" w:cs="Arial"/>
                <w:b/>
                <w:bCs/>
                <w:i/>
                <w:iCs/>
                <w:sz w:val="20"/>
                <w:szCs w:val="20"/>
              </w:rPr>
            </w:pPr>
            <w:r>
              <w:rPr>
                <w:rFonts w:ascii="Arial" w:eastAsia="Arial" w:hAnsi="Arial" w:cs="Arial"/>
                <w:b/>
                <w:bCs/>
                <w:i/>
                <w:iCs/>
                <w:sz w:val="20"/>
                <w:szCs w:val="20"/>
              </w:rPr>
              <w:t>Economical conduct of business and effective use of financial resources – Principle 2.4</w:t>
            </w:r>
          </w:p>
          <w:p w14:paraId="3065D5FA" w14:textId="77777777" w:rsidR="007A0F89" w:rsidRPr="00EE404B" w:rsidRDefault="007A0F89" w:rsidP="00776E4C">
            <w:pPr>
              <w:jc w:val="both"/>
              <w:rPr>
                <w:rFonts w:ascii="Arial" w:eastAsia="Arial" w:hAnsi="Arial" w:cs="Arial"/>
                <w:b/>
                <w:bCs/>
                <w:i/>
                <w:iCs/>
                <w:sz w:val="20"/>
                <w:szCs w:val="20"/>
                <w:lang w:val="ru-RU"/>
              </w:rPr>
            </w:pPr>
            <w:r w:rsidRPr="00EE404B">
              <w:rPr>
                <w:rFonts w:ascii="Arial" w:eastAsia="Arial" w:hAnsi="Arial" w:cs="Arial"/>
                <w:b/>
                <w:bCs/>
                <w:i/>
                <w:iCs/>
                <w:sz w:val="20"/>
                <w:szCs w:val="20"/>
                <w:lang w:val="ru-RU"/>
              </w:rPr>
              <w:t>Економне ведення бізнесу та ефективне використання фінансових ресурсів - Принцип 2.4</w:t>
            </w:r>
          </w:p>
        </w:tc>
      </w:tr>
      <w:tr w:rsidR="007A0F89" w14:paraId="006BD394" w14:textId="77777777" w:rsidTr="00776E4C">
        <w:trPr>
          <w:jc w:val="center"/>
        </w:trPr>
        <w:tc>
          <w:tcPr>
            <w:tcW w:w="5088" w:type="dxa"/>
          </w:tcPr>
          <w:p w14:paraId="0BB686C3" w14:textId="77777777" w:rsidR="007A0F89" w:rsidRDefault="007A0F89" w:rsidP="007A0F89">
            <w:pPr>
              <w:numPr>
                <w:ilvl w:val="0"/>
                <w:numId w:val="12"/>
              </w:numPr>
              <w:pBdr>
                <w:top w:val="nil"/>
                <w:left w:val="nil"/>
                <w:bottom w:val="nil"/>
                <w:right w:val="nil"/>
                <w:between w:val="nil"/>
              </w:pBdr>
              <w:ind w:left="301" w:hanging="301"/>
              <w:jc w:val="both"/>
              <w:rPr>
                <w:rFonts w:ascii="Arial" w:eastAsia="Arial" w:hAnsi="Arial" w:cs="Arial"/>
                <w:color w:val="000000"/>
                <w:sz w:val="20"/>
                <w:szCs w:val="20"/>
              </w:rPr>
            </w:pPr>
            <w:r>
              <w:rPr>
                <w:rFonts w:ascii="Arial" w:eastAsia="Arial" w:hAnsi="Arial" w:cs="Arial"/>
                <w:color w:val="000000"/>
                <w:sz w:val="20"/>
                <w:szCs w:val="20"/>
              </w:rPr>
              <w:t xml:space="preserve">Is it ensured that project specific financial resources are only utilized for the particular activities and projects? / </w:t>
            </w:r>
            <w:r>
              <w:rPr>
                <w:rFonts w:ascii="Arial" w:eastAsia="Arial" w:hAnsi="Arial" w:cs="Arial"/>
                <w:color w:val="000000"/>
                <w:sz w:val="20"/>
                <w:szCs w:val="20"/>
              </w:rPr>
              <w:tab/>
            </w:r>
          </w:p>
          <w:p w14:paraId="745CA10E"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гарантується, що фінансові ресурси, призначені для конкретних проектів, використовуються лише для конкретних видів діяльності та проектів?</w:t>
            </w:r>
          </w:p>
        </w:tc>
        <w:tc>
          <w:tcPr>
            <w:tcW w:w="644" w:type="dxa"/>
            <w:vAlign w:val="center"/>
          </w:tcPr>
          <w:p w14:paraId="209B9B7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0CA7BDA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1A22B96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41309909" w14:textId="77777777" w:rsidR="007A0F89" w:rsidRDefault="007A0F89" w:rsidP="00776E4C">
            <w:pPr>
              <w:jc w:val="both"/>
              <w:rPr>
                <w:rFonts w:ascii="Arial" w:eastAsia="Arial" w:hAnsi="Arial" w:cs="Arial"/>
                <w:sz w:val="20"/>
                <w:szCs w:val="20"/>
              </w:rPr>
            </w:pPr>
          </w:p>
        </w:tc>
      </w:tr>
      <w:tr w:rsidR="007A0F89" w14:paraId="08A5AC8B" w14:textId="77777777" w:rsidTr="00776E4C">
        <w:trPr>
          <w:jc w:val="center"/>
        </w:trPr>
        <w:tc>
          <w:tcPr>
            <w:tcW w:w="5088" w:type="dxa"/>
          </w:tcPr>
          <w:p w14:paraId="43A0780F" w14:textId="77777777" w:rsidR="007A0F89" w:rsidRDefault="007A0F89" w:rsidP="007A0F89">
            <w:pPr>
              <w:numPr>
                <w:ilvl w:val="0"/>
                <w:numId w:val="12"/>
              </w:numPr>
              <w:pBdr>
                <w:top w:val="nil"/>
                <w:left w:val="nil"/>
                <w:bottom w:val="nil"/>
                <w:right w:val="nil"/>
                <w:between w:val="nil"/>
              </w:pBdr>
              <w:ind w:left="301" w:hanging="30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Do adequate measures and procedures in the ICS exist, to ensure economical and effective utilization of committed resources? / </w:t>
            </w:r>
          </w:p>
          <w:p w14:paraId="7E2AA021"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в СВК адекватні заходи та процедури для забезпечення економного та ефективного використання виділених ресурсів?</w:t>
            </w:r>
          </w:p>
        </w:tc>
        <w:tc>
          <w:tcPr>
            <w:tcW w:w="644" w:type="dxa"/>
            <w:vAlign w:val="center"/>
          </w:tcPr>
          <w:p w14:paraId="444DFEA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7F2E755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459CCA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740BED90" w14:textId="77777777" w:rsidR="007A0F89" w:rsidRDefault="007A0F89" w:rsidP="00776E4C">
            <w:pPr>
              <w:jc w:val="both"/>
              <w:rPr>
                <w:rFonts w:ascii="Arial" w:eastAsia="Arial" w:hAnsi="Arial" w:cs="Arial"/>
                <w:sz w:val="20"/>
                <w:szCs w:val="20"/>
              </w:rPr>
            </w:pPr>
          </w:p>
        </w:tc>
      </w:tr>
      <w:tr w:rsidR="007A0F89" w14:paraId="3C70DD8B" w14:textId="77777777" w:rsidTr="00776E4C">
        <w:trPr>
          <w:jc w:val="center"/>
        </w:trPr>
        <w:tc>
          <w:tcPr>
            <w:tcW w:w="5088" w:type="dxa"/>
          </w:tcPr>
          <w:p w14:paraId="56D91474"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it ensured that prices and rates for material, services and overheads are subject to regular verification? / </w:t>
            </w:r>
          </w:p>
          <w:p w14:paraId="60F29CAD"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забезпечено регулярну перевірку цін і тарифів на матеріали, послуги та накладні витрати?</w:t>
            </w:r>
          </w:p>
        </w:tc>
        <w:tc>
          <w:tcPr>
            <w:tcW w:w="644" w:type="dxa"/>
            <w:vAlign w:val="center"/>
          </w:tcPr>
          <w:p w14:paraId="5671805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5B54C41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5DF2D129"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474EFDF1" w14:textId="77777777" w:rsidR="007A0F89" w:rsidRDefault="007A0F89" w:rsidP="00776E4C">
            <w:pPr>
              <w:jc w:val="both"/>
              <w:rPr>
                <w:rFonts w:ascii="Arial" w:eastAsia="Arial" w:hAnsi="Arial" w:cs="Arial"/>
                <w:sz w:val="20"/>
                <w:szCs w:val="20"/>
              </w:rPr>
            </w:pPr>
          </w:p>
        </w:tc>
      </w:tr>
      <w:tr w:rsidR="007A0F89" w14:paraId="361DC688" w14:textId="77777777" w:rsidTr="00776E4C">
        <w:trPr>
          <w:jc w:val="center"/>
        </w:trPr>
        <w:tc>
          <w:tcPr>
            <w:tcW w:w="5088" w:type="dxa"/>
          </w:tcPr>
          <w:p w14:paraId="50EFF2EA"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calculation of fees (charged for services to FDFA) transparent and documented? / </w:t>
            </w:r>
          </w:p>
          <w:p w14:paraId="2046D78C"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 xml:space="preserve">Чи є розрахунок зборів (що стягуються за послуги, надані </w:t>
            </w:r>
            <w:r>
              <w:rPr>
                <w:rFonts w:ascii="Arial" w:eastAsia="Arial" w:hAnsi="Arial" w:cs="Arial"/>
                <w:color w:val="000000"/>
                <w:sz w:val="20"/>
                <w:szCs w:val="20"/>
              </w:rPr>
              <w:t>FDFA</w:t>
            </w:r>
            <w:r w:rsidRPr="00EE404B">
              <w:rPr>
                <w:rFonts w:ascii="Arial" w:eastAsia="Arial" w:hAnsi="Arial" w:cs="Arial"/>
                <w:color w:val="000000"/>
                <w:sz w:val="20"/>
                <w:szCs w:val="20"/>
                <w:lang w:val="ru-RU"/>
              </w:rPr>
              <w:t>) прозорим і задокументованим?</w:t>
            </w:r>
          </w:p>
        </w:tc>
        <w:tc>
          <w:tcPr>
            <w:tcW w:w="644" w:type="dxa"/>
            <w:vAlign w:val="center"/>
          </w:tcPr>
          <w:p w14:paraId="58C7D5D9"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0563C452"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5F6F332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4809AC24" w14:textId="77777777" w:rsidR="007A0F89" w:rsidRDefault="007A0F89" w:rsidP="00776E4C">
            <w:pPr>
              <w:jc w:val="both"/>
              <w:rPr>
                <w:rFonts w:ascii="Arial" w:eastAsia="Arial" w:hAnsi="Arial" w:cs="Arial"/>
                <w:sz w:val="20"/>
                <w:szCs w:val="20"/>
              </w:rPr>
            </w:pPr>
          </w:p>
        </w:tc>
      </w:tr>
      <w:tr w:rsidR="007A0F89" w14:paraId="020CBAC5" w14:textId="77777777" w:rsidTr="00776E4C">
        <w:trPr>
          <w:jc w:val="center"/>
        </w:trPr>
        <w:tc>
          <w:tcPr>
            <w:tcW w:w="5088" w:type="dxa"/>
          </w:tcPr>
          <w:p w14:paraId="2F562700"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all expenditures of expatriate employees reviewed and substantiated (rent, travel expenses, etc.)? / </w:t>
            </w:r>
          </w:p>
          <w:p w14:paraId="1722EB71"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перевіряються та обґрунтовуються всі витрати іноземних працівників (оренда житла, витрати на відрядження тощо)?</w:t>
            </w:r>
          </w:p>
        </w:tc>
        <w:tc>
          <w:tcPr>
            <w:tcW w:w="644" w:type="dxa"/>
            <w:vAlign w:val="center"/>
          </w:tcPr>
          <w:p w14:paraId="31AF099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2310DBC0"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58CB170F"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02409124" w14:textId="77777777" w:rsidR="007A0F89" w:rsidRDefault="007A0F89" w:rsidP="00776E4C">
            <w:pPr>
              <w:jc w:val="both"/>
              <w:rPr>
                <w:rFonts w:ascii="Arial" w:eastAsia="Arial" w:hAnsi="Arial" w:cs="Arial"/>
                <w:sz w:val="20"/>
                <w:szCs w:val="20"/>
              </w:rPr>
            </w:pPr>
          </w:p>
        </w:tc>
      </w:tr>
      <w:tr w:rsidR="007A0F89" w14:paraId="5BB7052A" w14:textId="77777777" w:rsidTr="00776E4C">
        <w:trPr>
          <w:jc w:val="center"/>
        </w:trPr>
        <w:tc>
          <w:tcPr>
            <w:tcW w:w="5088" w:type="dxa"/>
          </w:tcPr>
          <w:p w14:paraId="3D65BCE2"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all expenditures related to local staff reviewed and substantiated (gross salary, social and pension contributions, income taxes, travel expenses, rent, etc.)? / .</w:t>
            </w:r>
            <w:r>
              <w:rPr>
                <w:rFonts w:ascii="Arial" w:eastAsia="Arial" w:hAnsi="Arial" w:cs="Arial"/>
                <w:color w:val="000000"/>
                <w:sz w:val="20"/>
                <w:szCs w:val="20"/>
              </w:rPr>
              <w:tab/>
            </w:r>
          </w:p>
          <w:p w14:paraId="030C061D"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всі витрати, пов'язані з місцевим персоналом, переглядаються та обґрунтовуються (заробітна плата брутто, соціальні та пенсійні внески, податки на прибуток, витрати на відрядження, оренда тощо)?</w:t>
            </w:r>
          </w:p>
        </w:tc>
        <w:tc>
          <w:tcPr>
            <w:tcW w:w="644" w:type="dxa"/>
            <w:vAlign w:val="center"/>
          </w:tcPr>
          <w:p w14:paraId="7F53347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3610A05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36E3CB6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5BFEDED2" w14:textId="77777777" w:rsidR="007A0F89" w:rsidRDefault="007A0F89" w:rsidP="00776E4C">
            <w:pPr>
              <w:jc w:val="both"/>
              <w:rPr>
                <w:rFonts w:ascii="Arial" w:eastAsia="Arial" w:hAnsi="Arial" w:cs="Arial"/>
                <w:sz w:val="20"/>
                <w:szCs w:val="20"/>
              </w:rPr>
            </w:pPr>
          </w:p>
        </w:tc>
      </w:tr>
      <w:tr w:rsidR="007A0F89" w14:paraId="34AC3FBC" w14:textId="77777777" w:rsidTr="00776E4C">
        <w:trPr>
          <w:jc w:val="center"/>
        </w:trPr>
        <w:tc>
          <w:tcPr>
            <w:tcW w:w="5088" w:type="dxa"/>
          </w:tcPr>
          <w:p w14:paraId="174E0529"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non-use of project/program vehicles for private purposes? / </w:t>
            </w:r>
          </w:p>
          <w:p w14:paraId="2728B4C3"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інструкції щодо невикористання транспортних засобів проекту/програми в особистих цілях?</w:t>
            </w:r>
          </w:p>
        </w:tc>
        <w:tc>
          <w:tcPr>
            <w:tcW w:w="644" w:type="dxa"/>
            <w:vAlign w:val="center"/>
          </w:tcPr>
          <w:p w14:paraId="5FAB5F8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4C7C8AD8"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60E76146"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278BAE58" w14:textId="77777777" w:rsidR="007A0F89" w:rsidRDefault="007A0F89" w:rsidP="00776E4C">
            <w:pPr>
              <w:jc w:val="both"/>
              <w:rPr>
                <w:rFonts w:ascii="Arial" w:eastAsia="Arial" w:hAnsi="Arial" w:cs="Arial"/>
                <w:sz w:val="20"/>
                <w:szCs w:val="20"/>
              </w:rPr>
            </w:pPr>
          </w:p>
        </w:tc>
      </w:tr>
      <w:tr w:rsidR="007A0F89" w14:paraId="17329D77" w14:textId="77777777" w:rsidTr="00776E4C">
        <w:trPr>
          <w:jc w:val="center"/>
        </w:trPr>
        <w:tc>
          <w:tcPr>
            <w:tcW w:w="5088" w:type="dxa"/>
          </w:tcPr>
          <w:p w14:paraId="4F15DA00"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there instructions for the use of equipment after the end of the project? /</w:t>
            </w:r>
          </w:p>
          <w:p w14:paraId="14590F83"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інструкції щодо використання обладнання після завершення проекту?</w:t>
            </w:r>
          </w:p>
        </w:tc>
        <w:tc>
          <w:tcPr>
            <w:tcW w:w="644" w:type="dxa"/>
            <w:vAlign w:val="center"/>
          </w:tcPr>
          <w:p w14:paraId="37B4E27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315FD853"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44FAC8BC"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63F3B34E" w14:textId="77777777" w:rsidR="007A0F89" w:rsidRDefault="007A0F89" w:rsidP="00776E4C">
            <w:pPr>
              <w:jc w:val="both"/>
              <w:rPr>
                <w:rFonts w:ascii="Arial" w:eastAsia="Arial" w:hAnsi="Arial" w:cs="Arial"/>
                <w:sz w:val="20"/>
                <w:szCs w:val="20"/>
              </w:rPr>
            </w:pPr>
          </w:p>
        </w:tc>
      </w:tr>
      <w:tr w:rsidR="007A0F89" w14:paraId="3D6DC090" w14:textId="77777777" w:rsidTr="00776E4C">
        <w:trPr>
          <w:jc w:val="center"/>
        </w:trPr>
        <w:tc>
          <w:tcPr>
            <w:tcW w:w="5088" w:type="dxa"/>
          </w:tcPr>
          <w:p w14:paraId="0BCFA7D0" w14:textId="77777777" w:rsidR="007A0F89" w:rsidRDefault="007A0F89" w:rsidP="007A0F89">
            <w:pPr>
              <w:numPr>
                <w:ilvl w:val="0"/>
                <w:numId w:val="12"/>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non-use of mobile and fix net phones for private purposes? / </w:t>
            </w:r>
          </w:p>
          <w:p w14:paraId="38659847" w14:textId="77777777" w:rsidR="007A0F89" w:rsidRPr="00EE404B" w:rsidRDefault="007A0F89" w:rsidP="00776E4C">
            <w:pPr>
              <w:pBdr>
                <w:top w:val="nil"/>
                <w:left w:val="nil"/>
                <w:bottom w:val="nil"/>
                <w:right w:val="nil"/>
                <w:between w:val="nil"/>
              </w:pBdr>
              <w:ind w:left="301"/>
              <w:jc w:val="both"/>
              <w:rPr>
                <w:rFonts w:ascii="Arial" w:eastAsia="Arial" w:hAnsi="Arial" w:cs="Arial"/>
                <w:color w:val="000000"/>
                <w:sz w:val="20"/>
                <w:szCs w:val="20"/>
                <w:lang w:val="ru-RU"/>
              </w:rPr>
            </w:pPr>
            <w:r w:rsidRPr="00EE404B">
              <w:rPr>
                <w:rFonts w:ascii="Arial" w:eastAsia="Arial" w:hAnsi="Arial" w:cs="Arial"/>
                <w:color w:val="000000"/>
                <w:sz w:val="20"/>
                <w:szCs w:val="20"/>
                <w:lang w:val="ru-RU"/>
              </w:rPr>
              <w:t>Чи існують інструкції щодо невикористання мобільного та стаціонарного зв'язку в особистих цілях?</w:t>
            </w:r>
          </w:p>
        </w:tc>
        <w:tc>
          <w:tcPr>
            <w:tcW w:w="644" w:type="dxa"/>
            <w:vAlign w:val="center"/>
          </w:tcPr>
          <w:p w14:paraId="2C8F9ABC"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14:paraId="1C2FE7F4"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14:paraId="74E24451" w14:textId="77777777" w:rsidR="007A0F89" w:rsidRDefault="007A0F89" w:rsidP="00776E4C">
            <w:pPr>
              <w:jc w:val="center"/>
              <w:rPr>
                <w:rFonts w:ascii="Arial" w:eastAsia="Arial" w:hAnsi="Arial" w:cs="Arial"/>
                <w:sz w:val="20"/>
                <w:szCs w:val="20"/>
              </w:rPr>
            </w:pPr>
            <w:r>
              <w:rPr>
                <w:rFonts w:ascii="Arial" w:eastAsia="Arial" w:hAnsi="Arial" w:cs="Arial"/>
                <w:sz w:val="20"/>
                <w:szCs w:val="20"/>
              </w:rPr>
              <w:t>☐</w:t>
            </w:r>
          </w:p>
        </w:tc>
        <w:tc>
          <w:tcPr>
            <w:tcW w:w="3445" w:type="dxa"/>
          </w:tcPr>
          <w:p w14:paraId="2763DEF9" w14:textId="77777777" w:rsidR="007A0F89" w:rsidRDefault="007A0F89" w:rsidP="00776E4C">
            <w:pPr>
              <w:jc w:val="both"/>
              <w:rPr>
                <w:rFonts w:ascii="Arial" w:eastAsia="Arial" w:hAnsi="Arial" w:cs="Arial"/>
                <w:sz w:val="20"/>
                <w:szCs w:val="20"/>
              </w:rPr>
            </w:pPr>
          </w:p>
        </w:tc>
      </w:tr>
      <w:tr w:rsidR="007A0F89" w14:paraId="12C65782" w14:textId="77777777" w:rsidTr="00776E4C">
        <w:trPr>
          <w:jc w:val="center"/>
        </w:trPr>
        <w:tc>
          <w:tcPr>
            <w:tcW w:w="10314" w:type="dxa"/>
            <w:gridSpan w:val="5"/>
          </w:tcPr>
          <w:p w14:paraId="36812071" w14:textId="77777777" w:rsidR="007A0F89" w:rsidRDefault="007A0F89" w:rsidP="00776E4C">
            <w:pPr>
              <w:jc w:val="both"/>
              <w:rPr>
                <w:rFonts w:ascii="Arial" w:eastAsia="Arial" w:hAnsi="Arial" w:cs="Arial"/>
                <w:sz w:val="20"/>
                <w:szCs w:val="20"/>
              </w:rPr>
            </w:pPr>
            <w:r>
              <w:rPr>
                <w:rFonts w:ascii="Arial" w:eastAsia="Arial" w:hAnsi="Arial" w:cs="Arial"/>
                <w:b/>
                <w:bCs/>
                <w:i/>
                <w:iCs/>
                <w:sz w:val="22"/>
                <w:szCs w:val="22"/>
              </w:rPr>
              <w:t>Any other issues / Будь-які інші питання</w:t>
            </w:r>
          </w:p>
        </w:tc>
      </w:tr>
      <w:tr w:rsidR="007A0F89" w14:paraId="5A1262AD" w14:textId="77777777" w:rsidTr="00776E4C">
        <w:trPr>
          <w:trHeight w:val="214"/>
          <w:jc w:val="center"/>
        </w:trPr>
        <w:tc>
          <w:tcPr>
            <w:tcW w:w="5088" w:type="dxa"/>
          </w:tcPr>
          <w:p w14:paraId="5E17E281" w14:textId="77777777" w:rsidR="007A0F89" w:rsidRDefault="007A0F89" w:rsidP="007A0F89">
            <w:pPr>
              <w:numPr>
                <w:ilvl w:val="0"/>
                <w:numId w:val="12"/>
              </w:numPr>
              <w:pBdr>
                <w:top w:val="nil"/>
                <w:left w:val="nil"/>
                <w:bottom w:val="nil"/>
                <w:right w:val="nil"/>
                <w:between w:val="nil"/>
              </w:pBdr>
              <w:ind w:left="301" w:hanging="301"/>
              <w:jc w:val="both"/>
              <w:rPr>
                <w:rFonts w:ascii="Arial" w:eastAsia="Arial" w:hAnsi="Arial" w:cs="Arial"/>
                <w:color w:val="000000"/>
                <w:sz w:val="20"/>
                <w:szCs w:val="20"/>
              </w:rPr>
            </w:pPr>
          </w:p>
        </w:tc>
        <w:tc>
          <w:tcPr>
            <w:tcW w:w="644" w:type="dxa"/>
            <w:vAlign w:val="center"/>
          </w:tcPr>
          <w:p w14:paraId="55594541" w14:textId="77777777" w:rsidR="007A0F89" w:rsidRDefault="007A0F89" w:rsidP="00776E4C">
            <w:pPr>
              <w:jc w:val="center"/>
              <w:rPr>
                <w:rFonts w:ascii="Arial" w:eastAsia="Arial" w:hAnsi="Arial" w:cs="Arial"/>
                <w:sz w:val="20"/>
                <w:szCs w:val="20"/>
              </w:rPr>
            </w:pPr>
          </w:p>
        </w:tc>
        <w:tc>
          <w:tcPr>
            <w:tcW w:w="561" w:type="dxa"/>
            <w:vAlign w:val="center"/>
          </w:tcPr>
          <w:p w14:paraId="5CC2B903" w14:textId="77777777" w:rsidR="007A0F89" w:rsidRDefault="007A0F89" w:rsidP="00776E4C">
            <w:pPr>
              <w:jc w:val="center"/>
              <w:rPr>
                <w:rFonts w:ascii="Arial" w:eastAsia="Arial" w:hAnsi="Arial" w:cs="Arial"/>
                <w:sz w:val="20"/>
                <w:szCs w:val="20"/>
              </w:rPr>
            </w:pPr>
          </w:p>
        </w:tc>
        <w:tc>
          <w:tcPr>
            <w:tcW w:w="576" w:type="dxa"/>
            <w:vAlign w:val="center"/>
          </w:tcPr>
          <w:p w14:paraId="35407F3C" w14:textId="77777777" w:rsidR="007A0F89" w:rsidRDefault="007A0F89" w:rsidP="00776E4C">
            <w:pPr>
              <w:jc w:val="center"/>
              <w:rPr>
                <w:rFonts w:ascii="Arial" w:eastAsia="Arial" w:hAnsi="Arial" w:cs="Arial"/>
                <w:sz w:val="20"/>
                <w:szCs w:val="20"/>
              </w:rPr>
            </w:pPr>
          </w:p>
        </w:tc>
        <w:tc>
          <w:tcPr>
            <w:tcW w:w="3445" w:type="dxa"/>
          </w:tcPr>
          <w:p w14:paraId="065DDDCB" w14:textId="77777777" w:rsidR="007A0F89" w:rsidRDefault="007A0F89" w:rsidP="00776E4C">
            <w:pPr>
              <w:jc w:val="both"/>
              <w:rPr>
                <w:rFonts w:ascii="Arial" w:eastAsia="Arial" w:hAnsi="Arial" w:cs="Arial"/>
                <w:sz w:val="20"/>
                <w:szCs w:val="20"/>
              </w:rPr>
            </w:pPr>
          </w:p>
        </w:tc>
      </w:tr>
      <w:tr w:rsidR="007A0F89" w14:paraId="69EAFA61" w14:textId="77777777" w:rsidTr="00776E4C">
        <w:trPr>
          <w:jc w:val="center"/>
        </w:trPr>
        <w:tc>
          <w:tcPr>
            <w:tcW w:w="5088" w:type="dxa"/>
          </w:tcPr>
          <w:p w14:paraId="0E606DF4" w14:textId="77777777" w:rsidR="007A0F89" w:rsidRDefault="007A0F89" w:rsidP="007A0F89">
            <w:pPr>
              <w:numPr>
                <w:ilvl w:val="0"/>
                <w:numId w:val="12"/>
              </w:numPr>
              <w:pBdr>
                <w:top w:val="nil"/>
                <w:left w:val="nil"/>
                <w:bottom w:val="nil"/>
                <w:right w:val="nil"/>
                <w:between w:val="nil"/>
              </w:pBdr>
              <w:ind w:left="301" w:hanging="301"/>
              <w:jc w:val="both"/>
              <w:rPr>
                <w:rFonts w:ascii="Arial" w:eastAsia="Arial" w:hAnsi="Arial" w:cs="Arial"/>
                <w:color w:val="000000"/>
                <w:sz w:val="20"/>
                <w:szCs w:val="20"/>
              </w:rPr>
            </w:pPr>
          </w:p>
        </w:tc>
        <w:tc>
          <w:tcPr>
            <w:tcW w:w="644" w:type="dxa"/>
            <w:vAlign w:val="center"/>
          </w:tcPr>
          <w:p w14:paraId="2466DAB8" w14:textId="77777777" w:rsidR="007A0F89" w:rsidRDefault="007A0F89" w:rsidP="00776E4C">
            <w:pPr>
              <w:jc w:val="center"/>
              <w:rPr>
                <w:rFonts w:ascii="Arial" w:eastAsia="Arial" w:hAnsi="Arial" w:cs="Arial"/>
                <w:sz w:val="20"/>
                <w:szCs w:val="20"/>
              </w:rPr>
            </w:pPr>
          </w:p>
        </w:tc>
        <w:tc>
          <w:tcPr>
            <w:tcW w:w="561" w:type="dxa"/>
            <w:vAlign w:val="center"/>
          </w:tcPr>
          <w:p w14:paraId="18E19DB6" w14:textId="77777777" w:rsidR="007A0F89" w:rsidRDefault="007A0F89" w:rsidP="00776E4C">
            <w:pPr>
              <w:jc w:val="center"/>
              <w:rPr>
                <w:rFonts w:ascii="Arial" w:eastAsia="Arial" w:hAnsi="Arial" w:cs="Arial"/>
                <w:sz w:val="20"/>
                <w:szCs w:val="20"/>
              </w:rPr>
            </w:pPr>
          </w:p>
        </w:tc>
        <w:tc>
          <w:tcPr>
            <w:tcW w:w="576" w:type="dxa"/>
            <w:vAlign w:val="center"/>
          </w:tcPr>
          <w:p w14:paraId="226C12EE" w14:textId="77777777" w:rsidR="007A0F89" w:rsidRDefault="007A0F89" w:rsidP="00776E4C">
            <w:pPr>
              <w:jc w:val="center"/>
              <w:rPr>
                <w:rFonts w:ascii="Arial" w:eastAsia="Arial" w:hAnsi="Arial" w:cs="Arial"/>
                <w:sz w:val="20"/>
                <w:szCs w:val="20"/>
              </w:rPr>
            </w:pPr>
          </w:p>
        </w:tc>
        <w:tc>
          <w:tcPr>
            <w:tcW w:w="3445" w:type="dxa"/>
          </w:tcPr>
          <w:p w14:paraId="271EF6B3" w14:textId="77777777" w:rsidR="007A0F89" w:rsidRDefault="007A0F89" w:rsidP="00776E4C">
            <w:pPr>
              <w:jc w:val="both"/>
              <w:rPr>
                <w:rFonts w:ascii="Arial" w:eastAsia="Arial" w:hAnsi="Arial" w:cs="Arial"/>
                <w:sz w:val="20"/>
                <w:szCs w:val="20"/>
              </w:rPr>
            </w:pPr>
          </w:p>
        </w:tc>
      </w:tr>
    </w:tbl>
    <w:p w14:paraId="769454C5" w14:textId="77777777" w:rsidR="007A0F89" w:rsidRDefault="007A0F89" w:rsidP="007A0F89">
      <w:pPr>
        <w:jc w:val="both"/>
        <w:rPr>
          <w:rFonts w:ascii="Arial" w:eastAsia="Arial" w:hAnsi="Arial" w:cs="Arial"/>
          <w:sz w:val="20"/>
          <w:szCs w:val="20"/>
        </w:rPr>
        <w:sectPr w:rsidR="007A0F89" w:rsidSect="007A0F89">
          <w:headerReference w:type="even" r:id="rId8"/>
          <w:headerReference w:type="default" r:id="rId9"/>
          <w:footerReference w:type="even" r:id="rId10"/>
          <w:footerReference w:type="default" r:id="rId11"/>
          <w:headerReference w:type="first" r:id="rId12"/>
          <w:footerReference w:type="first" r:id="rId13"/>
          <w:pgSz w:w="11907" w:h="16840"/>
          <w:pgMar w:top="1021" w:right="1021" w:bottom="1021" w:left="1021" w:header="720" w:footer="720" w:gutter="0"/>
          <w:pgNumType w:start="1"/>
          <w:cols w:space="720"/>
        </w:sectPr>
      </w:pPr>
    </w:p>
    <w:p w14:paraId="3384FB3C" w14:textId="77777777" w:rsidR="007A0F89" w:rsidRPr="001F2583" w:rsidRDefault="007A0F89" w:rsidP="007A0F89">
      <w:pPr>
        <w:tabs>
          <w:tab w:val="right" w:pos="14742"/>
        </w:tabs>
        <w:jc w:val="right"/>
        <w:rPr>
          <w:rFonts w:ascii="Cambria" w:eastAsia="Cambria" w:hAnsi="Cambria" w:cs="Cambria"/>
          <w:b/>
          <w:bCs/>
          <w:i/>
          <w:iCs/>
        </w:rPr>
      </w:pPr>
      <w:r w:rsidRPr="001F2583">
        <w:rPr>
          <w:rFonts w:ascii="Cambria" w:eastAsia="Cambria" w:hAnsi="Cambria" w:cs="Cambria"/>
          <w:b/>
          <w:bCs/>
          <w:i/>
          <w:iCs/>
        </w:rPr>
        <w:lastRenderedPageBreak/>
        <w:t>Annex 2 (Додаток 2)</w:t>
      </w:r>
    </w:p>
    <w:p w14:paraId="0FA6F568" w14:textId="77777777" w:rsidR="007A0F89" w:rsidRDefault="007A0F89" w:rsidP="007A0F89">
      <w:pPr>
        <w:rPr>
          <w:b/>
          <w:bCs/>
          <w:sz w:val="28"/>
          <w:szCs w:val="28"/>
        </w:rPr>
      </w:pPr>
    </w:p>
    <w:tbl>
      <w:tblPr>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4"/>
        <w:gridCol w:w="7394"/>
      </w:tblGrid>
      <w:tr w:rsidR="007A0F89" w14:paraId="6DBE388A" w14:textId="77777777" w:rsidTr="00776E4C">
        <w:tc>
          <w:tcPr>
            <w:tcW w:w="7394" w:type="dxa"/>
          </w:tcPr>
          <w:p w14:paraId="13214AA2" w14:textId="77777777" w:rsidR="007A0F89" w:rsidRPr="008D5567" w:rsidRDefault="007A0F89" w:rsidP="00776E4C">
            <w:pPr>
              <w:rPr>
                <w:b/>
                <w:bCs/>
                <w:lang w:val="en-US"/>
              </w:rPr>
            </w:pPr>
            <w:r w:rsidRPr="008D5567">
              <w:rPr>
                <w:b/>
                <w:bCs/>
                <w:lang w:val="en-US"/>
              </w:rPr>
              <w:t>Management Letter (suggested format)</w:t>
            </w:r>
          </w:p>
          <w:p w14:paraId="7F38F700" w14:textId="77777777" w:rsidR="007A0F89" w:rsidRPr="008D5567" w:rsidRDefault="007A0F89" w:rsidP="00776E4C">
            <w:pPr>
              <w:rPr>
                <w:b/>
                <w:bCs/>
                <w:lang w:val="en-US"/>
              </w:rPr>
            </w:pPr>
          </w:p>
          <w:p w14:paraId="4768A626" w14:textId="77777777" w:rsidR="007A0F89" w:rsidRPr="008D5567" w:rsidRDefault="007A0F89" w:rsidP="00776E4C">
            <w:pPr>
              <w:rPr>
                <w:b/>
                <w:bCs/>
                <w:lang w:val="en-US"/>
              </w:rPr>
            </w:pPr>
          </w:p>
          <w:p w14:paraId="14BAD00E" w14:textId="77777777" w:rsidR="007A0F89" w:rsidRPr="008D5567" w:rsidRDefault="007A0F89" w:rsidP="00776E4C">
            <w:pPr>
              <w:rPr>
                <w:b/>
                <w:bCs/>
                <w:lang w:val="en-US"/>
              </w:rPr>
            </w:pPr>
          </w:p>
          <w:p w14:paraId="5DCC712A" w14:textId="77777777" w:rsidR="007A0F89" w:rsidRPr="008D5567" w:rsidRDefault="007A0F89" w:rsidP="00776E4C">
            <w:pPr>
              <w:rPr>
                <w:b/>
                <w:bCs/>
                <w:lang w:val="en-US"/>
              </w:rPr>
            </w:pPr>
            <w:r w:rsidRPr="008D5567">
              <w:rPr>
                <w:b/>
                <w:bCs/>
                <w:lang w:val="en-US"/>
              </w:rPr>
              <w:t>project/program – financial statement period of:</w:t>
            </w:r>
          </w:p>
          <w:p w14:paraId="071E4E6C" w14:textId="77777777" w:rsidR="007A0F89" w:rsidRPr="008D5567" w:rsidRDefault="007A0F89" w:rsidP="00776E4C">
            <w:pPr>
              <w:rPr>
                <w:b/>
                <w:bCs/>
                <w:lang w:val="en-US"/>
              </w:rPr>
            </w:pPr>
          </w:p>
          <w:p w14:paraId="30B349DF" w14:textId="77777777" w:rsidR="007A0F89" w:rsidRPr="008D5567" w:rsidRDefault="007A0F89" w:rsidP="00776E4C">
            <w:pPr>
              <w:rPr>
                <w:b/>
                <w:bCs/>
                <w:lang w:val="en-US"/>
              </w:rPr>
            </w:pPr>
          </w:p>
          <w:p w14:paraId="6925B22C" w14:textId="77777777" w:rsidR="007A0F89" w:rsidRPr="008D5567" w:rsidRDefault="007A0F89" w:rsidP="00776E4C">
            <w:pPr>
              <w:rPr>
                <w:b/>
                <w:bCs/>
                <w:lang w:val="en-US"/>
              </w:rPr>
            </w:pPr>
          </w:p>
          <w:p w14:paraId="66312ABB" w14:textId="77777777" w:rsidR="007A0F89" w:rsidRPr="008D5567" w:rsidRDefault="007A0F89" w:rsidP="00776E4C">
            <w:pPr>
              <w:rPr>
                <w:b/>
                <w:bCs/>
                <w:lang w:val="en-US"/>
              </w:rPr>
            </w:pPr>
          </w:p>
          <w:p w14:paraId="07414598" w14:textId="77777777" w:rsidR="007A0F89" w:rsidRPr="008D5567" w:rsidRDefault="007A0F89" w:rsidP="00776E4C">
            <w:pPr>
              <w:rPr>
                <w:b/>
                <w:bCs/>
                <w:lang w:val="en-US"/>
              </w:rPr>
            </w:pPr>
            <w:r w:rsidRPr="008D5567">
              <w:rPr>
                <w:b/>
                <w:bCs/>
                <w:lang w:val="en-US"/>
              </w:rPr>
              <w:t xml:space="preserve">partner’s name and address </w:t>
            </w:r>
          </w:p>
          <w:p w14:paraId="6E177CC8" w14:textId="77777777" w:rsidR="007A0F89" w:rsidRPr="008D5567" w:rsidRDefault="007A0F89" w:rsidP="00776E4C">
            <w:pPr>
              <w:rPr>
                <w:b/>
                <w:bCs/>
                <w:lang w:val="en-US"/>
              </w:rPr>
            </w:pPr>
          </w:p>
          <w:p w14:paraId="161AF713" w14:textId="77777777" w:rsidR="007A0F89" w:rsidRPr="008D5567" w:rsidRDefault="007A0F89" w:rsidP="00776E4C">
            <w:pPr>
              <w:rPr>
                <w:b/>
                <w:bCs/>
                <w:lang w:val="en-US"/>
              </w:rPr>
            </w:pPr>
          </w:p>
          <w:p w14:paraId="23855577" w14:textId="77777777" w:rsidR="007A0F89" w:rsidRPr="008D5567" w:rsidRDefault="007A0F89" w:rsidP="00776E4C">
            <w:pPr>
              <w:rPr>
                <w:b/>
                <w:bCs/>
                <w:lang w:val="en-US"/>
              </w:rPr>
            </w:pPr>
          </w:p>
          <w:p w14:paraId="4D2C8D99" w14:textId="77777777" w:rsidR="007A0F89" w:rsidRPr="008D5567" w:rsidRDefault="007A0F89" w:rsidP="00776E4C">
            <w:pPr>
              <w:rPr>
                <w:b/>
                <w:bCs/>
                <w:lang w:val="en-US"/>
              </w:rPr>
            </w:pPr>
          </w:p>
          <w:p w14:paraId="4140F87B" w14:textId="77777777" w:rsidR="007A0F89" w:rsidRPr="008D5567" w:rsidRDefault="007A0F89" w:rsidP="00776E4C">
            <w:pPr>
              <w:rPr>
                <w:b/>
                <w:bCs/>
                <w:lang w:val="en-US"/>
              </w:rPr>
            </w:pPr>
          </w:p>
          <w:p w14:paraId="74894E9D" w14:textId="77777777" w:rsidR="007A0F89" w:rsidRPr="008D5567" w:rsidRDefault="007A0F89" w:rsidP="00776E4C">
            <w:pPr>
              <w:rPr>
                <w:b/>
                <w:bCs/>
                <w:lang w:val="en-US"/>
              </w:rPr>
            </w:pPr>
            <w:r w:rsidRPr="008D5567">
              <w:rPr>
                <w:b/>
                <w:bCs/>
                <w:lang w:val="en-US"/>
              </w:rPr>
              <w:t>auditor’s name and address</w:t>
            </w:r>
          </w:p>
          <w:p w14:paraId="5299C542" w14:textId="77777777" w:rsidR="007A0F89" w:rsidRPr="008D5567" w:rsidRDefault="007A0F89" w:rsidP="00776E4C">
            <w:pPr>
              <w:rPr>
                <w:b/>
                <w:bCs/>
                <w:lang w:val="en-US"/>
              </w:rPr>
            </w:pPr>
            <w:r w:rsidRPr="008D5567">
              <w:rPr>
                <w:b/>
                <w:bCs/>
                <w:lang w:val="en-US"/>
              </w:rPr>
              <w:t>Date and Signature</w:t>
            </w:r>
          </w:p>
          <w:p w14:paraId="7031684A" w14:textId="77777777" w:rsidR="007A0F89" w:rsidRDefault="007A0F89" w:rsidP="00776E4C">
            <w:pPr>
              <w:rPr>
                <w:b/>
                <w:bCs/>
              </w:rPr>
            </w:pPr>
          </w:p>
        </w:tc>
        <w:tc>
          <w:tcPr>
            <w:tcW w:w="7394" w:type="dxa"/>
          </w:tcPr>
          <w:p w14:paraId="327ACDA1" w14:textId="77777777" w:rsidR="007A0F89" w:rsidRPr="008D5567" w:rsidRDefault="007A0F89" w:rsidP="00776E4C">
            <w:pPr>
              <w:rPr>
                <w:b/>
                <w:bCs/>
                <w:lang w:val="uk-UA"/>
              </w:rPr>
            </w:pPr>
            <w:r w:rsidRPr="008D5567">
              <w:rPr>
                <w:b/>
                <w:bCs/>
                <w:lang w:val="uk-UA"/>
              </w:rPr>
              <w:t>Лист керівництву (рекомендований формат)</w:t>
            </w:r>
          </w:p>
          <w:p w14:paraId="2C2F5EF3" w14:textId="77777777" w:rsidR="007A0F89" w:rsidRPr="008D5567" w:rsidRDefault="007A0F89" w:rsidP="00776E4C">
            <w:pPr>
              <w:rPr>
                <w:b/>
                <w:bCs/>
                <w:lang w:val="uk-UA"/>
              </w:rPr>
            </w:pPr>
          </w:p>
          <w:p w14:paraId="305A525E" w14:textId="77777777" w:rsidR="007A0F89" w:rsidRPr="008D5567" w:rsidRDefault="007A0F89" w:rsidP="00776E4C">
            <w:pPr>
              <w:rPr>
                <w:b/>
                <w:bCs/>
                <w:lang w:val="uk-UA"/>
              </w:rPr>
            </w:pPr>
          </w:p>
          <w:p w14:paraId="14169B92" w14:textId="77777777" w:rsidR="007A0F89" w:rsidRPr="008D5567" w:rsidRDefault="007A0F89" w:rsidP="00776E4C">
            <w:pPr>
              <w:rPr>
                <w:b/>
                <w:bCs/>
                <w:lang w:val="uk-UA"/>
              </w:rPr>
            </w:pPr>
          </w:p>
          <w:p w14:paraId="425AE517" w14:textId="77777777" w:rsidR="007A0F89" w:rsidRPr="008D5567" w:rsidRDefault="007A0F89" w:rsidP="00776E4C">
            <w:pPr>
              <w:rPr>
                <w:b/>
                <w:bCs/>
                <w:lang w:val="uk-UA"/>
              </w:rPr>
            </w:pPr>
            <w:r w:rsidRPr="008D5567">
              <w:rPr>
                <w:b/>
                <w:bCs/>
                <w:lang w:val="uk-UA"/>
              </w:rPr>
              <w:t>проект/програма - фінансова звітність за період:</w:t>
            </w:r>
          </w:p>
          <w:p w14:paraId="34136DE9" w14:textId="77777777" w:rsidR="007A0F89" w:rsidRPr="008D5567" w:rsidRDefault="007A0F89" w:rsidP="00776E4C">
            <w:pPr>
              <w:rPr>
                <w:b/>
                <w:bCs/>
                <w:lang w:val="uk-UA"/>
              </w:rPr>
            </w:pPr>
          </w:p>
          <w:p w14:paraId="686C5337" w14:textId="77777777" w:rsidR="007A0F89" w:rsidRPr="008D5567" w:rsidRDefault="007A0F89" w:rsidP="00776E4C">
            <w:pPr>
              <w:rPr>
                <w:b/>
                <w:bCs/>
                <w:lang w:val="uk-UA"/>
              </w:rPr>
            </w:pPr>
          </w:p>
          <w:p w14:paraId="1EC16170" w14:textId="77777777" w:rsidR="007A0F89" w:rsidRPr="008D5567" w:rsidRDefault="007A0F89" w:rsidP="00776E4C">
            <w:pPr>
              <w:rPr>
                <w:b/>
                <w:bCs/>
                <w:lang w:val="uk-UA"/>
              </w:rPr>
            </w:pPr>
          </w:p>
          <w:p w14:paraId="7BC3D436" w14:textId="77777777" w:rsidR="007A0F89" w:rsidRPr="008D5567" w:rsidRDefault="007A0F89" w:rsidP="00776E4C">
            <w:pPr>
              <w:rPr>
                <w:b/>
                <w:bCs/>
                <w:lang w:val="uk-UA"/>
              </w:rPr>
            </w:pPr>
          </w:p>
          <w:p w14:paraId="22B1033F" w14:textId="77777777" w:rsidR="007A0F89" w:rsidRPr="008D5567" w:rsidRDefault="007A0F89" w:rsidP="00776E4C">
            <w:pPr>
              <w:rPr>
                <w:b/>
                <w:bCs/>
                <w:lang w:val="uk-UA"/>
              </w:rPr>
            </w:pPr>
            <w:r w:rsidRPr="008D5567">
              <w:rPr>
                <w:b/>
                <w:bCs/>
                <w:lang w:val="uk-UA"/>
              </w:rPr>
              <w:t xml:space="preserve">назва та адреса партнера </w:t>
            </w:r>
          </w:p>
          <w:p w14:paraId="7BD64374" w14:textId="77777777" w:rsidR="007A0F89" w:rsidRPr="008D5567" w:rsidRDefault="007A0F89" w:rsidP="00776E4C">
            <w:pPr>
              <w:rPr>
                <w:b/>
                <w:bCs/>
                <w:lang w:val="uk-UA"/>
              </w:rPr>
            </w:pPr>
          </w:p>
          <w:p w14:paraId="65E6A27D" w14:textId="77777777" w:rsidR="007A0F89" w:rsidRPr="008D5567" w:rsidRDefault="007A0F89" w:rsidP="00776E4C">
            <w:pPr>
              <w:rPr>
                <w:b/>
                <w:bCs/>
                <w:lang w:val="uk-UA"/>
              </w:rPr>
            </w:pPr>
          </w:p>
          <w:p w14:paraId="5BF47E3C" w14:textId="77777777" w:rsidR="007A0F89" w:rsidRPr="008D5567" w:rsidRDefault="007A0F89" w:rsidP="00776E4C">
            <w:pPr>
              <w:rPr>
                <w:b/>
                <w:bCs/>
                <w:lang w:val="uk-UA"/>
              </w:rPr>
            </w:pPr>
          </w:p>
          <w:p w14:paraId="4D9BA20E" w14:textId="77777777" w:rsidR="007A0F89" w:rsidRPr="008D5567" w:rsidRDefault="007A0F89" w:rsidP="00776E4C">
            <w:pPr>
              <w:rPr>
                <w:b/>
                <w:bCs/>
                <w:lang w:val="uk-UA"/>
              </w:rPr>
            </w:pPr>
          </w:p>
          <w:p w14:paraId="66A4E041" w14:textId="77777777" w:rsidR="007A0F89" w:rsidRPr="008D5567" w:rsidRDefault="007A0F89" w:rsidP="00776E4C">
            <w:pPr>
              <w:rPr>
                <w:b/>
                <w:bCs/>
                <w:lang w:val="uk-UA"/>
              </w:rPr>
            </w:pPr>
          </w:p>
          <w:p w14:paraId="5E3C1067" w14:textId="77777777" w:rsidR="007A0F89" w:rsidRPr="008D5567" w:rsidRDefault="007A0F89" w:rsidP="00776E4C">
            <w:pPr>
              <w:rPr>
                <w:b/>
                <w:bCs/>
                <w:lang w:val="uk-UA"/>
              </w:rPr>
            </w:pPr>
            <w:r w:rsidRPr="008D5567">
              <w:rPr>
                <w:b/>
                <w:bCs/>
                <w:lang w:val="uk-UA"/>
              </w:rPr>
              <w:t>ім'я та адреса аудитора</w:t>
            </w:r>
          </w:p>
          <w:p w14:paraId="414E23BF" w14:textId="77777777" w:rsidR="007A0F89" w:rsidRPr="008D5567" w:rsidRDefault="007A0F89" w:rsidP="00776E4C">
            <w:pPr>
              <w:rPr>
                <w:b/>
                <w:bCs/>
                <w:lang w:val="uk-UA"/>
              </w:rPr>
            </w:pPr>
            <w:r w:rsidRPr="008D5567">
              <w:rPr>
                <w:b/>
                <w:bCs/>
                <w:lang w:val="uk-UA"/>
              </w:rPr>
              <w:t>Дата та підпис</w:t>
            </w:r>
          </w:p>
        </w:tc>
      </w:tr>
    </w:tbl>
    <w:p w14:paraId="358C0463" w14:textId="77777777" w:rsidR="007A0F89" w:rsidRDefault="007A0F89" w:rsidP="007A0F89">
      <w:pPr>
        <w:rPr>
          <w:b/>
          <w:bCs/>
          <w:sz w:val="28"/>
          <w:szCs w:val="28"/>
        </w:rPr>
      </w:pPr>
    </w:p>
    <w:p w14:paraId="5791265A" w14:textId="77777777" w:rsidR="007A0F89" w:rsidRDefault="007A0F89" w:rsidP="007A0F89">
      <w:pPr>
        <w:rPr>
          <w:b/>
          <w:bCs/>
          <w:sz w:val="28"/>
          <w:szCs w:val="28"/>
        </w:rPr>
      </w:pPr>
    </w:p>
    <w:p w14:paraId="7679231C" w14:textId="77777777" w:rsidR="007A0F89" w:rsidRDefault="007A0F89" w:rsidP="007A0F89"/>
    <w:p w14:paraId="2044CFE7" w14:textId="77777777" w:rsidR="007A0F89" w:rsidRDefault="007A0F89" w:rsidP="007A0F89">
      <w:r>
        <w:br w:type="page"/>
      </w:r>
    </w:p>
    <w:tbl>
      <w:tblPr>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4"/>
        <w:gridCol w:w="7394"/>
      </w:tblGrid>
      <w:tr w:rsidR="007A0F89" w:rsidRPr="00EE404B" w14:paraId="64C6A286" w14:textId="77777777" w:rsidTr="00776E4C">
        <w:tc>
          <w:tcPr>
            <w:tcW w:w="7394" w:type="dxa"/>
          </w:tcPr>
          <w:p w14:paraId="0AE88599" w14:textId="77777777" w:rsidR="007A0F89" w:rsidRPr="008D5567" w:rsidRDefault="007A0F89" w:rsidP="00776E4C">
            <w:pPr>
              <w:rPr>
                <w:sz w:val="22"/>
                <w:szCs w:val="22"/>
                <w:lang w:val="en-US"/>
              </w:rPr>
            </w:pPr>
            <w:r w:rsidRPr="008D5567">
              <w:rPr>
                <w:sz w:val="22"/>
                <w:szCs w:val="22"/>
                <w:lang w:val="en-US"/>
              </w:rPr>
              <w:lastRenderedPageBreak/>
              <w:t xml:space="preserve">The auditor was required to assess with the enclosed questionnaire whether the partner has adequate policies and procedures in place relating to the following matters: </w:t>
            </w:r>
          </w:p>
          <w:p w14:paraId="1559E64C" w14:textId="77777777" w:rsidR="007A0F89" w:rsidRPr="008D5567" w:rsidRDefault="007A0F89" w:rsidP="00776E4C">
            <w:pPr>
              <w:rPr>
                <w:sz w:val="22"/>
                <w:szCs w:val="22"/>
                <w:lang w:val="en-US"/>
              </w:rPr>
            </w:pPr>
          </w:p>
          <w:p w14:paraId="34E4AF6D" w14:textId="77777777" w:rsidR="007A0F89" w:rsidRPr="008D5567" w:rsidRDefault="007A0F89" w:rsidP="007A0F89">
            <w:pPr>
              <w:numPr>
                <w:ilvl w:val="0"/>
                <w:numId w:val="11"/>
              </w:numPr>
              <w:rPr>
                <w:sz w:val="22"/>
                <w:szCs w:val="22"/>
                <w:lang w:val="en-US"/>
              </w:rPr>
            </w:pPr>
            <w:r w:rsidRPr="008D5567">
              <w:rPr>
                <w:b/>
                <w:bCs/>
                <w:sz w:val="22"/>
                <w:szCs w:val="22"/>
                <w:lang w:val="en-US"/>
              </w:rPr>
              <w:t>Existence, adequacy and effectiveness of the Internal Control System (ICS)</w:t>
            </w:r>
            <w:r w:rsidRPr="008D5567">
              <w:rPr>
                <w:b/>
                <w:bCs/>
                <w:sz w:val="22"/>
                <w:szCs w:val="22"/>
                <w:lang w:val="en-US"/>
              </w:rPr>
              <w:br/>
            </w:r>
            <w:r w:rsidRPr="008D5567">
              <w:rPr>
                <w:sz w:val="22"/>
                <w:szCs w:val="22"/>
                <w:lang w:val="en-US"/>
              </w:rPr>
              <w:t>(principle 2.2 as mentioned in the standard ToR)</w:t>
            </w:r>
          </w:p>
          <w:p w14:paraId="442ABCD1" w14:textId="77777777" w:rsidR="007A0F89" w:rsidRPr="008D5567" w:rsidRDefault="007A0F89" w:rsidP="00776E4C">
            <w:pPr>
              <w:ind w:hanging="360"/>
              <w:rPr>
                <w:b/>
                <w:bCs/>
                <w:sz w:val="22"/>
                <w:szCs w:val="22"/>
                <w:lang w:val="en-US"/>
              </w:rPr>
            </w:pPr>
          </w:p>
          <w:p w14:paraId="369A7E0F" w14:textId="77777777" w:rsidR="007A0F89" w:rsidRPr="008D5567" w:rsidRDefault="007A0F89" w:rsidP="007A0F89">
            <w:pPr>
              <w:numPr>
                <w:ilvl w:val="0"/>
                <w:numId w:val="11"/>
              </w:numPr>
              <w:rPr>
                <w:b/>
                <w:bCs/>
                <w:sz w:val="22"/>
                <w:szCs w:val="22"/>
                <w:lang w:val="en-US"/>
              </w:rPr>
            </w:pPr>
            <w:r w:rsidRPr="008D5567">
              <w:rPr>
                <w:b/>
                <w:bCs/>
                <w:sz w:val="22"/>
                <w:szCs w:val="22"/>
                <w:lang w:val="en-US"/>
              </w:rPr>
              <w:t>Conformity with the project objectives and adherence to the contract conditions</w:t>
            </w:r>
            <w:r w:rsidRPr="008D5567">
              <w:rPr>
                <w:b/>
                <w:bCs/>
                <w:sz w:val="22"/>
                <w:szCs w:val="22"/>
                <w:lang w:val="en-US"/>
              </w:rPr>
              <w:br/>
            </w:r>
            <w:r w:rsidRPr="008D5567">
              <w:rPr>
                <w:sz w:val="22"/>
                <w:szCs w:val="22"/>
                <w:lang w:val="en-US"/>
              </w:rPr>
              <w:t>(principle 2.3 as mentioned in the standard ToR)</w:t>
            </w:r>
          </w:p>
          <w:p w14:paraId="5FE2E103" w14:textId="77777777" w:rsidR="007A0F89" w:rsidRPr="008D5567" w:rsidRDefault="007A0F89" w:rsidP="00776E4C">
            <w:pPr>
              <w:ind w:left="360" w:hanging="360"/>
              <w:rPr>
                <w:b/>
                <w:bCs/>
                <w:i/>
                <w:iCs/>
                <w:sz w:val="22"/>
                <w:szCs w:val="22"/>
                <w:lang w:val="en-US"/>
              </w:rPr>
            </w:pPr>
          </w:p>
          <w:p w14:paraId="1DDF0895" w14:textId="77777777" w:rsidR="007A0F89" w:rsidRPr="008D5567" w:rsidRDefault="007A0F89" w:rsidP="007A0F89">
            <w:pPr>
              <w:numPr>
                <w:ilvl w:val="0"/>
                <w:numId w:val="11"/>
              </w:numPr>
              <w:ind w:left="709"/>
              <w:rPr>
                <w:sz w:val="22"/>
                <w:szCs w:val="22"/>
                <w:lang w:val="en-US"/>
              </w:rPr>
            </w:pPr>
            <w:r w:rsidRPr="008D5567">
              <w:rPr>
                <w:b/>
                <w:bCs/>
                <w:sz w:val="22"/>
                <w:szCs w:val="22"/>
                <w:lang w:val="en-US"/>
              </w:rPr>
              <w:t>Economical conduct of business and effective use of financial resources</w:t>
            </w:r>
            <w:r w:rsidRPr="008D5567">
              <w:rPr>
                <w:b/>
                <w:bCs/>
                <w:sz w:val="22"/>
                <w:szCs w:val="22"/>
                <w:lang w:val="en-US"/>
              </w:rPr>
              <w:br/>
            </w:r>
            <w:r w:rsidRPr="008D5567">
              <w:rPr>
                <w:sz w:val="22"/>
                <w:szCs w:val="22"/>
                <w:lang w:val="en-US"/>
              </w:rPr>
              <w:t>(principle 2.4 as mentioned in the standard ToR)</w:t>
            </w:r>
          </w:p>
          <w:p w14:paraId="10590377" w14:textId="77777777" w:rsidR="007A0F89" w:rsidRPr="008D5567" w:rsidRDefault="007A0F89" w:rsidP="00776E4C">
            <w:pPr>
              <w:widowControl w:val="0"/>
              <w:pBdr>
                <w:top w:val="nil"/>
                <w:left w:val="nil"/>
                <w:bottom w:val="nil"/>
                <w:right w:val="nil"/>
                <w:between w:val="nil"/>
              </w:pBdr>
              <w:spacing w:line="260" w:lineRule="auto"/>
              <w:rPr>
                <w:color w:val="000000"/>
                <w:sz w:val="22"/>
                <w:szCs w:val="22"/>
                <w:lang w:val="en-US"/>
              </w:rPr>
            </w:pPr>
          </w:p>
          <w:p w14:paraId="41E69CB6" w14:textId="77777777" w:rsidR="007A0F89" w:rsidRPr="008D5567" w:rsidRDefault="007A0F89" w:rsidP="00776E4C">
            <w:pPr>
              <w:widowControl w:val="0"/>
              <w:pBdr>
                <w:top w:val="nil"/>
                <w:left w:val="nil"/>
                <w:bottom w:val="nil"/>
                <w:right w:val="nil"/>
                <w:between w:val="nil"/>
              </w:pBdr>
              <w:spacing w:line="260" w:lineRule="auto"/>
              <w:rPr>
                <w:color w:val="000000"/>
                <w:sz w:val="22"/>
                <w:szCs w:val="22"/>
                <w:lang w:val="en-US"/>
              </w:rPr>
            </w:pPr>
            <w:r w:rsidRPr="008D5567">
              <w:rPr>
                <w:color w:val="000000"/>
                <w:sz w:val="22"/>
                <w:szCs w:val="22"/>
                <w:lang w:val="en-US"/>
              </w:rPr>
              <w:t>All questions answered with a “no”, are subject of a Management Letter Point, to be risk rated by the auditor and followed up by the partner.</w:t>
            </w:r>
          </w:p>
          <w:p w14:paraId="4716B999" w14:textId="77777777" w:rsidR="007A0F89" w:rsidRPr="008D5567" w:rsidRDefault="007A0F89" w:rsidP="00776E4C">
            <w:pPr>
              <w:ind w:left="709" w:hanging="709"/>
              <w:rPr>
                <w:b/>
                <w:bCs/>
                <w:sz w:val="22"/>
                <w:szCs w:val="22"/>
                <w:lang w:val="en-US"/>
              </w:rPr>
            </w:pPr>
          </w:p>
          <w:p w14:paraId="4DDB075C" w14:textId="77777777" w:rsidR="007A0F89" w:rsidRPr="008D5567" w:rsidRDefault="007A0F89" w:rsidP="00776E4C">
            <w:pPr>
              <w:ind w:left="709" w:hanging="709"/>
              <w:rPr>
                <w:b/>
                <w:bCs/>
                <w:sz w:val="22"/>
                <w:szCs w:val="22"/>
                <w:lang w:val="en-US"/>
              </w:rPr>
            </w:pPr>
            <w:r w:rsidRPr="008D5567">
              <w:rPr>
                <w:b/>
                <w:bCs/>
                <w:sz w:val="22"/>
                <w:szCs w:val="22"/>
                <w:lang w:val="en-US"/>
              </w:rPr>
              <w:t>Risk rating of Management Letter Points</w:t>
            </w:r>
          </w:p>
          <w:p w14:paraId="66B63A06" w14:textId="77777777" w:rsidR="007A0F89" w:rsidRPr="008D5567" w:rsidRDefault="007A0F89" w:rsidP="00776E4C">
            <w:pPr>
              <w:ind w:left="709" w:hanging="709"/>
              <w:rPr>
                <w:lang w:val="en-US"/>
              </w:rPr>
            </w:pPr>
          </w:p>
          <w:p w14:paraId="77DCDDB4" w14:textId="77777777" w:rsidR="007A0F89" w:rsidRPr="008D5567" w:rsidRDefault="007A0F89" w:rsidP="007A0F89">
            <w:pPr>
              <w:numPr>
                <w:ilvl w:val="0"/>
                <w:numId w:val="13"/>
              </w:numPr>
              <w:pBdr>
                <w:top w:val="nil"/>
                <w:left w:val="nil"/>
                <w:bottom w:val="nil"/>
                <w:right w:val="nil"/>
                <w:between w:val="nil"/>
              </w:pBdr>
              <w:rPr>
                <w:color w:val="000000"/>
                <w:sz w:val="22"/>
                <w:szCs w:val="22"/>
                <w:lang w:val="en-US"/>
              </w:rPr>
            </w:pPr>
            <w:r w:rsidRPr="008D5567">
              <w:rPr>
                <w:color w:val="000000"/>
                <w:sz w:val="22"/>
                <w:szCs w:val="22"/>
                <w:highlight w:val="white"/>
                <w:lang w:val="en-US"/>
              </w:rPr>
              <w:t>Matters of</w:t>
            </w:r>
            <w:r w:rsidRPr="008D5567">
              <w:rPr>
                <w:b/>
                <w:bCs/>
                <w:color w:val="000000"/>
                <w:sz w:val="22"/>
                <w:szCs w:val="22"/>
                <w:highlight w:val="white"/>
                <w:lang w:val="en-US"/>
              </w:rPr>
              <w:t xml:space="preserve"> large or significant importance</w:t>
            </w:r>
            <w:r w:rsidRPr="008D5567">
              <w:rPr>
                <w:color w:val="000000"/>
                <w:sz w:val="22"/>
                <w:szCs w:val="22"/>
                <w:lang w:val="en-US"/>
              </w:rPr>
              <w:t xml:space="preserve"> regarding control environment, accounting policies or practices, which might entail a material loss or material reporting error shall be rated by the auditor as a </w:t>
            </w:r>
            <w:r w:rsidRPr="008D5567">
              <w:rPr>
                <w:b/>
                <w:bCs/>
                <w:color w:val="000000"/>
                <w:sz w:val="22"/>
                <w:szCs w:val="22"/>
                <w:lang w:val="en-US"/>
              </w:rPr>
              <w:t>high Priority</w:t>
            </w:r>
            <w:r w:rsidRPr="008D5567">
              <w:rPr>
                <w:color w:val="000000"/>
                <w:sz w:val="22"/>
                <w:szCs w:val="22"/>
                <w:lang w:val="en-US"/>
              </w:rPr>
              <w:t>;</w:t>
            </w:r>
          </w:p>
          <w:p w14:paraId="6F324750" w14:textId="77777777" w:rsidR="007A0F89" w:rsidRPr="008D5567" w:rsidRDefault="007A0F89" w:rsidP="00776E4C">
            <w:pPr>
              <w:rPr>
                <w:sz w:val="22"/>
                <w:szCs w:val="22"/>
                <w:lang w:val="en-US"/>
              </w:rPr>
            </w:pPr>
          </w:p>
          <w:p w14:paraId="76E6AAE4" w14:textId="77777777" w:rsidR="007A0F89" w:rsidRPr="008D5567" w:rsidRDefault="007A0F89" w:rsidP="007A0F89">
            <w:pPr>
              <w:numPr>
                <w:ilvl w:val="0"/>
                <w:numId w:val="13"/>
              </w:numPr>
              <w:pBdr>
                <w:top w:val="nil"/>
                <w:left w:val="nil"/>
                <w:bottom w:val="nil"/>
                <w:right w:val="nil"/>
                <w:between w:val="nil"/>
              </w:pBdr>
              <w:rPr>
                <w:color w:val="000000"/>
                <w:sz w:val="22"/>
                <w:szCs w:val="22"/>
                <w:lang w:val="en-US"/>
              </w:rPr>
            </w:pPr>
            <w:r w:rsidRPr="008D5567">
              <w:rPr>
                <w:color w:val="000000"/>
                <w:sz w:val="22"/>
                <w:szCs w:val="22"/>
                <w:lang w:val="en-US"/>
              </w:rPr>
              <w:t>Matters of</w:t>
            </w:r>
            <w:r w:rsidRPr="008D5567">
              <w:rPr>
                <w:b/>
                <w:bCs/>
                <w:color w:val="000000"/>
                <w:sz w:val="22"/>
                <w:szCs w:val="22"/>
                <w:lang w:val="en-US"/>
              </w:rPr>
              <w:t xml:space="preserve"> medium importance</w:t>
            </w:r>
            <w:r w:rsidRPr="008D5567">
              <w:rPr>
                <w:color w:val="000000"/>
                <w:sz w:val="22"/>
                <w:szCs w:val="22"/>
                <w:lang w:val="en-US"/>
              </w:rPr>
              <w:t xml:space="preserve"> regarding control environment, accounting policies or practices, which would be unlikely, entail a material financial loss or reporting error shall be rated by the auditor as a </w:t>
            </w:r>
            <w:r w:rsidRPr="008D5567">
              <w:rPr>
                <w:b/>
                <w:bCs/>
                <w:color w:val="000000"/>
                <w:sz w:val="22"/>
                <w:szCs w:val="22"/>
                <w:lang w:val="en-US"/>
              </w:rPr>
              <w:t>medium Priority</w:t>
            </w:r>
            <w:r w:rsidRPr="008D5567">
              <w:rPr>
                <w:color w:val="000000"/>
                <w:sz w:val="22"/>
                <w:szCs w:val="22"/>
                <w:lang w:val="en-US"/>
              </w:rPr>
              <w:t>;</w:t>
            </w:r>
          </w:p>
          <w:p w14:paraId="0A36DD26" w14:textId="77777777" w:rsidR="007A0F89" w:rsidRPr="008D5567" w:rsidRDefault="007A0F89" w:rsidP="00776E4C">
            <w:pPr>
              <w:rPr>
                <w:sz w:val="22"/>
                <w:szCs w:val="22"/>
                <w:lang w:val="en-US"/>
              </w:rPr>
            </w:pPr>
          </w:p>
          <w:p w14:paraId="75CEB911" w14:textId="77777777" w:rsidR="007A0F89" w:rsidRPr="008D5567" w:rsidRDefault="007A0F89" w:rsidP="007A0F89">
            <w:pPr>
              <w:numPr>
                <w:ilvl w:val="0"/>
                <w:numId w:val="13"/>
              </w:numPr>
              <w:pBdr>
                <w:top w:val="nil"/>
                <w:left w:val="nil"/>
                <w:bottom w:val="nil"/>
                <w:right w:val="nil"/>
                <w:between w:val="nil"/>
              </w:pBdr>
              <w:rPr>
                <w:color w:val="000000"/>
                <w:sz w:val="22"/>
                <w:szCs w:val="22"/>
                <w:lang w:val="en-US"/>
              </w:rPr>
            </w:pPr>
            <w:r w:rsidRPr="008D5567">
              <w:rPr>
                <w:color w:val="000000"/>
                <w:sz w:val="22"/>
                <w:szCs w:val="22"/>
                <w:lang w:val="en-US"/>
              </w:rPr>
              <w:t>Matters of</w:t>
            </w:r>
            <w:r w:rsidRPr="008D5567">
              <w:rPr>
                <w:b/>
                <w:bCs/>
                <w:color w:val="000000"/>
                <w:sz w:val="22"/>
                <w:szCs w:val="22"/>
                <w:lang w:val="en-US"/>
              </w:rPr>
              <w:t xml:space="preserve"> low importance</w:t>
            </w:r>
            <w:r w:rsidRPr="008D5567">
              <w:rPr>
                <w:color w:val="000000"/>
                <w:sz w:val="22"/>
                <w:szCs w:val="22"/>
                <w:lang w:val="en-US"/>
              </w:rPr>
              <w:t xml:space="preserve"> regarding control environment, accounting policies or practices or comments relating solely to local reporting matters shall be rated by the auditor as a </w:t>
            </w:r>
            <w:r w:rsidRPr="008D5567">
              <w:rPr>
                <w:b/>
                <w:bCs/>
                <w:color w:val="000000"/>
                <w:sz w:val="22"/>
                <w:szCs w:val="22"/>
                <w:lang w:val="en-US"/>
              </w:rPr>
              <w:t>low Priority</w:t>
            </w:r>
            <w:r w:rsidRPr="008D5567">
              <w:rPr>
                <w:color w:val="000000"/>
                <w:sz w:val="22"/>
                <w:szCs w:val="22"/>
                <w:lang w:val="en-US"/>
              </w:rPr>
              <w:t>.</w:t>
            </w:r>
          </w:p>
          <w:p w14:paraId="169EBF35" w14:textId="77777777" w:rsidR="007A0F89" w:rsidRDefault="007A0F89" w:rsidP="00776E4C"/>
        </w:tc>
        <w:tc>
          <w:tcPr>
            <w:tcW w:w="7394" w:type="dxa"/>
          </w:tcPr>
          <w:p w14:paraId="631A1BCF" w14:textId="77777777" w:rsidR="007A0F89" w:rsidRPr="008D5567" w:rsidRDefault="007A0F89" w:rsidP="008D5567">
            <w:pPr>
              <w:jc w:val="both"/>
              <w:rPr>
                <w:sz w:val="22"/>
                <w:szCs w:val="22"/>
                <w:lang w:val="uk-UA"/>
              </w:rPr>
            </w:pPr>
            <w:r w:rsidRPr="008D5567">
              <w:rPr>
                <w:sz w:val="22"/>
                <w:szCs w:val="22"/>
                <w:lang w:val="uk-UA"/>
              </w:rPr>
              <w:t xml:space="preserve">За допомогою анкети, що додається, аудитор повинен був оцінити, чи має партнер адекватні політики та процедури, що стосуються наступних питань: </w:t>
            </w:r>
          </w:p>
          <w:p w14:paraId="7BA9BFF1" w14:textId="77777777" w:rsidR="007A0F89" w:rsidRPr="008D5567" w:rsidRDefault="007A0F89" w:rsidP="008D5567">
            <w:pPr>
              <w:jc w:val="both"/>
              <w:rPr>
                <w:sz w:val="22"/>
                <w:szCs w:val="22"/>
                <w:lang w:val="uk-UA"/>
              </w:rPr>
            </w:pPr>
          </w:p>
          <w:p w14:paraId="5C750ED1" w14:textId="77777777" w:rsidR="008D5567" w:rsidRDefault="008D5567" w:rsidP="008D5567">
            <w:pPr>
              <w:widowControl w:val="0"/>
              <w:pBdr>
                <w:top w:val="nil"/>
                <w:left w:val="nil"/>
                <w:bottom w:val="nil"/>
                <w:right w:val="nil"/>
                <w:between w:val="nil"/>
              </w:pBdr>
              <w:spacing w:line="260" w:lineRule="auto"/>
              <w:ind w:left="287"/>
              <w:jc w:val="both"/>
              <w:rPr>
                <w:b/>
                <w:bCs/>
                <w:color w:val="000000"/>
                <w:sz w:val="22"/>
                <w:szCs w:val="22"/>
                <w:lang w:val="uk-UA"/>
              </w:rPr>
            </w:pPr>
          </w:p>
          <w:p w14:paraId="55632087" w14:textId="777CC0D5" w:rsidR="008D5567" w:rsidRPr="008D5567" w:rsidRDefault="008D5567" w:rsidP="008D5567">
            <w:pPr>
              <w:widowControl w:val="0"/>
              <w:numPr>
                <w:ilvl w:val="0"/>
                <w:numId w:val="8"/>
              </w:numPr>
              <w:pBdr>
                <w:top w:val="nil"/>
                <w:left w:val="nil"/>
                <w:bottom w:val="nil"/>
                <w:right w:val="nil"/>
                <w:between w:val="nil"/>
              </w:pBdr>
              <w:spacing w:line="260" w:lineRule="auto"/>
              <w:ind w:left="287" w:hanging="287"/>
              <w:jc w:val="both"/>
              <w:rPr>
                <w:b/>
                <w:bCs/>
                <w:color w:val="000000"/>
                <w:sz w:val="22"/>
                <w:szCs w:val="22"/>
                <w:lang w:val="uk-UA"/>
              </w:rPr>
            </w:pPr>
            <w:r w:rsidRPr="008D5567">
              <w:rPr>
                <w:b/>
                <w:bCs/>
                <w:color w:val="000000"/>
                <w:sz w:val="22"/>
                <w:szCs w:val="22"/>
                <w:lang w:val="uk-UA"/>
              </w:rPr>
              <w:t>Наявність, адекватність та ефективність системи внутрішнього контролю (СВК)</w:t>
            </w:r>
          </w:p>
          <w:p w14:paraId="32BE70AC" w14:textId="56E3AD50" w:rsidR="007A0F89" w:rsidRPr="008D5567" w:rsidRDefault="007A0F89" w:rsidP="008D5567">
            <w:pPr>
              <w:widowControl w:val="0"/>
              <w:pBdr>
                <w:top w:val="nil"/>
                <w:left w:val="nil"/>
                <w:bottom w:val="nil"/>
                <w:right w:val="nil"/>
                <w:between w:val="nil"/>
              </w:pBdr>
              <w:spacing w:line="260" w:lineRule="auto"/>
              <w:ind w:left="287"/>
              <w:jc w:val="both"/>
              <w:rPr>
                <w:color w:val="000000"/>
                <w:sz w:val="22"/>
                <w:szCs w:val="22"/>
                <w:lang w:val="uk-UA"/>
              </w:rPr>
            </w:pPr>
            <w:r w:rsidRPr="008D5567">
              <w:rPr>
                <w:color w:val="000000"/>
                <w:sz w:val="22"/>
                <w:szCs w:val="22"/>
                <w:lang w:val="uk-UA"/>
              </w:rPr>
              <w:t>(принцип 2.2, як зазначено в стандартному ТЗ)</w:t>
            </w:r>
          </w:p>
          <w:p w14:paraId="4EF53220" w14:textId="77777777" w:rsidR="007A0F89" w:rsidRPr="008D5567" w:rsidRDefault="007A0F89" w:rsidP="008D5567">
            <w:pPr>
              <w:ind w:left="287" w:hanging="287"/>
              <w:jc w:val="both"/>
              <w:rPr>
                <w:sz w:val="22"/>
                <w:szCs w:val="22"/>
                <w:lang w:val="uk-UA"/>
              </w:rPr>
            </w:pPr>
          </w:p>
          <w:p w14:paraId="3B447194" w14:textId="6F570F54" w:rsidR="008D5567" w:rsidRPr="008D5567" w:rsidRDefault="008D5567" w:rsidP="008D5567">
            <w:pPr>
              <w:widowControl w:val="0"/>
              <w:numPr>
                <w:ilvl w:val="0"/>
                <w:numId w:val="8"/>
              </w:numPr>
              <w:pBdr>
                <w:top w:val="nil"/>
                <w:left w:val="nil"/>
                <w:bottom w:val="nil"/>
                <w:right w:val="nil"/>
                <w:between w:val="nil"/>
              </w:pBdr>
              <w:spacing w:line="260" w:lineRule="auto"/>
              <w:ind w:left="287" w:hanging="287"/>
              <w:jc w:val="both"/>
              <w:rPr>
                <w:b/>
                <w:bCs/>
                <w:color w:val="000000"/>
                <w:sz w:val="22"/>
                <w:szCs w:val="22"/>
                <w:lang w:val="uk-UA"/>
              </w:rPr>
            </w:pPr>
            <w:r w:rsidRPr="008D5567">
              <w:rPr>
                <w:b/>
                <w:bCs/>
                <w:color w:val="000000"/>
                <w:sz w:val="22"/>
                <w:szCs w:val="22"/>
                <w:lang w:val="uk-UA"/>
              </w:rPr>
              <w:t>Відповідність цілям проекту та дотримання умов контракту</w:t>
            </w:r>
          </w:p>
          <w:p w14:paraId="64D2331A" w14:textId="6963F896" w:rsidR="007A0F89" w:rsidRPr="008D5567" w:rsidRDefault="007A0F89" w:rsidP="008D5567">
            <w:pPr>
              <w:widowControl w:val="0"/>
              <w:pBdr>
                <w:top w:val="nil"/>
                <w:left w:val="nil"/>
                <w:bottom w:val="nil"/>
                <w:right w:val="nil"/>
                <w:between w:val="nil"/>
              </w:pBdr>
              <w:spacing w:line="260" w:lineRule="auto"/>
              <w:ind w:left="287"/>
              <w:jc w:val="both"/>
              <w:rPr>
                <w:color w:val="000000"/>
                <w:sz w:val="22"/>
                <w:szCs w:val="22"/>
                <w:lang w:val="uk-UA"/>
              </w:rPr>
            </w:pPr>
            <w:r w:rsidRPr="008D5567">
              <w:rPr>
                <w:color w:val="000000"/>
                <w:sz w:val="22"/>
                <w:szCs w:val="22"/>
                <w:lang w:val="uk-UA"/>
              </w:rPr>
              <w:t>(принцип 2.3, як зазначено в стандартному ТЗ)</w:t>
            </w:r>
          </w:p>
          <w:p w14:paraId="6EFF6381" w14:textId="77777777" w:rsidR="007A0F89" w:rsidRPr="008D5567" w:rsidRDefault="007A0F89" w:rsidP="008D5567">
            <w:pPr>
              <w:ind w:left="287" w:hanging="287"/>
              <w:jc w:val="both"/>
              <w:rPr>
                <w:sz w:val="32"/>
                <w:szCs w:val="32"/>
                <w:lang w:val="uk-UA"/>
              </w:rPr>
            </w:pPr>
          </w:p>
          <w:p w14:paraId="53DB3A8A" w14:textId="77777777" w:rsidR="008D5567" w:rsidRPr="008D5567" w:rsidRDefault="008D5567" w:rsidP="008D5567">
            <w:pPr>
              <w:widowControl w:val="0"/>
              <w:numPr>
                <w:ilvl w:val="0"/>
                <w:numId w:val="8"/>
              </w:numPr>
              <w:pBdr>
                <w:top w:val="nil"/>
                <w:left w:val="nil"/>
                <w:bottom w:val="nil"/>
                <w:right w:val="nil"/>
                <w:between w:val="nil"/>
              </w:pBdr>
              <w:spacing w:line="260" w:lineRule="auto"/>
              <w:ind w:left="287" w:hanging="287"/>
              <w:jc w:val="both"/>
              <w:rPr>
                <w:b/>
                <w:bCs/>
                <w:color w:val="000000"/>
                <w:sz w:val="22"/>
                <w:szCs w:val="22"/>
                <w:lang w:val="uk-UA"/>
              </w:rPr>
            </w:pPr>
            <w:r w:rsidRPr="008D5567">
              <w:rPr>
                <w:b/>
                <w:bCs/>
                <w:color w:val="000000"/>
                <w:sz w:val="22"/>
                <w:szCs w:val="22"/>
                <w:lang w:val="uk-UA"/>
              </w:rPr>
              <w:t xml:space="preserve">Економне ведення бізнесу та ефективне використання фінансових ресурсів </w:t>
            </w:r>
          </w:p>
          <w:p w14:paraId="4FE2F28C" w14:textId="32E9F14F" w:rsidR="007A0F89" w:rsidRPr="008D5567" w:rsidRDefault="007A0F89" w:rsidP="008D5567">
            <w:pPr>
              <w:widowControl w:val="0"/>
              <w:pBdr>
                <w:top w:val="nil"/>
                <w:left w:val="nil"/>
                <w:bottom w:val="nil"/>
                <w:right w:val="nil"/>
                <w:between w:val="nil"/>
              </w:pBdr>
              <w:spacing w:line="260" w:lineRule="auto"/>
              <w:ind w:left="287"/>
              <w:jc w:val="both"/>
              <w:rPr>
                <w:color w:val="000000"/>
                <w:sz w:val="22"/>
                <w:szCs w:val="22"/>
                <w:lang w:val="uk-UA"/>
              </w:rPr>
            </w:pPr>
            <w:r w:rsidRPr="008D5567">
              <w:rPr>
                <w:color w:val="000000"/>
                <w:sz w:val="22"/>
                <w:szCs w:val="22"/>
                <w:lang w:val="uk-UA"/>
              </w:rPr>
              <w:t>(принцип 2.4, зазначений у стандартному ТЗ)</w:t>
            </w:r>
          </w:p>
          <w:p w14:paraId="507FD21B" w14:textId="77777777" w:rsidR="007A0F89" w:rsidRPr="008D5567" w:rsidRDefault="007A0F89" w:rsidP="008D5567">
            <w:pPr>
              <w:jc w:val="both"/>
              <w:rPr>
                <w:sz w:val="22"/>
                <w:szCs w:val="22"/>
                <w:lang w:val="uk-UA"/>
              </w:rPr>
            </w:pPr>
          </w:p>
          <w:p w14:paraId="52AC2934" w14:textId="77777777" w:rsidR="007A0F89" w:rsidRPr="008D5567" w:rsidRDefault="007A0F89" w:rsidP="008D5567">
            <w:pPr>
              <w:jc w:val="both"/>
              <w:rPr>
                <w:sz w:val="22"/>
                <w:szCs w:val="22"/>
                <w:lang w:val="uk-UA"/>
              </w:rPr>
            </w:pPr>
            <w:r w:rsidRPr="008D5567">
              <w:rPr>
                <w:sz w:val="22"/>
                <w:szCs w:val="22"/>
                <w:lang w:val="uk-UA"/>
              </w:rPr>
              <w:t>Всі питання, на які отримано негативну відповідь, є предметом Листа керівництву, що підлягає оцінці ризиків аудитором та подальшому контролю з боку партнера.</w:t>
            </w:r>
          </w:p>
          <w:p w14:paraId="31B5901A" w14:textId="77777777" w:rsidR="007A0F89" w:rsidRPr="008D5567" w:rsidRDefault="007A0F89" w:rsidP="008D5567">
            <w:pPr>
              <w:jc w:val="both"/>
              <w:rPr>
                <w:sz w:val="4"/>
                <w:szCs w:val="4"/>
                <w:lang w:val="uk-UA"/>
              </w:rPr>
            </w:pPr>
          </w:p>
          <w:p w14:paraId="1D65F19D" w14:textId="77777777" w:rsidR="007A0F89" w:rsidRPr="008D5567" w:rsidRDefault="007A0F89" w:rsidP="008D5567">
            <w:pPr>
              <w:jc w:val="both"/>
              <w:rPr>
                <w:b/>
                <w:bCs/>
                <w:sz w:val="22"/>
                <w:szCs w:val="22"/>
                <w:lang w:val="uk-UA"/>
              </w:rPr>
            </w:pPr>
            <w:r w:rsidRPr="008D5567">
              <w:rPr>
                <w:b/>
                <w:bCs/>
                <w:sz w:val="22"/>
                <w:szCs w:val="22"/>
                <w:lang w:val="uk-UA"/>
              </w:rPr>
              <w:t>Рейтинг ризиків за пунктами Листа-звернення до керівництва</w:t>
            </w:r>
          </w:p>
          <w:p w14:paraId="6AF2E867" w14:textId="77777777" w:rsidR="007A0F89" w:rsidRPr="008D5567" w:rsidRDefault="007A0F89" w:rsidP="008D5567">
            <w:pPr>
              <w:jc w:val="both"/>
              <w:rPr>
                <w:sz w:val="22"/>
                <w:szCs w:val="22"/>
                <w:lang w:val="uk-UA"/>
              </w:rPr>
            </w:pPr>
          </w:p>
          <w:p w14:paraId="03CAA57E" w14:textId="77777777" w:rsidR="007A0F89" w:rsidRPr="008D5567" w:rsidRDefault="007A0F89" w:rsidP="008D5567">
            <w:pPr>
              <w:widowControl w:val="0"/>
              <w:numPr>
                <w:ilvl w:val="0"/>
                <w:numId w:val="9"/>
              </w:numPr>
              <w:pBdr>
                <w:top w:val="nil"/>
                <w:left w:val="nil"/>
                <w:bottom w:val="nil"/>
                <w:right w:val="nil"/>
                <w:between w:val="nil"/>
              </w:pBdr>
              <w:spacing w:line="260" w:lineRule="auto"/>
              <w:jc w:val="both"/>
              <w:rPr>
                <w:color w:val="000000"/>
                <w:sz w:val="22"/>
                <w:szCs w:val="22"/>
                <w:lang w:val="uk-UA"/>
              </w:rPr>
            </w:pPr>
            <w:r w:rsidRPr="008D5567">
              <w:rPr>
                <w:color w:val="000000"/>
                <w:sz w:val="22"/>
                <w:szCs w:val="22"/>
                <w:lang w:val="uk-UA"/>
              </w:rPr>
              <w:t xml:space="preserve">Питання, що мають </w:t>
            </w:r>
            <w:r w:rsidRPr="008D5567">
              <w:rPr>
                <w:b/>
                <w:bCs/>
                <w:color w:val="000000"/>
                <w:sz w:val="22"/>
                <w:szCs w:val="22"/>
                <w:lang w:val="uk-UA"/>
              </w:rPr>
              <w:t>велике або значне значення</w:t>
            </w:r>
            <w:r w:rsidRPr="008D5567">
              <w:rPr>
                <w:color w:val="000000"/>
                <w:sz w:val="22"/>
                <w:szCs w:val="22"/>
                <w:lang w:val="uk-UA"/>
              </w:rPr>
              <w:t xml:space="preserve"> стосовно середовища контролю, облікової політики або практики, які можуть призвести до суттєвих втрат або суттєвих помилок у звітності, оцінюються аудитором як такі, що мають </w:t>
            </w:r>
            <w:r w:rsidRPr="008D5567">
              <w:rPr>
                <w:b/>
                <w:bCs/>
                <w:color w:val="000000"/>
                <w:sz w:val="22"/>
                <w:szCs w:val="22"/>
                <w:lang w:val="uk-UA"/>
              </w:rPr>
              <w:t>високий рівень пріоритету</w:t>
            </w:r>
            <w:r w:rsidRPr="008D5567">
              <w:rPr>
                <w:color w:val="000000"/>
                <w:sz w:val="22"/>
                <w:szCs w:val="22"/>
                <w:lang w:val="uk-UA"/>
              </w:rPr>
              <w:t>;</w:t>
            </w:r>
          </w:p>
          <w:p w14:paraId="103B7FCF" w14:textId="77777777" w:rsidR="007A0F89" w:rsidRDefault="007A0F89" w:rsidP="008D5567">
            <w:pPr>
              <w:widowControl w:val="0"/>
              <w:numPr>
                <w:ilvl w:val="0"/>
                <w:numId w:val="9"/>
              </w:numPr>
              <w:pBdr>
                <w:top w:val="nil"/>
                <w:left w:val="nil"/>
                <w:bottom w:val="nil"/>
                <w:right w:val="nil"/>
                <w:between w:val="nil"/>
              </w:pBdr>
              <w:spacing w:line="260" w:lineRule="auto"/>
              <w:jc w:val="both"/>
              <w:rPr>
                <w:color w:val="000000"/>
                <w:sz w:val="22"/>
                <w:szCs w:val="22"/>
                <w:lang w:val="uk-UA"/>
              </w:rPr>
            </w:pPr>
            <w:r w:rsidRPr="008D5567">
              <w:rPr>
                <w:color w:val="000000"/>
                <w:sz w:val="22"/>
                <w:szCs w:val="22"/>
                <w:lang w:val="uk-UA"/>
              </w:rPr>
              <w:t xml:space="preserve">Питання </w:t>
            </w:r>
            <w:r w:rsidRPr="008D5567">
              <w:rPr>
                <w:b/>
                <w:bCs/>
                <w:color w:val="000000"/>
                <w:sz w:val="22"/>
                <w:szCs w:val="22"/>
                <w:lang w:val="uk-UA"/>
              </w:rPr>
              <w:t>середньої важливості</w:t>
            </w:r>
            <w:r w:rsidRPr="008D5567">
              <w:rPr>
                <w:color w:val="000000"/>
                <w:sz w:val="22"/>
                <w:szCs w:val="22"/>
                <w:lang w:val="uk-UA"/>
              </w:rPr>
              <w:t xml:space="preserve">, що стосуються середовища контролю, облікової політики або практики, які малоймовірно, що призведуть до суттєвих фінансових втрат або помилок у звітності, оцінюються аудитором як </w:t>
            </w:r>
            <w:r w:rsidRPr="008D5567">
              <w:rPr>
                <w:b/>
                <w:bCs/>
                <w:color w:val="000000"/>
                <w:sz w:val="22"/>
                <w:szCs w:val="22"/>
                <w:lang w:val="uk-UA"/>
              </w:rPr>
              <w:t>середній рівень пріоритетності</w:t>
            </w:r>
            <w:r w:rsidRPr="008D5567">
              <w:rPr>
                <w:color w:val="000000"/>
                <w:sz w:val="22"/>
                <w:szCs w:val="22"/>
                <w:lang w:val="uk-UA"/>
              </w:rPr>
              <w:t>;</w:t>
            </w:r>
          </w:p>
          <w:p w14:paraId="57273625" w14:textId="77777777" w:rsidR="008D5567" w:rsidRPr="008D5567" w:rsidRDefault="008D5567" w:rsidP="008D5567">
            <w:pPr>
              <w:widowControl w:val="0"/>
              <w:pBdr>
                <w:top w:val="nil"/>
                <w:left w:val="nil"/>
                <w:bottom w:val="nil"/>
                <w:right w:val="nil"/>
                <w:between w:val="nil"/>
              </w:pBdr>
              <w:spacing w:line="260" w:lineRule="auto"/>
              <w:ind w:left="720"/>
              <w:jc w:val="both"/>
              <w:rPr>
                <w:color w:val="000000"/>
                <w:sz w:val="22"/>
                <w:szCs w:val="22"/>
                <w:lang w:val="uk-UA"/>
              </w:rPr>
            </w:pPr>
          </w:p>
          <w:p w14:paraId="55A2E20B" w14:textId="77777777" w:rsidR="007A0F89" w:rsidRPr="00CA1EAB" w:rsidRDefault="007A0F89" w:rsidP="008D5567">
            <w:pPr>
              <w:widowControl w:val="0"/>
              <w:numPr>
                <w:ilvl w:val="0"/>
                <w:numId w:val="9"/>
              </w:numPr>
              <w:pBdr>
                <w:top w:val="nil"/>
                <w:left w:val="nil"/>
                <w:bottom w:val="nil"/>
                <w:right w:val="nil"/>
                <w:between w:val="nil"/>
              </w:pBdr>
              <w:spacing w:line="260" w:lineRule="auto"/>
              <w:jc w:val="both"/>
              <w:rPr>
                <w:rFonts w:ascii="Arial" w:eastAsia="Arial" w:hAnsi="Arial" w:cs="Arial"/>
                <w:color w:val="000000"/>
                <w:sz w:val="22"/>
                <w:szCs w:val="22"/>
                <w:lang w:val="uk-UA"/>
              </w:rPr>
            </w:pPr>
            <w:r w:rsidRPr="008D5567">
              <w:rPr>
                <w:color w:val="000000"/>
                <w:sz w:val="22"/>
                <w:szCs w:val="22"/>
                <w:lang w:val="uk-UA"/>
              </w:rPr>
              <w:t xml:space="preserve">Питання </w:t>
            </w:r>
            <w:r w:rsidRPr="008D5567">
              <w:rPr>
                <w:b/>
                <w:bCs/>
                <w:color w:val="000000"/>
                <w:sz w:val="22"/>
                <w:szCs w:val="22"/>
                <w:lang w:val="uk-UA"/>
              </w:rPr>
              <w:t>низької важливості</w:t>
            </w:r>
            <w:r w:rsidRPr="008D5567">
              <w:rPr>
                <w:color w:val="000000"/>
                <w:sz w:val="22"/>
                <w:szCs w:val="22"/>
                <w:lang w:val="uk-UA"/>
              </w:rPr>
              <w:t xml:space="preserve"> щодо середовища контролю, облікової політики чи практики або зауваження, що стосуються виключно питань місцевої звітності, оцінюються аудитором як </w:t>
            </w:r>
            <w:r w:rsidRPr="008D5567">
              <w:rPr>
                <w:b/>
                <w:bCs/>
                <w:color w:val="000000"/>
                <w:sz w:val="22"/>
                <w:szCs w:val="22"/>
                <w:lang w:val="uk-UA"/>
              </w:rPr>
              <w:t>низький рівень пріоритетності</w:t>
            </w:r>
            <w:r w:rsidRPr="008D5567">
              <w:rPr>
                <w:rFonts w:ascii="Arial" w:eastAsia="Arial" w:hAnsi="Arial" w:cs="Arial"/>
                <w:color w:val="000000"/>
                <w:sz w:val="22"/>
                <w:szCs w:val="22"/>
                <w:lang w:val="uk-UA"/>
              </w:rPr>
              <w:t>.</w:t>
            </w:r>
          </w:p>
        </w:tc>
      </w:tr>
    </w:tbl>
    <w:p w14:paraId="3355E96A" w14:textId="77777777" w:rsidR="007A0F89" w:rsidRPr="00CA1EAB" w:rsidRDefault="007A0F89" w:rsidP="007A0F89">
      <w:pPr>
        <w:ind w:left="709" w:hanging="709"/>
        <w:rPr>
          <w:b/>
          <w:bCs/>
          <w:sz w:val="22"/>
          <w:szCs w:val="22"/>
          <w:lang w:val="uk-UA"/>
        </w:rPr>
      </w:pPr>
    </w:p>
    <w:p w14:paraId="01E84F38" w14:textId="77777777" w:rsidR="007A0F89" w:rsidRPr="00CA1EAB" w:rsidRDefault="007A0F89" w:rsidP="007A0F89">
      <w:pPr>
        <w:ind w:left="426"/>
        <w:rPr>
          <w:b/>
          <w:bCs/>
          <w:lang w:val="uk-UA"/>
        </w:rPr>
      </w:pPr>
    </w:p>
    <w:p w14:paraId="4833C44D" w14:textId="77777777" w:rsidR="007A0F89" w:rsidRPr="00CA1EAB" w:rsidRDefault="007A0F89" w:rsidP="007A0F89">
      <w:pPr>
        <w:ind w:left="426"/>
        <w:rPr>
          <w:b/>
          <w:bCs/>
          <w:lang w:val="uk-UA"/>
        </w:rPr>
      </w:pPr>
    </w:p>
    <w:p w14:paraId="04FE9738" w14:textId="77777777" w:rsidR="007A0F89" w:rsidRDefault="007A0F89" w:rsidP="007A0F89">
      <w:pPr>
        <w:ind w:left="426"/>
      </w:pPr>
      <w:r>
        <w:rPr>
          <w:b/>
          <w:bCs/>
        </w:rPr>
        <w:t>Findings and Recommendations / Висновки та рекомендації</w:t>
      </w:r>
    </w:p>
    <w:p w14:paraId="35FBF046" w14:textId="77777777" w:rsidR="007A0F89" w:rsidRDefault="007A0F89" w:rsidP="007A0F89">
      <w:pPr>
        <w:ind w:left="426"/>
      </w:pPr>
    </w:p>
    <w:p w14:paraId="1D3D785C" w14:textId="77777777" w:rsidR="007A0F89" w:rsidRDefault="007A0F89" w:rsidP="007A0F89">
      <w:pPr>
        <w:ind w:left="426"/>
      </w:pPr>
    </w:p>
    <w:p w14:paraId="5A3F2D79" w14:textId="77777777" w:rsidR="007A0F89" w:rsidRDefault="007A0F89" w:rsidP="007A0F89">
      <w:pPr>
        <w:ind w:left="426"/>
      </w:pPr>
    </w:p>
    <w:tbl>
      <w:tblPr>
        <w:tblW w:w="145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3119"/>
        <w:gridCol w:w="3427"/>
        <w:gridCol w:w="1244"/>
        <w:gridCol w:w="4710"/>
        <w:gridCol w:w="1416"/>
      </w:tblGrid>
      <w:tr w:rsidR="007A0F89" w14:paraId="4DB33930" w14:textId="77777777" w:rsidTr="00776E4C">
        <w:tc>
          <w:tcPr>
            <w:tcW w:w="601" w:type="dxa"/>
          </w:tcPr>
          <w:p w14:paraId="44C062CF" w14:textId="77777777" w:rsidR="007A0F89" w:rsidRDefault="007A0F89" w:rsidP="00776E4C">
            <w:pPr>
              <w:jc w:val="center"/>
              <w:rPr>
                <w:b/>
                <w:bCs/>
                <w:sz w:val="22"/>
                <w:szCs w:val="22"/>
              </w:rPr>
            </w:pPr>
            <w:r>
              <w:rPr>
                <w:b/>
                <w:bCs/>
                <w:sz w:val="22"/>
                <w:szCs w:val="22"/>
              </w:rPr>
              <w:t xml:space="preserve">No. </w:t>
            </w:r>
          </w:p>
        </w:tc>
        <w:tc>
          <w:tcPr>
            <w:tcW w:w="3119" w:type="dxa"/>
            <w:shd w:val="clear" w:color="auto" w:fill="F2F2F2"/>
            <w:vAlign w:val="center"/>
          </w:tcPr>
          <w:p w14:paraId="239B6F99" w14:textId="77777777" w:rsidR="007A0F89" w:rsidRDefault="007A0F89" w:rsidP="00776E4C">
            <w:pPr>
              <w:jc w:val="center"/>
              <w:rPr>
                <w:b/>
                <w:bCs/>
                <w:sz w:val="22"/>
                <w:szCs w:val="22"/>
              </w:rPr>
            </w:pPr>
            <w:r>
              <w:rPr>
                <w:b/>
                <w:bCs/>
                <w:sz w:val="22"/>
                <w:szCs w:val="22"/>
              </w:rPr>
              <w:t xml:space="preserve">Findings / </w:t>
            </w:r>
          </w:p>
          <w:p w14:paraId="1D15169A" w14:textId="77777777" w:rsidR="007A0F89" w:rsidRDefault="007A0F89" w:rsidP="00776E4C">
            <w:pPr>
              <w:jc w:val="center"/>
              <w:rPr>
                <w:b/>
                <w:bCs/>
                <w:sz w:val="22"/>
                <w:szCs w:val="22"/>
              </w:rPr>
            </w:pPr>
            <w:r>
              <w:rPr>
                <w:b/>
                <w:bCs/>
                <w:sz w:val="22"/>
                <w:szCs w:val="22"/>
              </w:rPr>
              <w:t>Висновки</w:t>
            </w:r>
          </w:p>
        </w:tc>
        <w:tc>
          <w:tcPr>
            <w:tcW w:w="3427" w:type="dxa"/>
            <w:shd w:val="clear" w:color="auto" w:fill="F2F2F2"/>
            <w:vAlign w:val="center"/>
          </w:tcPr>
          <w:p w14:paraId="4D10D980" w14:textId="77777777" w:rsidR="007A0F89" w:rsidRDefault="007A0F89" w:rsidP="00776E4C">
            <w:pPr>
              <w:jc w:val="center"/>
              <w:rPr>
                <w:b/>
                <w:bCs/>
                <w:sz w:val="22"/>
                <w:szCs w:val="22"/>
              </w:rPr>
            </w:pPr>
            <w:r>
              <w:rPr>
                <w:b/>
                <w:bCs/>
                <w:sz w:val="22"/>
                <w:szCs w:val="22"/>
              </w:rPr>
              <w:t xml:space="preserve">Recommendations / </w:t>
            </w:r>
          </w:p>
          <w:p w14:paraId="1A74EF40" w14:textId="77777777" w:rsidR="007A0F89" w:rsidRDefault="007A0F89" w:rsidP="00776E4C">
            <w:pPr>
              <w:jc w:val="center"/>
              <w:rPr>
                <w:b/>
                <w:bCs/>
                <w:sz w:val="22"/>
                <w:szCs w:val="22"/>
              </w:rPr>
            </w:pPr>
            <w:r>
              <w:rPr>
                <w:b/>
                <w:bCs/>
                <w:sz w:val="22"/>
                <w:szCs w:val="22"/>
              </w:rPr>
              <w:t>Рекомендації</w:t>
            </w:r>
          </w:p>
        </w:tc>
        <w:tc>
          <w:tcPr>
            <w:tcW w:w="1244" w:type="dxa"/>
            <w:shd w:val="clear" w:color="auto" w:fill="F2F2F2"/>
            <w:vAlign w:val="center"/>
          </w:tcPr>
          <w:p w14:paraId="130B255F" w14:textId="77777777" w:rsidR="007A0F89" w:rsidRDefault="007A0F89" w:rsidP="00776E4C">
            <w:pPr>
              <w:jc w:val="center"/>
              <w:rPr>
                <w:b/>
                <w:bCs/>
                <w:sz w:val="22"/>
                <w:szCs w:val="22"/>
              </w:rPr>
            </w:pPr>
            <w:r>
              <w:rPr>
                <w:b/>
                <w:bCs/>
                <w:sz w:val="22"/>
                <w:szCs w:val="22"/>
              </w:rPr>
              <w:t>Priority / Пріоритет</w:t>
            </w:r>
          </w:p>
        </w:tc>
        <w:tc>
          <w:tcPr>
            <w:tcW w:w="4710" w:type="dxa"/>
            <w:shd w:val="clear" w:color="auto" w:fill="F2F2F2"/>
            <w:vAlign w:val="center"/>
          </w:tcPr>
          <w:p w14:paraId="2DA56D0D" w14:textId="77777777" w:rsidR="007A0F89" w:rsidRDefault="007A0F89" w:rsidP="00776E4C">
            <w:pPr>
              <w:jc w:val="center"/>
              <w:rPr>
                <w:b/>
                <w:bCs/>
                <w:sz w:val="22"/>
                <w:szCs w:val="22"/>
              </w:rPr>
            </w:pPr>
            <w:r>
              <w:rPr>
                <w:b/>
                <w:bCs/>
                <w:sz w:val="22"/>
                <w:szCs w:val="22"/>
              </w:rPr>
              <w:t xml:space="preserve">Management comments and proposed actions / </w:t>
            </w:r>
          </w:p>
          <w:p w14:paraId="3E5566C3" w14:textId="77777777" w:rsidR="007A0F89" w:rsidRPr="00EE404B" w:rsidRDefault="007A0F89" w:rsidP="00776E4C">
            <w:pPr>
              <w:jc w:val="center"/>
              <w:rPr>
                <w:b/>
                <w:bCs/>
                <w:sz w:val="22"/>
                <w:szCs w:val="22"/>
                <w:lang w:val="ru-RU"/>
              </w:rPr>
            </w:pPr>
            <w:r w:rsidRPr="00EE404B">
              <w:rPr>
                <w:b/>
                <w:bCs/>
                <w:sz w:val="22"/>
                <w:szCs w:val="22"/>
                <w:lang w:val="ru-RU"/>
              </w:rPr>
              <w:t>Коментарі керівництва та запропоновані заходи</w:t>
            </w:r>
          </w:p>
        </w:tc>
        <w:tc>
          <w:tcPr>
            <w:tcW w:w="1416" w:type="dxa"/>
            <w:shd w:val="clear" w:color="auto" w:fill="F2F2F2"/>
            <w:vAlign w:val="center"/>
          </w:tcPr>
          <w:p w14:paraId="6D5414EA" w14:textId="77777777" w:rsidR="007A0F89" w:rsidRDefault="007A0F89" w:rsidP="00776E4C">
            <w:pPr>
              <w:jc w:val="center"/>
              <w:rPr>
                <w:b/>
                <w:bCs/>
                <w:sz w:val="22"/>
                <w:szCs w:val="22"/>
              </w:rPr>
            </w:pPr>
            <w:r>
              <w:rPr>
                <w:b/>
                <w:bCs/>
                <w:sz w:val="22"/>
                <w:szCs w:val="22"/>
              </w:rPr>
              <w:t>Deadlines / Строки виконання</w:t>
            </w:r>
          </w:p>
        </w:tc>
      </w:tr>
      <w:tr w:rsidR="007A0F89" w14:paraId="558B53B6" w14:textId="77777777" w:rsidTr="00776E4C">
        <w:tc>
          <w:tcPr>
            <w:tcW w:w="14517" w:type="dxa"/>
            <w:gridSpan w:val="6"/>
            <w:shd w:val="clear" w:color="auto" w:fill="D9D9D9"/>
          </w:tcPr>
          <w:p w14:paraId="6FA5BABB" w14:textId="77777777" w:rsidR="007A0F89" w:rsidRDefault="007A0F89" w:rsidP="00776E4C">
            <w:pPr>
              <w:ind w:left="720"/>
              <w:rPr>
                <w:sz w:val="22"/>
                <w:szCs w:val="22"/>
              </w:rPr>
            </w:pPr>
            <w:r>
              <w:rPr>
                <w:sz w:val="22"/>
                <w:szCs w:val="22"/>
              </w:rPr>
              <w:t>Existence, adequacy and effectiveness of the Internal Control System (principle 2.2)/</w:t>
            </w:r>
          </w:p>
          <w:p w14:paraId="43F97F09" w14:textId="77777777" w:rsidR="007A0F89" w:rsidRDefault="007A0F89" w:rsidP="00776E4C">
            <w:pPr>
              <w:ind w:left="720"/>
              <w:rPr>
                <w:sz w:val="22"/>
                <w:szCs w:val="22"/>
              </w:rPr>
            </w:pPr>
            <w:r w:rsidRPr="00EE404B">
              <w:rPr>
                <w:sz w:val="22"/>
                <w:szCs w:val="22"/>
                <w:lang w:val="ru-RU"/>
              </w:rPr>
              <w:t xml:space="preserve">Наявність, адекватність та ефективність системи внутрішнього контролю </w:t>
            </w:r>
            <w:r>
              <w:rPr>
                <w:sz w:val="22"/>
                <w:szCs w:val="22"/>
              </w:rPr>
              <w:t>(принцип 2.2)</w:t>
            </w:r>
          </w:p>
        </w:tc>
      </w:tr>
      <w:tr w:rsidR="007A0F89" w14:paraId="05FB443E" w14:textId="77777777" w:rsidTr="00776E4C">
        <w:tc>
          <w:tcPr>
            <w:tcW w:w="601" w:type="dxa"/>
            <w:shd w:val="clear" w:color="auto" w:fill="FFFFFF"/>
          </w:tcPr>
          <w:p w14:paraId="5D1745FB" w14:textId="77777777" w:rsidR="007A0F89" w:rsidRDefault="007A0F89" w:rsidP="00776E4C">
            <w:pPr>
              <w:jc w:val="center"/>
              <w:rPr>
                <w:b/>
                <w:bCs/>
              </w:rPr>
            </w:pPr>
          </w:p>
        </w:tc>
        <w:tc>
          <w:tcPr>
            <w:tcW w:w="3119" w:type="dxa"/>
            <w:shd w:val="clear" w:color="auto" w:fill="FFFFFF"/>
          </w:tcPr>
          <w:p w14:paraId="60E4985B" w14:textId="77777777" w:rsidR="007A0F89" w:rsidRDefault="007A0F89" w:rsidP="00776E4C">
            <w:pPr>
              <w:rPr>
                <w:b/>
                <w:bCs/>
              </w:rPr>
            </w:pPr>
          </w:p>
        </w:tc>
        <w:tc>
          <w:tcPr>
            <w:tcW w:w="3427" w:type="dxa"/>
            <w:shd w:val="clear" w:color="auto" w:fill="FFFFFF"/>
          </w:tcPr>
          <w:p w14:paraId="3CB5C3A9" w14:textId="77777777" w:rsidR="007A0F89" w:rsidRDefault="007A0F89" w:rsidP="00776E4C">
            <w:pPr>
              <w:rPr>
                <w:sz w:val="22"/>
                <w:szCs w:val="22"/>
              </w:rPr>
            </w:pPr>
          </w:p>
        </w:tc>
        <w:tc>
          <w:tcPr>
            <w:tcW w:w="1244" w:type="dxa"/>
            <w:shd w:val="clear" w:color="auto" w:fill="FFFFFF"/>
          </w:tcPr>
          <w:p w14:paraId="241FF3C0" w14:textId="77777777" w:rsidR="007A0F89" w:rsidRDefault="007A0F89" w:rsidP="00776E4C">
            <w:pPr>
              <w:jc w:val="center"/>
              <w:rPr>
                <w:sz w:val="22"/>
                <w:szCs w:val="22"/>
              </w:rPr>
            </w:pPr>
          </w:p>
        </w:tc>
        <w:tc>
          <w:tcPr>
            <w:tcW w:w="4710" w:type="dxa"/>
            <w:shd w:val="clear" w:color="auto" w:fill="FFFFFF"/>
          </w:tcPr>
          <w:p w14:paraId="78D6DFEB" w14:textId="77777777" w:rsidR="007A0F89" w:rsidRDefault="007A0F89" w:rsidP="00776E4C">
            <w:pPr>
              <w:jc w:val="center"/>
              <w:rPr>
                <w:sz w:val="22"/>
                <w:szCs w:val="22"/>
              </w:rPr>
            </w:pPr>
          </w:p>
        </w:tc>
        <w:tc>
          <w:tcPr>
            <w:tcW w:w="1416" w:type="dxa"/>
            <w:shd w:val="clear" w:color="auto" w:fill="FFFFFF"/>
          </w:tcPr>
          <w:p w14:paraId="66592C09" w14:textId="77777777" w:rsidR="007A0F89" w:rsidRDefault="007A0F89" w:rsidP="00776E4C">
            <w:pPr>
              <w:jc w:val="center"/>
              <w:rPr>
                <w:sz w:val="22"/>
                <w:szCs w:val="22"/>
              </w:rPr>
            </w:pPr>
          </w:p>
        </w:tc>
      </w:tr>
      <w:tr w:rsidR="007A0F89" w14:paraId="02A274C9" w14:textId="77777777" w:rsidTr="00776E4C">
        <w:tc>
          <w:tcPr>
            <w:tcW w:w="601" w:type="dxa"/>
            <w:shd w:val="clear" w:color="auto" w:fill="FFFFFF"/>
          </w:tcPr>
          <w:p w14:paraId="1375B260" w14:textId="77777777" w:rsidR="007A0F89" w:rsidRDefault="007A0F89" w:rsidP="00776E4C">
            <w:pPr>
              <w:jc w:val="center"/>
              <w:rPr>
                <w:b/>
                <w:bCs/>
              </w:rPr>
            </w:pPr>
          </w:p>
        </w:tc>
        <w:tc>
          <w:tcPr>
            <w:tcW w:w="3119" w:type="dxa"/>
            <w:shd w:val="clear" w:color="auto" w:fill="FFFFFF"/>
          </w:tcPr>
          <w:p w14:paraId="2548DB07" w14:textId="77777777" w:rsidR="007A0F89" w:rsidRDefault="007A0F89" w:rsidP="00776E4C">
            <w:pPr>
              <w:rPr>
                <w:b/>
                <w:bCs/>
              </w:rPr>
            </w:pPr>
          </w:p>
        </w:tc>
        <w:tc>
          <w:tcPr>
            <w:tcW w:w="3427" w:type="dxa"/>
            <w:shd w:val="clear" w:color="auto" w:fill="FFFFFF"/>
          </w:tcPr>
          <w:p w14:paraId="77076053" w14:textId="77777777" w:rsidR="007A0F89" w:rsidRDefault="007A0F89" w:rsidP="00776E4C">
            <w:pPr>
              <w:rPr>
                <w:sz w:val="22"/>
                <w:szCs w:val="22"/>
              </w:rPr>
            </w:pPr>
          </w:p>
        </w:tc>
        <w:tc>
          <w:tcPr>
            <w:tcW w:w="1244" w:type="dxa"/>
            <w:shd w:val="clear" w:color="auto" w:fill="FFFFFF"/>
          </w:tcPr>
          <w:p w14:paraId="7107469C" w14:textId="77777777" w:rsidR="007A0F89" w:rsidRDefault="007A0F89" w:rsidP="00776E4C">
            <w:pPr>
              <w:jc w:val="center"/>
              <w:rPr>
                <w:sz w:val="22"/>
                <w:szCs w:val="22"/>
              </w:rPr>
            </w:pPr>
          </w:p>
        </w:tc>
        <w:tc>
          <w:tcPr>
            <w:tcW w:w="4710" w:type="dxa"/>
            <w:shd w:val="clear" w:color="auto" w:fill="FFFFFF"/>
          </w:tcPr>
          <w:p w14:paraId="3F2CD59E" w14:textId="77777777" w:rsidR="007A0F89" w:rsidRDefault="007A0F89" w:rsidP="00776E4C">
            <w:pPr>
              <w:jc w:val="center"/>
              <w:rPr>
                <w:sz w:val="22"/>
                <w:szCs w:val="22"/>
              </w:rPr>
            </w:pPr>
          </w:p>
        </w:tc>
        <w:tc>
          <w:tcPr>
            <w:tcW w:w="1416" w:type="dxa"/>
            <w:shd w:val="clear" w:color="auto" w:fill="FFFFFF"/>
          </w:tcPr>
          <w:p w14:paraId="360BED7C" w14:textId="77777777" w:rsidR="007A0F89" w:rsidRDefault="007A0F89" w:rsidP="00776E4C">
            <w:pPr>
              <w:jc w:val="center"/>
              <w:rPr>
                <w:sz w:val="22"/>
                <w:szCs w:val="22"/>
              </w:rPr>
            </w:pPr>
          </w:p>
        </w:tc>
      </w:tr>
      <w:tr w:rsidR="007A0F89" w:rsidRPr="00EE404B" w14:paraId="38986E55" w14:textId="77777777" w:rsidTr="00776E4C">
        <w:tc>
          <w:tcPr>
            <w:tcW w:w="14517" w:type="dxa"/>
            <w:gridSpan w:val="6"/>
            <w:shd w:val="clear" w:color="auto" w:fill="D9D9D9"/>
          </w:tcPr>
          <w:p w14:paraId="2D66E21E" w14:textId="77777777" w:rsidR="007A0F89" w:rsidRDefault="007A0F89" w:rsidP="00776E4C">
            <w:pPr>
              <w:ind w:left="720"/>
              <w:rPr>
                <w:sz w:val="22"/>
                <w:szCs w:val="22"/>
              </w:rPr>
            </w:pPr>
            <w:r>
              <w:rPr>
                <w:sz w:val="22"/>
                <w:szCs w:val="22"/>
              </w:rPr>
              <w:t xml:space="preserve">Conformity with the project objectives and adherence to the contract conditions (principle 2.3) / </w:t>
            </w:r>
          </w:p>
          <w:p w14:paraId="5EFD5AFC" w14:textId="77777777" w:rsidR="007A0F89" w:rsidRPr="00EE404B" w:rsidRDefault="007A0F89" w:rsidP="00776E4C">
            <w:pPr>
              <w:ind w:left="720"/>
              <w:rPr>
                <w:sz w:val="22"/>
                <w:szCs w:val="22"/>
                <w:lang w:val="ru-RU"/>
              </w:rPr>
            </w:pPr>
            <w:r w:rsidRPr="00EE404B">
              <w:rPr>
                <w:sz w:val="22"/>
                <w:szCs w:val="22"/>
                <w:lang w:val="ru-RU"/>
              </w:rPr>
              <w:t>Відповідність цілям проекту та дотримання умов контракту (принцип 2.3)</w:t>
            </w:r>
          </w:p>
        </w:tc>
      </w:tr>
      <w:tr w:rsidR="007A0F89" w:rsidRPr="00EE404B" w14:paraId="23B836C6" w14:textId="77777777" w:rsidTr="00776E4C">
        <w:tc>
          <w:tcPr>
            <w:tcW w:w="601" w:type="dxa"/>
            <w:shd w:val="clear" w:color="auto" w:fill="FFFFFF"/>
          </w:tcPr>
          <w:p w14:paraId="4ACD853A" w14:textId="77777777" w:rsidR="007A0F89" w:rsidRPr="00EE404B" w:rsidRDefault="007A0F89" w:rsidP="00776E4C">
            <w:pPr>
              <w:jc w:val="center"/>
              <w:rPr>
                <w:b/>
                <w:bCs/>
                <w:lang w:val="ru-RU"/>
              </w:rPr>
            </w:pPr>
          </w:p>
        </w:tc>
        <w:tc>
          <w:tcPr>
            <w:tcW w:w="3119" w:type="dxa"/>
            <w:shd w:val="clear" w:color="auto" w:fill="FFFFFF"/>
          </w:tcPr>
          <w:p w14:paraId="497CCD73" w14:textId="77777777" w:rsidR="007A0F89" w:rsidRPr="00EE404B" w:rsidRDefault="007A0F89" w:rsidP="00776E4C">
            <w:pPr>
              <w:rPr>
                <w:b/>
                <w:bCs/>
                <w:lang w:val="ru-RU"/>
              </w:rPr>
            </w:pPr>
          </w:p>
        </w:tc>
        <w:tc>
          <w:tcPr>
            <w:tcW w:w="3427" w:type="dxa"/>
            <w:shd w:val="clear" w:color="auto" w:fill="FFFFFF"/>
          </w:tcPr>
          <w:p w14:paraId="53E28446" w14:textId="77777777" w:rsidR="007A0F89" w:rsidRPr="00EE404B" w:rsidRDefault="007A0F89" w:rsidP="00776E4C">
            <w:pPr>
              <w:rPr>
                <w:sz w:val="22"/>
                <w:szCs w:val="22"/>
                <w:lang w:val="ru-RU"/>
              </w:rPr>
            </w:pPr>
          </w:p>
        </w:tc>
        <w:tc>
          <w:tcPr>
            <w:tcW w:w="1244" w:type="dxa"/>
            <w:shd w:val="clear" w:color="auto" w:fill="FFFFFF"/>
          </w:tcPr>
          <w:p w14:paraId="33F966EB" w14:textId="77777777" w:rsidR="007A0F89" w:rsidRPr="00EE404B" w:rsidRDefault="007A0F89" w:rsidP="00776E4C">
            <w:pPr>
              <w:jc w:val="center"/>
              <w:rPr>
                <w:sz w:val="22"/>
                <w:szCs w:val="22"/>
                <w:lang w:val="ru-RU"/>
              </w:rPr>
            </w:pPr>
          </w:p>
        </w:tc>
        <w:tc>
          <w:tcPr>
            <w:tcW w:w="4710" w:type="dxa"/>
            <w:shd w:val="clear" w:color="auto" w:fill="FFFFFF"/>
          </w:tcPr>
          <w:p w14:paraId="01EE1805" w14:textId="77777777" w:rsidR="007A0F89" w:rsidRPr="00EE404B" w:rsidRDefault="007A0F89" w:rsidP="00776E4C">
            <w:pPr>
              <w:jc w:val="center"/>
              <w:rPr>
                <w:sz w:val="22"/>
                <w:szCs w:val="22"/>
                <w:lang w:val="ru-RU"/>
              </w:rPr>
            </w:pPr>
          </w:p>
        </w:tc>
        <w:tc>
          <w:tcPr>
            <w:tcW w:w="1416" w:type="dxa"/>
            <w:shd w:val="clear" w:color="auto" w:fill="FFFFFF"/>
          </w:tcPr>
          <w:p w14:paraId="261C38B5" w14:textId="77777777" w:rsidR="007A0F89" w:rsidRPr="00EE404B" w:rsidRDefault="007A0F89" w:rsidP="00776E4C">
            <w:pPr>
              <w:jc w:val="center"/>
              <w:rPr>
                <w:sz w:val="22"/>
                <w:szCs w:val="22"/>
                <w:lang w:val="ru-RU"/>
              </w:rPr>
            </w:pPr>
          </w:p>
        </w:tc>
      </w:tr>
      <w:tr w:rsidR="007A0F89" w:rsidRPr="00EE404B" w14:paraId="7C75128E" w14:textId="77777777" w:rsidTr="00776E4C">
        <w:tc>
          <w:tcPr>
            <w:tcW w:w="601" w:type="dxa"/>
            <w:shd w:val="clear" w:color="auto" w:fill="FFFFFF"/>
          </w:tcPr>
          <w:p w14:paraId="6D1A0B31" w14:textId="77777777" w:rsidR="007A0F89" w:rsidRPr="00EE404B" w:rsidRDefault="007A0F89" w:rsidP="00776E4C">
            <w:pPr>
              <w:jc w:val="center"/>
              <w:rPr>
                <w:b/>
                <w:bCs/>
                <w:lang w:val="ru-RU"/>
              </w:rPr>
            </w:pPr>
          </w:p>
        </w:tc>
        <w:tc>
          <w:tcPr>
            <w:tcW w:w="3119" w:type="dxa"/>
            <w:shd w:val="clear" w:color="auto" w:fill="FFFFFF"/>
          </w:tcPr>
          <w:p w14:paraId="1B2C38A9" w14:textId="77777777" w:rsidR="007A0F89" w:rsidRPr="00EE404B" w:rsidRDefault="007A0F89" w:rsidP="00776E4C">
            <w:pPr>
              <w:rPr>
                <w:b/>
                <w:bCs/>
                <w:lang w:val="ru-RU"/>
              </w:rPr>
            </w:pPr>
          </w:p>
        </w:tc>
        <w:tc>
          <w:tcPr>
            <w:tcW w:w="3427" w:type="dxa"/>
            <w:shd w:val="clear" w:color="auto" w:fill="FFFFFF"/>
          </w:tcPr>
          <w:p w14:paraId="0A866791" w14:textId="77777777" w:rsidR="007A0F89" w:rsidRPr="00EE404B" w:rsidRDefault="007A0F89" w:rsidP="00776E4C">
            <w:pPr>
              <w:rPr>
                <w:sz w:val="22"/>
                <w:szCs w:val="22"/>
                <w:lang w:val="ru-RU"/>
              </w:rPr>
            </w:pPr>
          </w:p>
        </w:tc>
        <w:tc>
          <w:tcPr>
            <w:tcW w:w="1244" w:type="dxa"/>
            <w:shd w:val="clear" w:color="auto" w:fill="FFFFFF"/>
          </w:tcPr>
          <w:p w14:paraId="613FD3AE" w14:textId="77777777" w:rsidR="007A0F89" w:rsidRPr="00EE404B" w:rsidRDefault="007A0F89" w:rsidP="00776E4C">
            <w:pPr>
              <w:jc w:val="center"/>
              <w:rPr>
                <w:sz w:val="22"/>
                <w:szCs w:val="22"/>
                <w:lang w:val="ru-RU"/>
              </w:rPr>
            </w:pPr>
          </w:p>
        </w:tc>
        <w:tc>
          <w:tcPr>
            <w:tcW w:w="4710" w:type="dxa"/>
            <w:shd w:val="clear" w:color="auto" w:fill="FFFFFF"/>
          </w:tcPr>
          <w:p w14:paraId="68A8A847" w14:textId="77777777" w:rsidR="007A0F89" w:rsidRPr="00EE404B" w:rsidRDefault="007A0F89" w:rsidP="00776E4C">
            <w:pPr>
              <w:jc w:val="center"/>
              <w:rPr>
                <w:sz w:val="22"/>
                <w:szCs w:val="22"/>
                <w:lang w:val="ru-RU"/>
              </w:rPr>
            </w:pPr>
          </w:p>
        </w:tc>
        <w:tc>
          <w:tcPr>
            <w:tcW w:w="1416" w:type="dxa"/>
            <w:shd w:val="clear" w:color="auto" w:fill="FFFFFF"/>
          </w:tcPr>
          <w:p w14:paraId="294CA57A" w14:textId="77777777" w:rsidR="007A0F89" w:rsidRPr="00EE404B" w:rsidRDefault="007A0F89" w:rsidP="00776E4C">
            <w:pPr>
              <w:jc w:val="center"/>
              <w:rPr>
                <w:sz w:val="22"/>
                <w:szCs w:val="22"/>
                <w:lang w:val="ru-RU"/>
              </w:rPr>
            </w:pPr>
          </w:p>
        </w:tc>
      </w:tr>
      <w:tr w:rsidR="007A0F89" w:rsidRPr="00EE404B" w14:paraId="57DCE185" w14:textId="77777777" w:rsidTr="00776E4C">
        <w:tc>
          <w:tcPr>
            <w:tcW w:w="14517" w:type="dxa"/>
            <w:gridSpan w:val="6"/>
            <w:shd w:val="clear" w:color="auto" w:fill="D9D9D9"/>
          </w:tcPr>
          <w:p w14:paraId="3255DE9A" w14:textId="77777777" w:rsidR="007A0F89" w:rsidRDefault="007A0F89" w:rsidP="00776E4C">
            <w:pPr>
              <w:ind w:left="709"/>
              <w:rPr>
                <w:sz w:val="22"/>
                <w:szCs w:val="22"/>
              </w:rPr>
            </w:pPr>
            <w:r>
              <w:rPr>
                <w:sz w:val="22"/>
                <w:szCs w:val="22"/>
              </w:rPr>
              <w:t>Economical conduct of business and effective use of financial resources (principle 2.4) /</w:t>
            </w:r>
          </w:p>
          <w:p w14:paraId="23498E18" w14:textId="77777777" w:rsidR="007A0F89" w:rsidRPr="00EE404B" w:rsidRDefault="007A0F89" w:rsidP="00776E4C">
            <w:pPr>
              <w:ind w:left="709"/>
              <w:rPr>
                <w:sz w:val="22"/>
                <w:szCs w:val="22"/>
                <w:lang w:val="ru-RU"/>
              </w:rPr>
            </w:pPr>
            <w:r w:rsidRPr="00EE404B">
              <w:rPr>
                <w:sz w:val="22"/>
                <w:szCs w:val="22"/>
                <w:lang w:val="ru-RU"/>
              </w:rPr>
              <w:t>Економне ведення бізнесу та ефективне використання фінансових ресурсів (принцип 2.4)</w:t>
            </w:r>
          </w:p>
        </w:tc>
      </w:tr>
      <w:tr w:rsidR="007A0F89" w:rsidRPr="00EE404B" w14:paraId="304F1533" w14:textId="77777777" w:rsidTr="00776E4C">
        <w:tc>
          <w:tcPr>
            <w:tcW w:w="601" w:type="dxa"/>
            <w:shd w:val="clear" w:color="auto" w:fill="FFFFFF"/>
          </w:tcPr>
          <w:p w14:paraId="4FC48B00" w14:textId="77777777" w:rsidR="007A0F89" w:rsidRPr="00EE404B" w:rsidRDefault="007A0F89" w:rsidP="00776E4C">
            <w:pPr>
              <w:shd w:val="clear" w:color="auto" w:fill="FFFFFF"/>
              <w:jc w:val="center"/>
              <w:rPr>
                <w:b/>
                <w:bCs/>
                <w:lang w:val="ru-RU"/>
              </w:rPr>
            </w:pPr>
          </w:p>
        </w:tc>
        <w:tc>
          <w:tcPr>
            <w:tcW w:w="3119" w:type="dxa"/>
            <w:shd w:val="clear" w:color="auto" w:fill="FFFFFF"/>
          </w:tcPr>
          <w:p w14:paraId="4215571E" w14:textId="77777777" w:rsidR="007A0F89" w:rsidRPr="00EE404B" w:rsidRDefault="007A0F89" w:rsidP="00776E4C">
            <w:pPr>
              <w:shd w:val="clear" w:color="auto" w:fill="FFFFFF"/>
              <w:rPr>
                <w:b/>
                <w:bCs/>
                <w:lang w:val="ru-RU"/>
              </w:rPr>
            </w:pPr>
          </w:p>
        </w:tc>
        <w:tc>
          <w:tcPr>
            <w:tcW w:w="3427" w:type="dxa"/>
            <w:shd w:val="clear" w:color="auto" w:fill="FFFFFF"/>
          </w:tcPr>
          <w:p w14:paraId="47BBE4C0" w14:textId="77777777" w:rsidR="007A0F89" w:rsidRPr="00EE404B" w:rsidRDefault="007A0F89" w:rsidP="00776E4C">
            <w:pPr>
              <w:shd w:val="clear" w:color="auto" w:fill="FFFFFF"/>
              <w:rPr>
                <w:sz w:val="22"/>
                <w:szCs w:val="22"/>
                <w:lang w:val="ru-RU"/>
              </w:rPr>
            </w:pPr>
          </w:p>
        </w:tc>
        <w:tc>
          <w:tcPr>
            <w:tcW w:w="1244" w:type="dxa"/>
            <w:shd w:val="clear" w:color="auto" w:fill="FFFFFF"/>
          </w:tcPr>
          <w:p w14:paraId="0E438533" w14:textId="77777777" w:rsidR="007A0F89" w:rsidRPr="00EE404B" w:rsidRDefault="007A0F89" w:rsidP="00776E4C">
            <w:pPr>
              <w:shd w:val="clear" w:color="auto" w:fill="FFFFFF"/>
              <w:jc w:val="center"/>
              <w:rPr>
                <w:sz w:val="22"/>
                <w:szCs w:val="22"/>
                <w:lang w:val="ru-RU"/>
              </w:rPr>
            </w:pPr>
          </w:p>
        </w:tc>
        <w:tc>
          <w:tcPr>
            <w:tcW w:w="4710" w:type="dxa"/>
            <w:shd w:val="clear" w:color="auto" w:fill="FFFFFF"/>
          </w:tcPr>
          <w:p w14:paraId="4F59BB23" w14:textId="77777777" w:rsidR="007A0F89" w:rsidRPr="00EE404B" w:rsidRDefault="007A0F89" w:rsidP="00776E4C">
            <w:pPr>
              <w:shd w:val="clear" w:color="auto" w:fill="FFFFFF"/>
              <w:jc w:val="center"/>
              <w:rPr>
                <w:sz w:val="22"/>
                <w:szCs w:val="22"/>
                <w:lang w:val="ru-RU"/>
              </w:rPr>
            </w:pPr>
          </w:p>
        </w:tc>
        <w:tc>
          <w:tcPr>
            <w:tcW w:w="1416" w:type="dxa"/>
            <w:shd w:val="clear" w:color="auto" w:fill="FFFFFF"/>
          </w:tcPr>
          <w:p w14:paraId="406CFDBD" w14:textId="77777777" w:rsidR="007A0F89" w:rsidRPr="00EE404B" w:rsidRDefault="007A0F89" w:rsidP="00776E4C">
            <w:pPr>
              <w:shd w:val="clear" w:color="auto" w:fill="FFFFFF"/>
              <w:jc w:val="center"/>
              <w:rPr>
                <w:sz w:val="22"/>
                <w:szCs w:val="22"/>
                <w:lang w:val="ru-RU"/>
              </w:rPr>
            </w:pPr>
          </w:p>
        </w:tc>
      </w:tr>
      <w:tr w:rsidR="007A0F89" w:rsidRPr="00EE404B" w14:paraId="4BD0BD37" w14:textId="77777777" w:rsidTr="00776E4C">
        <w:tc>
          <w:tcPr>
            <w:tcW w:w="601" w:type="dxa"/>
            <w:shd w:val="clear" w:color="auto" w:fill="FFFFFF"/>
          </w:tcPr>
          <w:p w14:paraId="64ED21B0" w14:textId="77777777" w:rsidR="007A0F89" w:rsidRPr="00EE404B" w:rsidRDefault="007A0F89" w:rsidP="00776E4C">
            <w:pPr>
              <w:shd w:val="clear" w:color="auto" w:fill="FFFFFF"/>
              <w:jc w:val="center"/>
              <w:rPr>
                <w:b/>
                <w:bCs/>
                <w:lang w:val="ru-RU"/>
              </w:rPr>
            </w:pPr>
          </w:p>
        </w:tc>
        <w:tc>
          <w:tcPr>
            <w:tcW w:w="3119" w:type="dxa"/>
            <w:shd w:val="clear" w:color="auto" w:fill="FFFFFF"/>
          </w:tcPr>
          <w:p w14:paraId="783246CF" w14:textId="77777777" w:rsidR="007A0F89" w:rsidRPr="00EE404B" w:rsidRDefault="007A0F89" w:rsidP="00776E4C">
            <w:pPr>
              <w:shd w:val="clear" w:color="auto" w:fill="FFFFFF"/>
              <w:rPr>
                <w:b/>
                <w:bCs/>
                <w:lang w:val="ru-RU"/>
              </w:rPr>
            </w:pPr>
          </w:p>
        </w:tc>
        <w:tc>
          <w:tcPr>
            <w:tcW w:w="3427" w:type="dxa"/>
            <w:shd w:val="clear" w:color="auto" w:fill="FFFFFF"/>
          </w:tcPr>
          <w:p w14:paraId="3BD3664A" w14:textId="77777777" w:rsidR="007A0F89" w:rsidRPr="00EE404B" w:rsidRDefault="007A0F89" w:rsidP="00776E4C">
            <w:pPr>
              <w:shd w:val="clear" w:color="auto" w:fill="FFFFFF"/>
              <w:rPr>
                <w:sz w:val="22"/>
                <w:szCs w:val="22"/>
                <w:lang w:val="ru-RU"/>
              </w:rPr>
            </w:pPr>
          </w:p>
        </w:tc>
        <w:tc>
          <w:tcPr>
            <w:tcW w:w="1244" w:type="dxa"/>
            <w:shd w:val="clear" w:color="auto" w:fill="FFFFFF"/>
          </w:tcPr>
          <w:p w14:paraId="3807FEB9" w14:textId="77777777" w:rsidR="007A0F89" w:rsidRPr="00EE404B" w:rsidRDefault="007A0F89" w:rsidP="00776E4C">
            <w:pPr>
              <w:shd w:val="clear" w:color="auto" w:fill="FFFFFF"/>
              <w:jc w:val="center"/>
              <w:rPr>
                <w:sz w:val="22"/>
                <w:szCs w:val="22"/>
                <w:lang w:val="ru-RU"/>
              </w:rPr>
            </w:pPr>
          </w:p>
        </w:tc>
        <w:tc>
          <w:tcPr>
            <w:tcW w:w="4710" w:type="dxa"/>
            <w:shd w:val="clear" w:color="auto" w:fill="FFFFFF"/>
          </w:tcPr>
          <w:p w14:paraId="25C3D0E1" w14:textId="77777777" w:rsidR="007A0F89" w:rsidRPr="00EE404B" w:rsidRDefault="007A0F89" w:rsidP="00776E4C">
            <w:pPr>
              <w:shd w:val="clear" w:color="auto" w:fill="FFFFFF"/>
              <w:jc w:val="center"/>
              <w:rPr>
                <w:sz w:val="22"/>
                <w:szCs w:val="22"/>
                <w:lang w:val="ru-RU"/>
              </w:rPr>
            </w:pPr>
          </w:p>
        </w:tc>
        <w:tc>
          <w:tcPr>
            <w:tcW w:w="1416" w:type="dxa"/>
            <w:shd w:val="clear" w:color="auto" w:fill="FFFFFF"/>
          </w:tcPr>
          <w:p w14:paraId="64312120" w14:textId="77777777" w:rsidR="007A0F89" w:rsidRPr="00EE404B" w:rsidRDefault="007A0F89" w:rsidP="00776E4C">
            <w:pPr>
              <w:shd w:val="clear" w:color="auto" w:fill="FFFFFF"/>
              <w:jc w:val="center"/>
              <w:rPr>
                <w:sz w:val="22"/>
                <w:szCs w:val="22"/>
                <w:lang w:val="ru-RU"/>
              </w:rPr>
            </w:pPr>
          </w:p>
        </w:tc>
      </w:tr>
    </w:tbl>
    <w:p w14:paraId="21F7B2BC" w14:textId="77777777" w:rsidR="007A0F89" w:rsidRPr="00EE404B" w:rsidRDefault="007A0F89" w:rsidP="007A0F89">
      <w:pPr>
        <w:shd w:val="clear" w:color="auto" w:fill="FFFFFF"/>
        <w:ind w:left="426"/>
        <w:rPr>
          <w:sz w:val="22"/>
          <w:szCs w:val="22"/>
          <w:lang w:val="ru-RU"/>
        </w:rPr>
        <w:sectPr w:rsidR="007A0F89" w:rsidRPr="00EE404B" w:rsidSect="007A0F89">
          <w:pgSz w:w="16840" w:h="11907" w:orient="landscape"/>
          <w:pgMar w:top="1021" w:right="1021" w:bottom="1021" w:left="1021" w:header="720" w:footer="720" w:gutter="0"/>
          <w:cols w:space="720"/>
        </w:sectPr>
      </w:pPr>
    </w:p>
    <w:p w14:paraId="3690A246" w14:textId="77777777" w:rsidR="007A0F89" w:rsidRPr="001F2583" w:rsidRDefault="007A0F89" w:rsidP="007A0F89">
      <w:pPr>
        <w:tabs>
          <w:tab w:val="right" w:pos="9923"/>
        </w:tabs>
        <w:jc w:val="right"/>
        <w:rPr>
          <w:rFonts w:ascii="Cambria" w:eastAsia="Cambria" w:hAnsi="Cambria" w:cs="Cambria"/>
          <w:b/>
          <w:bCs/>
          <w:i/>
          <w:iCs/>
        </w:rPr>
      </w:pPr>
      <w:r w:rsidRPr="001F2583">
        <w:rPr>
          <w:rFonts w:ascii="Cambria" w:eastAsia="Cambria" w:hAnsi="Cambria" w:cs="Cambria"/>
          <w:b/>
          <w:bCs/>
          <w:i/>
          <w:iCs/>
        </w:rPr>
        <w:lastRenderedPageBreak/>
        <w:t>Annex 3</w:t>
      </w:r>
    </w:p>
    <w:p w14:paraId="65AE384F" w14:textId="77777777" w:rsidR="007A0F89" w:rsidRDefault="007A0F89" w:rsidP="007A0F89">
      <w:pPr>
        <w:rPr>
          <w:rFonts w:ascii="Arial" w:eastAsia="Arial" w:hAnsi="Arial" w:cs="Arial"/>
        </w:rPr>
      </w:pPr>
    </w:p>
    <w:p w14:paraId="67B32994" w14:textId="77777777" w:rsidR="007A0F89" w:rsidRDefault="007A0F89" w:rsidP="007A0F89">
      <w:pPr>
        <w:shd w:val="clear" w:color="auto" w:fill="D9D9D9"/>
        <w:rPr>
          <w:b/>
          <w:bCs/>
        </w:rPr>
      </w:pPr>
      <w:r>
        <w:rPr>
          <w:b/>
          <w:bCs/>
        </w:rPr>
        <w:t>Audit Report Template / Шаблон аудиторського звіту</w:t>
      </w:r>
    </w:p>
    <w:p w14:paraId="5F4F0EC5" w14:textId="77777777" w:rsidR="007A0F89" w:rsidRDefault="007A0F89" w:rsidP="007A0F89"/>
    <w:p w14:paraId="76F68D01" w14:textId="77777777" w:rsidR="007A0F89" w:rsidRDefault="007A0F89" w:rsidP="007A0F89"/>
    <w:p w14:paraId="6B8C5FB7" w14:textId="77777777" w:rsidR="007A0F89" w:rsidRDefault="007A0F89" w:rsidP="007A0F89"/>
    <w:p w14:paraId="0340CF2B" w14:textId="77777777" w:rsidR="007A0F89" w:rsidRDefault="007A0F89" w:rsidP="007A0F89">
      <w:pPr>
        <w:shd w:val="clear" w:color="auto" w:fill="FFFFFF"/>
        <w:rPr>
          <w:b/>
          <w:bCs/>
          <w:i/>
          <w:iCs/>
          <w:highlight w:val="white"/>
        </w:rPr>
      </w:pPr>
      <w:r>
        <w:rPr>
          <w:b/>
          <w:bCs/>
          <w:i/>
          <w:iCs/>
        </w:rPr>
        <w:t>Financial Information Audit of the P</w:t>
      </w:r>
      <w:r>
        <w:rPr>
          <w:b/>
          <w:bCs/>
          <w:i/>
          <w:iCs/>
          <w:highlight w:val="white"/>
        </w:rPr>
        <w:t>roject/Program</w:t>
      </w:r>
      <w:r>
        <w:rPr>
          <w:b/>
          <w:bCs/>
          <w:i/>
          <w:iCs/>
        </w:rPr>
        <w:t xml:space="preserve"> for the period of xy  </w:t>
      </w:r>
      <w:bookmarkStart w:id="4" w:name="bookmark=id.gjdgxs" w:colFirst="0" w:colLast="0"/>
      <w:bookmarkEnd w:id="4"/>
      <w:r>
        <w:rPr>
          <w:b/>
          <w:bCs/>
          <w:i/>
          <w:iCs/>
          <w:highlight w:val="white"/>
        </w:rPr>
        <w:t xml:space="preserve">20XX </w:t>
      </w:r>
    </w:p>
    <w:p w14:paraId="68585672"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 xml:space="preserve">Аудит фінансової інформації проекту/програми за період </w:t>
      </w:r>
      <w:r>
        <w:rPr>
          <w:b/>
          <w:bCs/>
          <w:i/>
          <w:iCs/>
          <w:highlight w:val="white"/>
        </w:rPr>
        <w:t>xy</w:t>
      </w:r>
      <w:r w:rsidRPr="00EE404B">
        <w:rPr>
          <w:b/>
          <w:bCs/>
          <w:i/>
          <w:iCs/>
          <w:highlight w:val="white"/>
          <w:lang w:val="ru-RU"/>
        </w:rPr>
        <w:t xml:space="preserve"> 20</w:t>
      </w:r>
      <w:r>
        <w:rPr>
          <w:b/>
          <w:bCs/>
          <w:i/>
          <w:iCs/>
          <w:highlight w:val="white"/>
        </w:rPr>
        <w:t>XX</w:t>
      </w:r>
      <w:r w:rsidRPr="00EE404B">
        <w:rPr>
          <w:b/>
          <w:bCs/>
          <w:i/>
          <w:iCs/>
          <w:highlight w:val="white"/>
          <w:lang w:val="ru-RU"/>
        </w:rPr>
        <w:t xml:space="preserve"> року </w:t>
      </w:r>
    </w:p>
    <w:p w14:paraId="1FF94B9B" w14:textId="77777777" w:rsidR="007A0F89" w:rsidRPr="00EE404B" w:rsidRDefault="007A0F89" w:rsidP="007A0F89">
      <w:pPr>
        <w:shd w:val="clear" w:color="auto" w:fill="FFFFFF"/>
        <w:rPr>
          <w:b/>
          <w:bCs/>
          <w:i/>
          <w:iCs/>
          <w:highlight w:val="white"/>
          <w:lang w:val="ru-RU"/>
        </w:rPr>
      </w:pPr>
    </w:p>
    <w:p w14:paraId="39D62AE9" w14:textId="77777777" w:rsidR="007A0F89" w:rsidRDefault="007A0F89" w:rsidP="007A0F89">
      <w:pPr>
        <w:shd w:val="clear" w:color="auto" w:fill="FFFFFF"/>
        <w:rPr>
          <w:b/>
          <w:bCs/>
          <w:i/>
          <w:iCs/>
        </w:rPr>
      </w:pPr>
      <w:r w:rsidRPr="00EE404B">
        <w:rPr>
          <w:b/>
          <w:bCs/>
          <w:i/>
          <w:iCs/>
          <w:highlight w:val="white"/>
          <w:lang w:val="ru-RU"/>
        </w:rPr>
        <w:t xml:space="preserve"> </w:t>
      </w:r>
      <w:r>
        <w:rPr>
          <w:b/>
          <w:bCs/>
          <w:i/>
          <w:iCs/>
          <w:highlight w:val="white"/>
        </w:rPr>
        <w:t>(name of project/program, project- and contract-number, period of financial statement)</w:t>
      </w:r>
    </w:p>
    <w:p w14:paraId="68390FEC"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(назва проекту/програми, номер проекту та контракту, період фінансової звітності)</w:t>
      </w:r>
    </w:p>
    <w:p w14:paraId="7024C46C" w14:textId="77777777" w:rsidR="007A0F89" w:rsidRPr="00EE404B" w:rsidRDefault="007A0F89" w:rsidP="007A0F89">
      <w:pPr>
        <w:shd w:val="clear" w:color="auto" w:fill="FFFFFF"/>
        <w:rPr>
          <w:b/>
          <w:bCs/>
          <w:i/>
          <w:iCs/>
          <w:highlight w:val="white"/>
          <w:lang w:val="ru-RU"/>
        </w:rPr>
      </w:pPr>
    </w:p>
    <w:p w14:paraId="4D904E75" w14:textId="77777777" w:rsidR="007A0F89" w:rsidRPr="00EE404B" w:rsidRDefault="007A0F89" w:rsidP="007A0F89">
      <w:pPr>
        <w:rPr>
          <w:b/>
          <w:bCs/>
          <w:i/>
          <w:iCs/>
          <w:lang w:val="ru-RU"/>
        </w:rPr>
      </w:pPr>
    </w:p>
    <w:p w14:paraId="341EB5A6" w14:textId="77777777" w:rsidR="007A0F89" w:rsidRDefault="007A0F89" w:rsidP="007A0F89">
      <w:pPr>
        <w:rPr>
          <w:b/>
          <w:bCs/>
          <w:i/>
          <w:iCs/>
        </w:rPr>
      </w:pPr>
      <w:r>
        <w:rPr>
          <w:b/>
          <w:bCs/>
          <w:i/>
          <w:iCs/>
        </w:rPr>
        <w:t xml:space="preserve">Name and address of FDFA’s Partner </w:t>
      </w:r>
    </w:p>
    <w:p w14:paraId="192B5E4D" w14:textId="77777777" w:rsidR="007A0F89" w:rsidRDefault="007A0F89" w:rsidP="007A0F89">
      <w:pPr>
        <w:shd w:val="clear" w:color="auto" w:fill="FFFFFF"/>
        <w:rPr>
          <w:b/>
          <w:bCs/>
          <w:i/>
          <w:iCs/>
          <w:highlight w:val="white"/>
        </w:rPr>
      </w:pPr>
      <w:r>
        <w:rPr>
          <w:b/>
          <w:bCs/>
          <w:i/>
          <w:iCs/>
          <w:highlight w:val="white"/>
        </w:rPr>
        <w:t xml:space="preserve">Назва та адреса партнера FDFA </w:t>
      </w:r>
    </w:p>
    <w:p w14:paraId="2FCD5DE8" w14:textId="77777777" w:rsidR="007A0F89" w:rsidRDefault="007A0F89" w:rsidP="007A0F89">
      <w:pPr>
        <w:rPr>
          <w:b/>
          <w:bCs/>
          <w:i/>
          <w:iCs/>
        </w:rPr>
      </w:pPr>
    </w:p>
    <w:p w14:paraId="74984E04" w14:textId="77777777" w:rsidR="007A0F89" w:rsidRDefault="007A0F89" w:rsidP="007A0F89">
      <w:pPr>
        <w:rPr>
          <w:b/>
          <w:bCs/>
          <w:i/>
          <w:iCs/>
        </w:rPr>
      </w:pPr>
    </w:p>
    <w:p w14:paraId="11F5ED43" w14:textId="77777777" w:rsidR="007A0F89" w:rsidRDefault="007A0F89" w:rsidP="007A0F89">
      <w:pPr>
        <w:rPr>
          <w:b/>
          <w:bCs/>
          <w:i/>
          <w:iCs/>
        </w:rPr>
      </w:pPr>
    </w:p>
    <w:p w14:paraId="229BD5EB" w14:textId="77777777" w:rsidR="007A0F89" w:rsidRDefault="007A0F89" w:rsidP="007A0F89">
      <w:pPr>
        <w:widowControl w:val="0"/>
        <w:spacing w:line="260" w:lineRule="auto"/>
        <w:rPr>
          <w:b/>
          <w:bCs/>
          <w:i/>
          <w:iCs/>
        </w:rPr>
      </w:pPr>
      <w:r>
        <w:rPr>
          <w:b/>
          <w:bCs/>
          <w:i/>
          <w:iCs/>
        </w:rPr>
        <w:t>Background of the mandated organization</w:t>
      </w:r>
    </w:p>
    <w:p w14:paraId="4F6A6326" w14:textId="77777777" w:rsidR="007A0F89" w:rsidRDefault="007A0F89" w:rsidP="007A0F89">
      <w:pPr>
        <w:widowControl w:val="0"/>
        <w:rPr>
          <w:b/>
          <w:bCs/>
          <w:i/>
          <w:iCs/>
        </w:rPr>
      </w:pPr>
      <w:r>
        <w:rPr>
          <w:b/>
          <w:bCs/>
          <w:i/>
          <w:iCs/>
        </w:rPr>
        <w:t>Short description of the general background of the partner organization:</w:t>
      </w:r>
    </w:p>
    <w:p w14:paraId="3F6A8D49"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Інформація про уповноважену організацію</w:t>
      </w:r>
    </w:p>
    <w:p w14:paraId="75BAF33F"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Короткий опис загальної інформації про організацію-партнера:</w:t>
      </w:r>
    </w:p>
    <w:p w14:paraId="2012ADE7" w14:textId="77777777" w:rsidR="007A0F89" w:rsidRPr="00EE404B" w:rsidRDefault="007A0F89" w:rsidP="007A0F89">
      <w:pPr>
        <w:rPr>
          <w:b/>
          <w:bCs/>
          <w:i/>
          <w:iCs/>
          <w:lang w:val="ru-RU"/>
        </w:rPr>
      </w:pPr>
    </w:p>
    <w:p w14:paraId="07A62DB2" w14:textId="77777777" w:rsidR="007A0F89" w:rsidRPr="00EE404B" w:rsidRDefault="007A0F89" w:rsidP="007A0F89">
      <w:pPr>
        <w:rPr>
          <w:b/>
          <w:bCs/>
          <w:i/>
          <w:iCs/>
          <w:lang w:val="ru-RU"/>
        </w:rPr>
      </w:pPr>
    </w:p>
    <w:p w14:paraId="0D33B0AD" w14:textId="77777777" w:rsidR="007A0F89" w:rsidRDefault="007A0F89" w:rsidP="007A0F89">
      <w:pPr>
        <w:widowControl w:val="0"/>
        <w:spacing w:line="260" w:lineRule="auto"/>
        <w:rPr>
          <w:b/>
          <w:bCs/>
          <w:i/>
          <w:iCs/>
        </w:rPr>
      </w:pPr>
      <w:r>
        <w:rPr>
          <w:b/>
          <w:bCs/>
          <w:i/>
          <w:iCs/>
        </w:rPr>
        <w:t>Project objectives</w:t>
      </w:r>
    </w:p>
    <w:p w14:paraId="130D9A5E" w14:textId="77777777" w:rsidR="007A0F89" w:rsidRDefault="007A0F89" w:rsidP="007A0F89">
      <w:pPr>
        <w:widowControl w:val="0"/>
        <w:rPr>
          <w:b/>
          <w:bCs/>
          <w:i/>
          <w:iCs/>
        </w:rPr>
      </w:pPr>
      <w:r>
        <w:rPr>
          <w:b/>
          <w:bCs/>
          <w:i/>
          <w:iCs/>
        </w:rPr>
        <w:t>Short description of the project/program objectives:</w:t>
      </w:r>
    </w:p>
    <w:p w14:paraId="0BE7C07F"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Цілі проекту</w:t>
      </w:r>
    </w:p>
    <w:p w14:paraId="54D09264" w14:textId="77777777" w:rsidR="007A0F89" w:rsidRPr="00EE404B" w:rsidRDefault="007A0F89" w:rsidP="007A0F89">
      <w:pPr>
        <w:shd w:val="clear" w:color="auto" w:fill="FFFFFF"/>
        <w:rPr>
          <w:b/>
          <w:bCs/>
          <w:i/>
          <w:iCs/>
          <w:highlight w:val="white"/>
          <w:lang w:val="ru-RU"/>
        </w:rPr>
      </w:pPr>
      <w:r w:rsidRPr="00EE404B">
        <w:rPr>
          <w:b/>
          <w:bCs/>
          <w:i/>
          <w:iCs/>
          <w:highlight w:val="white"/>
          <w:lang w:val="ru-RU"/>
        </w:rPr>
        <w:t>Короткий опис цілей проекту/програми:</w:t>
      </w:r>
    </w:p>
    <w:p w14:paraId="608CE064" w14:textId="77777777" w:rsidR="007A0F89" w:rsidRPr="00EE404B" w:rsidRDefault="007A0F89" w:rsidP="007A0F89">
      <w:pPr>
        <w:shd w:val="clear" w:color="auto" w:fill="FFFFFF"/>
        <w:rPr>
          <w:b/>
          <w:bCs/>
          <w:i/>
          <w:iCs/>
          <w:highlight w:val="white"/>
          <w:lang w:val="ru-RU"/>
        </w:rPr>
      </w:pPr>
    </w:p>
    <w:p w14:paraId="178942E8" w14:textId="77777777" w:rsidR="007A0F89" w:rsidRPr="00EE404B" w:rsidRDefault="007A0F89" w:rsidP="007A0F89">
      <w:pPr>
        <w:rPr>
          <w:b/>
          <w:bCs/>
          <w:i/>
          <w:iCs/>
          <w:lang w:val="ru-RU"/>
        </w:rPr>
      </w:pPr>
    </w:p>
    <w:p w14:paraId="07D88B50" w14:textId="77777777" w:rsidR="007A0F89" w:rsidRPr="00EE404B" w:rsidRDefault="007A0F89" w:rsidP="007A0F89">
      <w:pPr>
        <w:rPr>
          <w:b/>
          <w:bCs/>
          <w:i/>
          <w:iCs/>
          <w:lang w:val="ru-RU"/>
        </w:rPr>
      </w:pPr>
    </w:p>
    <w:p w14:paraId="1965250D" w14:textId="77777777" w:rsidR="007A0F89" w:rsidRPr="00EE404B" w:rsidRDefault="007A0F89" w:rsidP="007A0F89">
      <w:pPr>
        <w:rPr>
          <w:lang w:val="ru-RU"/>
        </w:rPr>
      </w:pPr>
    </w:p>
    <w:p w14:paraId="584B24E9" w14:textId="77777777" w:rsidR="007A0F89" w:rsidRDefault="007A0F89" w:rsidP="007A0F89">
      <w:pPr>
        <w:rPr>
          <w:b/>
          <w:bCs/>
          <w:i/>
          <w:iCs/>
        </w:rPr>
      </w:pPr>
      <w:r>
        <w:rPr>
          <w:b/>
          <w:bCs/>
          <w:i/>
          <w:iCs/>
        </w:rPr>
        <w:t>Name and address of Auditor</w:t>
      </w:r>
    </w:p>
    <w:p w14:paraId="55D3D988" w14:textId="77777777" w:rsidR="007A0F89" w:rsidRDefault="007A0F89" w:rsidP="007A0F89">
      <w:pPr>
        <w:shd w:val="clear" w:color="auto" w:fill="FFFFFF"/>
        <w:rPr>
          <w:b/>
          <w:bCs/>
          <w:i/>
          <w:iCs/>
          <w:highlight w:val="white"/>
        </w:rPr>
      </w:pPr>
      <w:r>
        <w:rPr>
          <w:b/>
          <w:bCs/>
          <w:i/>
          <w:iCs/>
          <w:highlight w:val="white"/>
        </w:rPr>
        <w:t>Ім'я та адреса аудитора</w:t>
      </w:r>
    </w:p>
    <w:p w14:paraId="3B4D1CE9" w14:textId="77777777" w:rsidR="007A0F89" w:rsidRDefault="007A0F89" w:rsidP="007A0F89">
      <w:pPr>
        <w:rPr>
          <w:b/>
          <w:bCs/>
          <w:i/>
          <w:iCs/>
        </w:rPr>
      </w:pPr>
    </w:p>
    <w:p w14:paraId="185ADCB5" w14:textId="77777777" w:rsidR="007A0F89" w:rsidRDefault="007A0F89" w:rsidP="007A0F89">
      <w:pPr>
        <w:rPr>
          <w:b/>
          <w:bCs/>
          <w:i/>
          <w:iCs/>
        </w:rPr>
      </w:pPr>
    </w:p>
    <w:p w14:paraId="70D1B8DC" w14:textId="77777777" w:rsidR="007A0F89" w:rsidRDefault="007A0F89" w:rsidP="007A0F89">
      <w:pPr>
        <w:rPr>
          <w:b/>
          <w:bCs/>
          <w:i/>
          <w:iCs/>
        </w:rPr>
      </w:pPr>
    </w:p>
    <w:p w14:paraId="38ADB719" w14:textId="77777777" w:rsidR="007A0F89" w:rsidRDefault="007A0F89" w:rsidP="007A0F89">
      <w:pPr>
        <w:rPr>
          <w:b/>
          <w:bCs/>
          <w:i/>
          <w:iCs/>
        </w:rPr>
      </w:pPr>
      <w:r>
        <w:rPr>
          <w:b/>
          <w:bCs/>
          <w:i/>
          <w:iCs/>
        </w:rPr>
        <w:t>Independent auditor’s report</w:t>
      </w:r>
    </w:p>
    <w:p w14:paraId="7B561890" w14:textId="77777777" w:rsidR="007A0F89" w:rsidRDefault="007A0F89" w:rsidP="007A0F89">
      <w:pPr>
        <w:rPr>
          <w:b/>
          <w:bCs/>
          <w:i/>
          <w:iCs/>
        </w:rPr>
      </w:pPr>
    </w:p>
    <w:p w14:paraId="30F94E64" w14:textId="77777777" w:rsidR="007A0F89" w:rsidRDefault="007A0F89" w:rsidP="007A0F89">
      <w:pPr>
        <w:rPr>
          <w:b/>
          <w:bCs/>
          <w:i/>
          <w:iCs/>
        </w:rPr>
      </w:pPr>
      <w:r>
        <w:rPr>
          <w:b/>
          <w:bCs/>
          <w:i/>
          <w:iCs/>
        </w:rPr>
        <w:t>Звіт незалежного аудитора</w:t>
      </w:r>
    </w:p>
    <w:p w14:paraId="67411264" w14:textId="77777777" w:rsidR="007A0F89" w:rsidRDefault="007A0F89" w:rsidP="007A0F89">
      <w:pPr>
        <w:rPr>
          <w:i/>
          <w:iCs/>
        </w:rPr>
      </w:pPr>
    </w:p>
    <w:p w14:paraId="466B6BC8" w14:textId="77777777" w:rsidR="007A0F89" w:rsidRDefault="007A0F89" w:rsidP="007A0F89"/>
    <w:p w14:paraId="2212AF40" w14:textId="77777777" w:rsidR="007A0F89" w:rsidRDefault="007A0F89" w:rsidP="007A0F89">
      <w:pPr>
        <w:pStyle w:val="1"/>
        <w:jc w:val="both"/>
      </w:pPr>
      <w:r>
        <w:br w:type="page"/>
      </w:r>
    </w:p>
    <w:tbl>
      <w:tblPr>
        <w:tblW w:w="10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3"/>
        <w:gridCol w:w="5143"/>
      </w:tblGrid>
      <w:tr w:rsidR="007A0F89" w:rsidRPr="00EE404B" w14:paraId="34371D9A" w14:textId="77777777" w:rsidTr="00776E4C">
        <w:tc>
          <w:tcPr>
            <w:tcW w:w="5143" w:type="dxa"/>
          </w:tcPr>
          <w:p w14:paraId="41D9EAB0" w14:textId="77777777" w:rsidR="007A0F89" w:rsidRPr="007A0F89" w:rsidRDefault="007A0F89" w:rsidP="00776E4C">
            <w:pPr>
              <w:pStyle w:val="1"/>
              <w:jc w:val="both"/>
              <w:rPr>
                <w:sz w:val="22"/>
                <w:szCs w:val="22"/>
                <w:lang w:val="en-US"/>
              </w:rPr>
            </w:pPr>
            <w:r w:rsidRPr="007A0F89">
              <w:rPr>
                <w:sz w:val="22"/>
                <w:szCs w:val="22"/>
                <w:lang w:val="en-US"/>
              </w:rPr>
              <w:lastRenderedPageBreak/>
              <w:t>Independent auditor’s report on financial information</w:t>
            </w:r>
          </w:p>
          <w:p w14:paraId="600D43DE" w14:textId="77777777" w:rsidR="007A0F89" w:rsidRPr="007A0F89" w:rsidRDefault="007A0F89" w:rsidP="00776E4C">
            <w:pPr>
              <w:jc w:val="both"/>
              <w:rPr>
                <w:sz w:val="22"/>
                <w:szCs w:val="22"/>
                <w:lang w:val="en-US"/>
              </w:rPr>
            </w:pPr>
          </w:p>
          <w:p w14:paraId="77F184FF" w14:textId="77777777" w:rsidR="007A0F89" w:rsidRPr="007A0F89" w:rsidRDefault="007A0F89" w:rsidP="00776E4C">
            <w:pPr>
              <w:jc w:val="both"/>
              <w:rPr>
                <w:i/>
                <w:iCs/>
                <w:sz w:val="22"/>
                <w:szCs w:val="22"/>
                <w:lang w:val="en-US"/>
              </w:rPr>
            </w:pPr>
            <w:r w:rsidRPr="007A0F89">
              <w:rPr>
                <w:i/>
                <w:iCs/>
                <w:sz w:val="22"/>
                <w:szCs w:val="22"/>
                <w:lang w:val="en-US"/>
              </w:rPr>
              <w:t>Implementing partner’s address and name of responsible person</w:t>
            </w:r>
          </w:p>
          <w:p w14:paraId="07881351" w14:textId="77777777" w:rsidR="007A0F89" w:rsidRPr="007A0F89" w:rsidRDefault="007A0F89" w:rsidP="00776E4C">
            <w:pPr>
              <w:jc w:val="both"/>
              <w:rPr>
                <w:sz w:val="22"/>
                <w:szCs w:val="22"/>
                <w:lang w:val="en-US"/>
              </w:rPr>
            </w:pPr>
          </w:p>
          <w:p w14:paraId="0A59B477" w14:textId="77777777" w:rsidR="007A0F89" w:rsidRPr="007A0F89" w:rsidRDefault="007A0F89" w:rsidP="00776E4C">
            <w:pPr>
              <w:widowControl w:val="0"/>
              <w:spacing w:line="260" w:lineRule="auto"/>
              <w:rPr>
                <w:b/>
                <w:bCs/>
                <w:i/>
                <w:iCs/>
                <w:sz w:val="22"/>
                <w:szCs w:val="22"/>
                <w:lang w:val="en-US"/>
              </w:rPr>
            </w:pPr>
            <w:r w:rsidRPr="007A0F89">
              <w:rPr>
                <w:b/>
                <w:bCs/>
                <w:i/>
                <w:iCs/>
                <w:sz w:val="22"/>
                <w:szCs w:val="22"/>
                <w:lang w:val="en-US"/>
              </w:rPr>
              <w:t>Opinion</w:t>
            </w:r>
          </w:p>
          <w:p w14:paraId="2E6CE8E3" w14:textId="77777777" w:rsidR="007A0F89" w:rsidRPr="007A0F89" w:rsidRDefault="007A0F89" w:rsidP="00776E4C">
            <w:pPr>
              <w:jc w:val="both"/>
              <w:rPr>
                <w:sz w:val="22"/>
                <w:szCs w:val="22"/>
                <w:lang w:val="en-US"/>
              </w:rPr>
            </w:pPr>
            <w:r w:rsidRPr="007A0F89">
              <w:rPr>
                <w:sz w:val="22"/>
                <w:szCs w:val="22"/>
                <w:lang w:val="en-US"/>
              </w:rPr>
              <w:t xml:space="preserve">On the FDFA Standard Terms of Reference, we have audited the financial information for the </w:t>
            </w:r>
            <w:proofErr w:type="gramStart"/>
            <w:r w:rsidRPr="007A0F89">
              <w:rPr>
                <w:sz w:val="22"/>
                <w:szCs w:val="22"/>
                <w:lang w:val="en-US"/>
              </w:rPr>
              <w:t>above mentioned</w:t>
            </w:r>
            <w:proofErr w:type="gramEnd"/>
            <w:r w:rsidRPr="007A0F89">
              <w:rPr>
                <w:sz w:val="22"/>
                <w:szCs w:val="22"/>
                <w:lang w:val="en-US"/>
              </w:rPr>
              <w:t xml:space="preserve"> project, which comprise the balance sheet as at 31 December xxx and the income statement for the year [period] ended, [….], and the notes to the financial information including a summary of significant accounting policies.</w:t>
            </w:r>
          </w:p>
          <w:p w14:paraId="232F1406" w14:textId="77777777" w:rsidR="007A0F89" w:rsidRPr="007A0F89" w:rsidRDefault="007A0F89" w:rsidP="00776E4C">
            <w:pPr>
              <w:jc w:val="both"/>
              <w:rPr>
                <w:sz w:val="22"/>
                <w:szCs w:val="22"/>
                <w:lang w:val="en-US"/>
              </w:rPr>
            </w:pPr>
          </w:p>
          <w:p w14:paraId="601FEF90" w14:textId="77777777" w:rsidR="007A0F89" w:rsidRPr="007A0F89" w:rsidRDefault="007A0F89" w:rsidP="00776E4C">
            <w:pPr>
              <w:jc w:val="both"/>
              <w:rPr>
                <w:sz w:val="22"/>
                <w:szCs w:val="22"/>
                <w:lang w:val="en-US"/>
              </w:rPr>
            </w:pPr>
            <w:r w:rsidRPr="007A0F89">
              <w:rPr>
                <w:sz w:val="22"/>
                <w:szCs w:val="22"/>
                <w:lang w:val="en-US"/>
              </w:rPr>
              <w:t xml:space="preserve">In our opinion, the accompanying financial information on project xxxx for the year [period] ended xxx are prepared, in all material respects, in accordance with the accounting policies described in the notes and comply with the requirements of the FDFA Standard Terms of reference dated xxxx.  </w:t>
            </w:r>
          </w:p>
          <w:p w14:paraId="443648CB" w14:textId="77777777" w:rsidR="007A0F89" w:rsidRPr="007A0F89" w:rsidRDefault="007A0F89" w:rsidP="00776E4C">
            <w:pPr>
              <w:jc w:val="both"/>
              <w:rPr>
                <w:sz w:val="22"/>
                <w:szCs w:val="22"/>
                <w:lang w:val="en-US"/>
              </w:rPr>
            </w:pPr>
          </w:p>
          <w:p w14:paraId="719379A5" w14:textId="77777777" w:rsidR="007A0F89" w:rsidRPr="007A0F89" w:rsidRDefault="007A0F89" w:rsidP="00776E4C">
            <w:pPr>
              <w:widowControl w:val="0"/>
              <w:spacing w:line="260" w:lineRule="auto"/>
              <w:rPr>
                <w:b/>
                <w:bCs/>
                <w:i/>
                <w:iCs/>
                <w:sz w:val="22"/>
                <w:szCs w:val="22"/>
                <w:lang w:val="en-US"/>
              </w:rPr>
            </w:pPr>
            <w:r w:rsidRPr="007A0F89">
              <w:rPr>
                <w:b/>
                <w:bCs/>
                <w:i/>
                <w:iCs/>
                <w:sz w:val="22"/>
                <w:szCs w:val="22"/>
                <w:lang w:val="en-US"/>
              </w:rPr>
              <w:t>Basis for opinion</w:t>
            </w:r>
          </w:p>
          <w:p w14:paraId="41AEB058" w14:textId="77777777" w:rsidR="007A0F89" w:rsidRPr="007A0F89" w:rsidRDefault="007A0F89" w:rsidP="00776E4C">
            <w:pPr>
              <w:pBdr>
                <w:top w:val="nil"/>
                <w:left w:val="nil"/>
                <w:bottom w:val="nil"/>
                <w:right w:val="nil"/>
                <w:between w:val="nil"/>
              </w:pBdr>
              <w:spacing w:after="160"/>
              <w:rPr>
                <w:color w:val="000000"/>
                <w:sz w:val="22"/>
                <w:szCs w:val="22"/>
                <w:lang w:val="en-US"/>
              </w:rPr>
            </w:pPr>
            <w:r w:rsidRPr="007A0F89">
              <w:rPr>
                <w:color w:val="000000"/>
                <w:sz w:val="22"/>
                <w:szCs w:val="22"/>
                <w:lang w:val="en-US"/>
              </w:rPr>
              <w:t>We conducted our audit in accordance with International Standards on Auditing (ISAs). Our responsibilities under those provisions and standards are further described in the “Auditor’s responsibilities for the audit of the financial information” section of our report.</w:t>
            </w:r>
          </w:p>
          <w:p w14:paraId="65AFEE1E" w14:textId="77777777" w:rsidR="007A0F89" w:rsidRPr="007A0F89" w:rsidRDefault="007A0F89" w:rsidP="00776E4C">
            <w:pPr>
              <w:pStyle w:val="1"/>
              <w:jc w:val="both"/>
              <w:rPr>
                <w:sz w:val="22"/>
                <w:szCs w:val="22"/>
                <w:lang w:val="en-US"/>
              </w:rPr>
            </w:pPr>
            <w:r w:rsidRPr="007A0F89">
              <w:rPr>
                <w:sz w:val="22"/>
                <w:szCs w:val="22"/>
                <w:lang w:val="en-US"/>
              </w:rPr>
              <w:t>We are independent of the entity in accordance with the requirements of the IESBA Code of Ethics for Professional Accountants, and we have fulfilled our other ethical responsibilities in accordance with these requirements. We believe that the audit evidence we have obtained is sufficient and appropriate to provide a basis for our opinion</w:t>
            </w:r>
          </w:p>
          <w:p w14:paraId="294EE00C" w14:textId="77777777" w:rsidR="007A0F89" w:rsidRPr="007A0F89" w:rsidRDefault="007A0F89" w:rsidP="00776E4C">
            <w:pPr>
              <w:rPr>
                <w:sz w:val="22"/>
                <w:szCs w:val="22"/>
                <w:lang w:val="en-US"/>
              </w:rPr>
            </w:pPr>
          </w:p>
          <w:p w14:paraId="51F5FC75" w14:textId="77777777" w:rsidR="007A0F89" w:rsidRPr="007A0F89" w:rsidRDefault="007A0F89" w:rsidP="00776E4C">
            <w:pPr>
              <w:jc w:val="both"/>
              <w:rPr>
                <w:b/>
                <w:bCs/>
                <w:i/>
                <w:iCs/>
                <w:sz w:val="22"/>
                <w:szCs w:val="22"/>
                <w:lang w:val="en-US"/>
              </w:rPr>
            </w:pPr>
            <w:r w:rsidRPr="007A0F89">
              <w:rPr>
                <w:b/>
                <w:bCs/>
                <w:i/>
                <w:iCs/>
                <w:sz w:val="22"/>
                <w:szCs w:val="22"/>
                <w:lang w:val="en-US"/>
              </w:rPr>
              <w:t xml:space="preserve">Management’s Responsibility for the Financial Information </w:t>
            </w:r>
          </w:p>
          <w:p w14:paraId="64E2F502" w14:textId="77777777" w:rsidR="007A0F89" w:rsidRPr="007A0F89" w:rsidRDefault="007A0F89" w:rsidP="00776E4C">
            <w:pPr>
              <w:jc w:val="both"/>
              <w:rPr>
                <w:sz w:val="22"/>
                <w:szCs w:val="22"/>
                <w:lang w:val="en-US"/>
              </w:rPr>
            </w:pPr>
            <w:r w:rsidRPr="007A0F89">
              <w:rPr>
                <w:sz w:val="22"/>
                <w:szCs w:val="22"/>
                <w:lang w:val="en-US"/>
              </w:rPr>
              <w:t>Management is responsible for the preparation and fair presentation of the financial information. This responsibility includes: designing, implementing and maintaining internal control relevant to the preparation and fair presentation of financial information that is free from material misstatement, whether due to fraud or error; selecting and applying appropriate accounting policies; and making accounting estimates that are reasonable in the circumstances.</w:t>
            </w:r>
          </w:p>
          <w:p w14:paraId="71DE4C21" w14:textId="77777777" w:rsidR="007A0F89" w:rsidRPr="007A0F89" w:rsidRDefault="007A0F89" w:rsidP="00776E4C">
            <w:pPr>
              <w:jc w:val="both"/>
              <w:rPr>
                <w:sz w:val="22"/>
                <w:szCs w:val="22"/>
                <w:lang w:val="en-US"/>
              </w:rPr>
            </w:pPr>
          </w:p>
          <w:p w14:paraId="5B4A5658" w14:textId="77777777" w:rsidR="007A0F89" w:rsidRDefault="007A0F89" w:rsidP="00776E4C">
            <w:pPr>
              <w:jc w:val="both"/>
              <w:rPr>
                <w:b/>
                <w:bCs/>
                <w:i/>
                <w:iCs/>
                <w:sz w:val="22"/>
                <w:szCs w:val="22"/>
                <w:lang w:val="uk-UA"/>
              </w:rPr>
            </w:pPr>
          </w:p>
          <w:p w14:paraId="0E16F0BB" w14:textId="77777777" w:rsidR="007A0F89" w:rsidRDefault="007A0F89" w:rsidP="00776E4C">
            <w:pPr>
              <w:jc w:val="both"/>
              <w:rPr>
                <w:b/>
                <w:bCs/>
                <w:i/>
                <w:iCs/>
                <w:sz w:val="22"/>
                <w:szCs w:val="22"/>
                <w:lang w:val="uk-UA"/>
              </w:rPr>
            </w:pPr>
          </w:p>
          <w:p w14:paraId="148767B3" w14:textId="77777777" w:rsidR="007A0F89" w:rsidRDefault="007A0F89" w:rsidP="00776E4C">
            <w:pPr>
              <w:jc w:val="both"/>
              <w:rPr>
                <w:b/>
                <w:bCs/>
                <w:i/>
                <w:iCs/>
                <w:sz w:val="22"/>
                <w:szCs w:val="22"/>
                <w:lang w:val="uk-UA"/>
              </w:rPr>
            </w:pPr>
          </w:p>
          <w:p w14:paraId="781B783C" w14:textId="211DEFDB" w:rsidR="007A0F89" w:rsidRPr="007A0F89" w:rsidRDefault="007A0F89" w:rsidP="00776E4C">
            <w:pPr>
              <w:jc w:val="both"/>
              <w:rPr>
                <w:b/>
                <w:bCs/>
                <w:i/>
                <w:iCs/>
                <w:sz w:val="22"/>
                <w:szCs w:val="22"/>
                <w:lang w:val="en-US"/>
              </w:rPr>
            </w:pPr>
            <w:r w:rsidRPr="007A0F89">
              <w:rPr>
                <w:b/>
                <w:bCs/>
                <w:i/>
                <w:iCs/>
                <w:sz w:val="22"/>
                <w:szCs w:val="22"/>
                <w:lang w:val="en-US"/>
              </w:rPr>
              <w:lastRenderedPageBreak/>
              <w:t>Auditor’s responsibilities for the audit of the financial information</w:t>
            </w:r>
          </w:p>
          <w:p w14:paraId="50E08584" w14:textId="77777777" w:rsidR="007A0F89" w:rsidRPr="007A0F89" w:rsidRDefault="007A0F89" w:rsidP="00776E4C">
            <w:pPr>
              <w:jc w:val="both"/>
              <w:rPr>
                <w:sz w:val="22"/>
                <w:szCs w:val="22"/>
                <w:lang w:val="en-US"/>
              </w:rPr>
            </w:pPr>
            <w:r w:rsidRPr="007A0F89">
              <w:rPr>
                <w:sz w:val="22"/>
                <w:szCs w:val="22"/>
                <w:lang w:val="en-US"/>
              </w:rPr>
              <w:t>Our objectives are to obtain reasonable assurance about whether the financial information as a whole is free from material misstatement, whether due to fraud or error, and to issue an auditor’s report that includes our opinion. Reasonable assurance is a high level of assurance, but is not a guarantee that an audit conducted in accordance with ISAs always detect a material misstatement when it exists. Misstatements can arise from fraud or error and are considered material if, individually or in the aggregate, they could reasonably be expected to influence the economic decisions of users taken on the basis of these financial information.</w:t>
            </w:r>
          </w:p>
          <w:p w14:paraId="506EEC33" w14:textId="77777777" w:rsidR="007A0F89" w:rsidRPr="007A0F89" w:rsidRDefault="007A0F89" w:rsidP="00776E4C">
            <w:pPr>
              <w:jc w:val="both"/>
              <w:rPr>
                <w:sz w:val="22"/>
                <w:szCs w:val="22"/>
                <w:lang w:val="en-US"/>
              </w:rPr>
            </w:pPr>
            <w:r w:rsidRPr="007A0F89">
              <w:rPr>
                <w:sz w:val="22"/>
                <w:szCs w:val="22"/>
                <w:lang w:val="en-US"/>
              </w:rPr>
              <w:t xml:space="preserve"> </w:t>
            </w:r>
          </w:p>
          <w:p w14:paraId="4A6832CC" w14:textId="77777777" w:rsidR="007A0F89" w:rsidRPr="007A0F89" w:rsidRDefault="007A0F89" w:rsidP="00776E4C">
            <w:pPr>
              <w:jc w:val="both"/>
              <w:rPr>
                <w:sz w:val="22"/>
                <w:szCs w:val="22"/>
                <w:lang w:val="en-US"/>
              </w:rPr>
            </w:pPr>
          </w:p>
          <w:p w14:paraId="151BFFB9" w14:textId="77777777" w:rsidR="007A0F89" w:rsidRPr="007A0F89" w:rsidRDefault="007A0F89" w:rsidP="00776E4C">
            <w:pPr>
              <w:rPr>
                <w:sz w:val="22"/>
                <w:szCs w:val="22"/>
                <w:lang w:val="en-US"/>
              </w:rPr>
            </w:pPr>
            <w:r w:rsidRPr="007A0F89">
              <w:rPr>
                <w:sz w:val="22"/>
                <w:szCs w:val="22"/>
                <w:lang w:val="en-US"/>
              </w:rPr>
              <w:t>As part of an audit in accordance with ISAs, we exercise professional judgment and maintain professional scepticism throughout the audit. We also</w:t>
            </w:r>
          </w:p>
          <w:p w14:paraId="6E2E2AF4" w14:textId="77777777" w:rsidR="007A0F89" w:rsidRPr="007A0F89" w:rsidRDefault="007A0F89" w:rsidP="00776E4C">
            <w:pPr>
              <w:rPr>
                <w:sz w:val="22"/>
                <w:szCs w:val="22"/>
                <w:lang w:val="en-US"/>
              </w:rPr>
            </w:pPr>
          </w:p>
          <w:p w14:paraId="7C32CF2B" w14:textId="77777777" w:rsidR="007A0F89" w:rsidRPr="007A0F89" w:rsidRDefault="007A0F89" w:rsidP="007A0F89">
            <w:pPr>
              <w:numPr>
                <w:ilvl w:val="0"/>
                <w:numId w:val="14"/>
              </w:numPr>
              <w:jc w:val="both"/>
              <w:rPr>
                <w:sz w:val="22"/>
                <w:szCs w:val="22"/>
                <w:lang w:val="en-US"/>
              </w:rPr>
            </w:pPr>
            <w:r w:rsidRPr="007A0F89">
              <w:rPr>
                <w:sz w:val="22"/>
                <w:szCs w:val="22"/>
                <w:lang w:val="en-US"/>
              </w:rPr>
              <w:t>Identify and assess the risks of material misstatement of the financial information,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442A0A1" w14:textId="77777777" w:rsidR="007A0F89" w:rsidRPr="007A0F89" w:rsidRDefault="007A0F89" w:rsidP="00776E4C">
            <w:pPr>
              <w:jc w:val="both"/>
              <w:rPr>
                <w:sz w:val="22"/>
                <w:szCs w:val="22"/>
                <w:lang w:val="en-US"/>
              </w:rPr>
            </w:pPr>
          </w:p>
          <w:p w14:paraId="4B190BA4" w14:textId="77777777" w:rsidR="007A0F89" w:rsidRPr="007A0F89" w:rsidRDefault="007A0F89" w:rsidP="00776E4C">
            <w:pPr>
              <w:jc w:val="both"/>
              <w:rPr>
                <w:sz w:val="22"/>
                <w:szCs w:val="22"/>
                <w:lang w:val="en-US"/>
              </w:rPr>
            </w:pPr>
          </w:p>
          <w:p w14:paraId="1AE0738A" w14:textId="77777777" w:rsidR="007A0F89" w:rsidRPr="007A0F89" w:rsidRDefault="007A0F89" w:rsidP="00776E4C">
            <w:pPr>
              <w:jc w:val="both"/>
              <w:rPr>
                <w:sz w:val="22"/>
                <w:szCs w:val="22"/>
                <w:lang w:val="en-US"/>
              </w:rPr>
            </w:pPr>
          </w:p>
          <w:p w14:paraId="2FBD2A42" w14:textId="77777777" w:rsidR="007A0F89" w:rsidRPr="007A0F89" w:rsidRDefault="007A0F89" w:rsidP="007A0F89">
            <w:pPr>
              <w:numPr>
                <w:ilvl w:val="0"/>
                <w:numId w:val="14"/>
              </w:numPr>
              <w:jc w:val="both"/>
              <w:rPr>
                <w:sz w:val="22"/>
                <w:szCs w:val="22"/>
                <w:lang w:val="en-US"/>
              </w:rPr>
            </w:pPr>
            <w:r w:rsidRPr="007A0F89">
              <w:rPr>
                <w:sz w:val="22"/>
                <w:szCs w:val="22"/>
                <w:lang w:val="en-US"/>
              </w:rPr>
              <w:t>Obtain an understanding of internal control relevant to the audit in order to design audit procedures that are appropriate in the circumstances, but not for the purpose of expressing an opinion on the effectiveness of the entity’s internal control.</w:t>
            </w:r>
          </w:p>
          <w:p w14:paraId="070AF781" w14:textId="77777777" w:rsidR="007A0F89" w:rsidRPr="007A0F89" w:rsidRDefault="007A0F89" w:rsidP="00776E4C">
            <w:pPr>
              <w:ind w:left="360"/>
              <w:jc w:val="both"/>
              <w:rPr>
                <w:sz w:val="22"/>
                <w:szCs w:val="22"/>
                <w:lang w:val="en-US"/>
              </w:rPr>
            </w:pPr>
          </w:p>
          <w:p w14:paraId="4AC5B4F4" w14:textId="77777777" w:rsidR="007A0F89" w:rsidRPr="007A0F89" w:rsidRDefault="007A0F89" w:rsidP="007A0F89">
            <w:pPr>
              <w:numPr>
                <w:ilvl w:val="0"/>
                <w:numId w:val="14"/>
              </w:numPr>
              <w:jc w:val="both"/>
              <w:rPr>
                <w:sz w:val="22"/>
                <w:szCs w:val="22"/>
                <w:lang w:val="en-US"/>
              </w:rPr>
            </w:pPr>
            <w:r w:rsidRPr="007A0F89">
              <w:rPr>
                <w:sz w:val="22"/>
                <w:szCs w:val="22"/>
                <w:lang w:val="en-US"/>
              </w:rPr>
              <w:t>Evaluate the appropriateness of accounting policies used and the reasonableness of accounting estimates and related disclosures made by Management.</w:t>
            </w:r>
          </w:p>
          <w:p w14:paraId="1DBBCB1C" w14:textId="77777777" w:rsidR="007A0F89" w:rsidRPr="007A0F89" w:rsidRDefault="007A0F89" w:rsidP="00776E4C">
            <w:pPr>
              <w:ind w:left="360"/>
              <w:jc w:val="both"/>
              <w:rPr>
                <w:sz w:val="22"/>
                <w:szCs w:val="22"/>
                <w:lang w:val="en-US"/>
              </w:rPr>
            </w:pPr>
          </w:p>
          <w:p w14:paraId="486BBC2D" w14:textId="77777777" w:rsidR="007A0F89" w:rsidRPr="007A0F89" w:rsidRDefault="007A0F89" w:rsidP="00776E4C">
            <w:pPr>
              <w:jc w:val="both"/>
              <w:rPr>
                <w:sz w:val="22"/>
                <w:szCs w:val="22"/>
                <w:lang w:val="en-US"/>
              </w:rPr>
            </w:pPr>
          </w:p>
          <w:p w14:paraId="681EDD5E" w14:textId="77777777" w:rsidR="007A0F89" w:rsidRPr="007A0F89" w:rsidRDefault="007A0F89" w:rsidP="00776E4C">
            <w:pPr>
              <w:jc w:val="both"/>
              <w:rPr>
                <w:sz w:val="22"/>
                <w:szCs w:val="22"/>
                <w:lang w:val="en-US"/>
              </w:rPr>
            </w:pPr>
          </w:p>
          <w:p w14:paraId="031F42E2" w14:textId="77777777" w:rsidR="007A0F89" w:rsidRPr="007A0F89" w:rsidRDefault="007A0F89" w:rsidP="00776E4C">
            <w:pPr>
              <w:jc w:val="both"/>
              <w:rPr>
                <w:sz w:val="22"/>
                <w:szCs w:val="22"/>
                <w:lang w:val="en-US"/>
              </w:rPr>
            </w:pPr>
            <w:r w:rsidRPr="007A0F89">
              <w:rPr>
                <w:sz w:val="22"/>
                <w:szCs w:val="22"/>
                <w:lang w:val="en-US"/>
              </w:rPr>
              <w:t>Auditor’s signature</w:t>
            </w:r>
          </w:p>
          <w:p w14:paraId="61558282" w14:textId="77777777" w:rsidR="007A0F89" w:rsidRPr="007A0F89" w:rsidRDefault="007A0F89" w:rsidP="00776E4C">
            <w:pPr>
              <w:jc w:val="both"/>
              <w:rPr>
                <w:sz w:val="22"/>
                <w:szCs w:val="22"/>
                <w:lang w:val="en-US"/>
              </w:rPr>
            </w:pPr>
            <w:bookmarkStart w:id="5" w:name="bookmark=id.30j0zll" w:colFirst="0" w:colLast="0"/>
            <w:bookmarkEnd w:id="5"/>
            <w:r w:rsidRPr="007A0F89">
              <w:rPr>
                <w:sz w:val="22"/>
                <w:szCs w:val="22"/>
                <w:lang w:val="en-US"/>
              </w:rPr>
              <w:t>Date of audit report</w:t>
            </w:r>
          </w:p>
          <w:p w14:paraId="431F87A8" w14:textId="61A35ED5" w:rsidR="007A0F89" w:rsidRPr="007A0F89" w:rsidRDefault="007A0F89" w:rsidP="007A0F89">
            <w:pPr>
              <w:jc w:val="both"/>
              <w:rPr>
                <w:sz w:val="22"/>
                <w:szCs w:val="22"/>
                <w:lang w:val="uk-UA"/>
              </w:rPr>
            </w:pPr>
            <w:bookmarkStart w:id="6" w:name="bookmark=id.1fob9te" w:colFirst="0" w:colLast="0"/>
            <w:bookmarkEnd w:id="6"/>
            <w:r w:rsidRPr="007A0F89">
              <w:rPr>
                <w:sz w:val="22"/>
                <w:szCs w:val="22"/>
                <w:lang w:val="en-US"/>
              </w:rPr>
              <w:t>Auditor’s address</w:t>
            </w:r>
          </w:p>
        </w:tc>
        <w:tc>
          <w:tcPr>
            <w:tcW w:w="5143" w:type="dxa"/>
          </w:tcPr>
          <w:p w14:paraId="2BA404D6" w14:textId="77777777" w:rsidR="007A0F89" w:rsidRPr="007A0F89" w:rsidRDefault="007A0F89" w:rsidP="00776E4C">
            <w:pPr>
              <w:pStyle w:val="1"/>
              <w:jc w:val="both"/>
              <w:rPr>
                <w:sz w:val="22"/>
                <w:szCs w:val="22"/>
                <w:lang w:val="uk-UA"/>
              </w:rPr>
            </w:pPr>
            <w:r w:rsidRPr="007A0F89">
              <w:rPr>
                <w:sz w:val="22"/>
                <w:szCs w:val="22"/>
                <w:lang w:val="uk-UA"/>
              </w:rPr>
              <w:lastRenderedPageBreak/>
              <w:t>Звіт незалежного аудитора щодо фінансової інформації</w:t>
            </w:r>
          </w:p>
          <w:p w14:paraId="7ECE1385" w14:textId="77777777" w:rsidR="007A0F89" w:rsidRDefault="007A0F89" w:rsidP="007A0F89">
            <w:pPr>
              <w:pStyle w:val="1"/>
              <w:spacing w:after="0"/>
              <w:jc w:val="both"/>
              <w:rPr>
                <w:b w:val="0"/>
                <w:bCs/>
                <w:sz w:val="22"/>
                <w:szCs w:val="22"/>
                <w:lang w:val="uk-UA"/>
              </w:rPr>
            </w:pPr>
          </w:p>
          <w:p w14:paraId="4E5A4030" w14:textId="2740DF95" w:rsidR="007A0F89" w:rsidRPr="007A0F89" w:rsidRDefault="007A0F89" w:rsidP="007A0F89">
            <w:pPr>
              <w:pStyle w:val="1"/>
              <w:spacing w:after="0"/>
              <w:jc w:val="both"/>
              <w:rPr>
                <w:b w:val="0"/>
                <w:bCs/>
                <w:sz w:val="22"/>
                <w:szCs w:val="22"/>
                <w:lang w:val="uk-UA"/>
              </w:rPr>
            </w:pPr>
            <w:r w:rsidRPr="007A0F89">
              <w:rPr>
                <w:b w:val="0"/>
                <w:bCs/>
                <w:sz w:val="22"/>
                <w:szCs w:val="22"/>
                <w:lang w:val="uk-UA"/>
              </w:rPr>
              <w:t>Адреса партнера-виконавця та ім'я відповідальної особи</w:t>
            </w:r>
          </w:p>
          <w:p w14:paraId="5E71A2DD" w14:textId="77777777" w:rsidR="007A0F89" w:rsidRDefault="007A0F89" w:rsidP="007A0F89">
            <w:pPr>
              <w:pStyle w:val="1"/>
              <w:spacing w:after="0"/>
              <w:jc w:val="both"/>
              <w:rPr>
                <w:bCs/>
                <w:sz w:val="22"/>
                <w:szCs w:val="22"/>
                <w:lang w:val="uk-UA"/>
              </w:rPr>
            </w:pPr>
          </w:p>
          <w:p w14:paraId="4F4649AC" w14:textId="68960603" w:rsidR="007A0F89" w:rsidRPr="007A0F89" w:rsidRDefault="007A0F89" w:rsidP="007A0F89">
            <w:pPr>
              <w:pStyle w:val="1"/>
              <w:spacing w:after="0"/>
              <w:jc w:val="both"/>
              <w:rPr>
                <w:b w:val="0"/>
                <w:bCs/>
                <w:sz w:val="22"/>
                <w:szCs w:val="22"/>
                <w:lang w:val="uk-UA"/>
              </w:rPr>
            </w:pPr>
            <w:r w:rsidRPr="007A0F89">
              <w:rPr>
                <w:bCs/>
                <w:sz w:val="22"/>
                <w:szCs w:val="22"/>
                <w:lang w:val="uk-UA"/>
              </w:rPr>
              <w:t>Висновок</w:t>
            </w:r>
          </w:p>
          <w:p w14:paraId="56853CB3" w14:textId="77777777" w:rsidR="007A0F89" w:rsidRPr="007A0F89" w:rsidRDefault="007A0F89" w:rsidP="00776E4C">
            <w:pPr>
              <w:pStyle w:val="1"/>
              <w:jc w:val="both"/>
              <w:rPr>
                <w:b w:val="0"/>
                <w:bCs/>
                <w:i/>
                <w:sz w:val="22"/>
                <w:szCs w:val="22"/>
                <w:lang w:val="uk-UA"/>
              </w:rPr>
            </w:pPr>
            <w:r w:rsidRPr="007A0F89">
              <w:rPr>
                <w:b w:val="0"/>
                <w:bCs/>
                <w:sz w:val="22"/>
                <w:szCs w:val="22"/>
                <w:lang w:val="uk-UA"/>
              </w:rPr>
              <w:t>Відповідно до стандартного технічного завдання FDFA, ми провели аудит фінансової інформації за вищезазначеним проектом, яка включає баланс станом на 31 грудня хххх та звіт про фінансові результати за рік [період], що закінчився [....], а також примітки до фінансової інформації, включаючи стислий виклад основних принципів облікової політики.</w:t>
            </w:r>
          </w:p>
          <w:p w14:paraId="50768A79" w14:textId="77777777" w:rsidR="007A0F89" w:rsidRPr="007A0F89" w:rsidRDefault="007A0F89" w:rsidP="00776E4C">
            <w:pPr>
              <w:pStyle w:val="1"/>
              <w:jc w:val="both"/>
              <w:rPr>
                <w:b w:val="0"/>
                <w:bCs/>
                <w:i/>
                <w:sz w:val="22"/>
                <w:szCs w:val="22"/>
                <w:lang w:val="uk-UA"/>
              </w:rPr>
            </w:pPr>
            <w:r w:rsidRPr="007A0F89">
              <w:rPr>
                <w:b w:val="0"/>
                <w:bCs/>
                <w:sz w:val="22"/>
                <w:szCs w:val="22"/>
                <w:lang w:val="uk-UA"/>
              </w:rPr>
              <w:t xml:space="preserve">На нашу думку, фінансова інформація за проектом хххх за рік [період], що закінчився хххх, підготовлена в усіх суттєвих аспектах відповідно до облікових політик, описаних у примітках, та відповідає вимогам Стандартного технічного завдання FDFA від хххх.  </w:t>
            </w:r>
          </w:p>
          <w:p w14:paraId="3ADC3F77" w14:textId="77777777" w:rsidR="007A0F89" w:rsidRDefault="007A0F89" w:rsidP="007A0F89">
            <w:pPr>
              <w:pStyle w:val="1"/>
              <w:spacing w:after="0"/>
              <w:jc w:val="both"/>
              <w:rPr>
                <w:bCs/>
                <w:sz w:val="22"/>
                <w:szCs w:val="22"/>
                <w:lang w:val="uk-UA"/>
              </w:rPr>
            </w:pPr>
          </w:p>
          <w:p w14:paraId="385A8D7C" w14:textId="4881E934" w:rsidR="007A0F89" w:rsidRPr="007A0F89" w:rsidRDefault="007A0F89" w:rsidP="007A0F89">
            <w:pPr>
              <w:pStyle w:val="1"/>
              <w:spacing w:after="0"/>
              <w:jc w:val="both"/>
              <w:rPr>
                <w:b w:val="0"/>
                <w:bCs/>
                <w:sz w:val="22"/>
                <w:szCs w:val="22"/>
                <w:lang w:val="uk-UA"/>
              </w:rPr>
            </w:pPr>
            <w:r w:rsidRPr="007A0F89">
              <w:rPr>
                <w:bCs/>
                <w:sz w:val="22"/>
                <w:szCs w:val="22"/>
                <w:lang w:val="uk-UA"/>
              </w:rPr>
              <w:t>Підстава для висловлення думки</w:t>
            </w:r>
          </w:p>
          <w:p w14:paraId="04F2A797" w14:textId="77777777" w:rsidR="007A0F89" w:rsidRPr="007A0F89" w:rsidRDefault="007A0F89" w:rsidP="00776E4C">
            <w:pPr>
              <w:pStyle w:val="1"/>
              <w:jc w:val="both"/>
              <w:rPr>
                <w:b w:val="0"/>
                <w:bCs/>
                <w:i/>
                <w:sz w:val="22"/>
                <w:szCs w:val="22"/>
                <w:lang w:val="uk-UA"/>
              </w:rPr>
            </w:pPr>
            <w:r w:rsidRPr="007A0F89">
              <w:rPr>
                <w:b w:val="0"/>
                <w:bCs/>
                <w:sz w:val="22"/>
                <w:szCs w:val="22"/>
                <w:lang w:val="uk-UA"/>
              </w:rPr>
              <w:t>Ми провели аудит відповідно до Міжнародних стандартів аудиту (МСА). Нашу відповідальність згідно з цими положеннями та стандартами викладено в розділі «Відповідальність аудитора за аудит фінансової інформації» нашого звіту.</w:t>
            </w:r>
          </w:p>
          <w:p w14:paraId="6C1401A7" w14:textId="77777777" w:rsidR="007A0F89" w:rsidRPr="007A0F89" w:rsidRDefault="007A0F89" w:rsidP="00776E4C">
            <w:pPr>
              <w:pStyle w:val="1"/>
              <w:jc w:val="both"/>
              <w:rPr>
                <w:sz w:val="22"/>
                <w:szCs w:val="22"/>
                <w:lang w:val="uk-UA"/>
              </w:rPr>
            </w:pPr>
          </w:p>
          <w:p w14:paraId="56904D8A" w14:textId="77777777" w:rsidR="007A0F89" w:rsidRPr="007A0F89" w:rsidRDefault="007A0F89" w:rsidP="00776E4C">
            <w:pPr>
              <w:pStyle w:val="1"/>
              <w:jc w:val="both"/>
              <w:rPr>
                <w:sz w:val="22"/>
                <w:szCs w:val="22"/>
                <w:lang w:val="uk-UA"/>
              </w:rPr>
            </w:pPr>
            <w:r w:rsidRPr="007A0F89">
              <w:rPr>
                <w:sz w:val="22"/>
                <w:szCs w:val="22"/>
                <w:lang w:val="uk-UA"/>
              </w:rPr>
              <w:t>Ми є незалежними по відношенню до суб'єкта господарювання згідно з вимогами Кодексу етики професійних бухгалтерів IESBA, а також виконали інші обов'язки з етики відповідно до цих вимог. Ми вважаємо, що отримані нами аудиторські докази є достатніми і прийнятними для використання їх як основи для нашої думки</w:t>
            </w:r>
          </w:p>
          <w:p w14:paraId="78FB9A4B" w14:textId="77777777" w:rsidR="007A0F89" w:rsidRPr="007A0F89" w:rsidRDefault="007A0F89" w:rsidP="00776E4C">
            <w:pPr>
              <w:rPr>
                <w:sz w:val="22"/>
                <w:szCs w:val="22"/>
                <w:lang w:val="uk-UA"/>
              </w:rPr>
            </w:pPr>
          </w:p>
          <w:p w14:paraId="675B366A" w14:textId="77777777" w:rsidR="007A0F89" w:rsidRPr="007A0F89" w:rsidRDefault="007A0F89" w:rsidP="00776E4C">
            <w:pPr>
              <w:rPr>
                <w:b/>
                <w:bCs/>
                <w:i/>
                <w:iCs/>
                <w:sz w:val="22"/>
                <w:szCs w:val="22"/>
                <w:lang w:val="uk-UA"/>
              </w:rPr>
            </w:pPr>
            <w:r w:rsidRPr="007A0F89">
              <w:rPr>
                <w:b/>
                <w:bCs/>
                <w:i/>
                <w:iCs/>
                <w:sz w:val="22"/>
                <w:szCs w:val="22"/>
                <w:lang w:val="uk-UA"/>
              </w:rPr>
              <w:t xml:space="preserve">Відповідальність керівництва за фінансову інформацію </w:t>
            </w:r>
          </w:p>
          <w:p w14:paraId="3143746C" w14:textId="77777777" w:rsidR="007A0F89" w:rsidRPr="007A0F89" w:rsidRDefault="007A0F89" w:rsidP="00776E4C">
            <w:pPr>
              <w:rPr>
                <w:sz w:val="22"/>
                <w:szCs w:val="22"/>
                <w:lang w:val="uk-UA"/>
              </w:rPr>
            </w:pPr>
            <w:r w:rsidRPr="007A0F89">
              <w:rPr>
                <w:sz w:val="22"/>
                <w:szCs w:val="22"/>
                <w:lang w:val="uk-UA"/>
              </w:rPr>
              <w:t>Управлінський персонал несе відповідальність за підготовку та достовірне представлення фінансової інформації. Ця відповідальність включає розробку, впровадження та підтримання внутрішнього контролю стосовно підготовки та достовірного представлення фінансової інформації, що не містить суттєвих викривлень унаслідок шахрайства або помилки; вибір та застосування відповідної облікової політики; облікових оцінок, які відповідають конкретним обставинам.</w:t>
            </w:r>
          </w:p>
          <w:p w14:paraId="03D62D01" w14:textId="77777777" w:rsidR="007A0F89" w:rsidRDefault="007A0F89" w:rsidP="00776E4C">
            <w:pPr>
              <w:rPr>
                <w:sz w:val="22"/>
                <w:szCs w:val="22"/>
                <w:lang w:val="uk-UA"/>
              </w:rPr>
            </w:pPr>
          </w:p>
          <w:p w14:paraId="550FD4AD" w14:textId="77777777" w:rsidR="007A0F89" w:rsidRDefault="007A0F89" w:rsidP="00776E4C">
            <w:pPr>
              <w:rPr>
                <w:sz w:val="22"/>
                <w:szCs w:val="22"/>
                <w:lang w:val="uk-UA"/>
              </w:rPr>
            </w:pPr>
          </w:p>
          <w:p w14:paraId="60A37BD0" w14:textId="77777777" w:rsidR="007A0F89" w:rsidRPr="007A0F89" w:rsidRDefault="007A0F89" w:rsidP="00776E4C">
            <w:pPr>
              <w:rPr>
                <w:sz w:val="22"/>
                <w:szCs w:val="22"/>
                <w:lang w:val="uk-UA"/>
              </w:rPr>
            </w:pPr>
          </w:p>
          <w:p w14:paraId="4A8923B4" w14:textId="77777777" w:rsidR="007A0F89" w:rsidRPr="007A0F89" w:rsidRDefault="007A0F89" w:rsidP="00776E4C">
            <w:pPr>
              <w:rPr>
                <w:b/>
                <w:bCs/>
                <w:i/>
                <w:iCs/>
                <w:sz w:val="22"/>
                <w:szCs w:val="22"/>
                <w:lang w:val="uk-UA"/>
              </w:rPr>
            </w:pPr>
            <w:r w:rsidRPr="007A0F89">
              <w:rPr>
                <w:b/>
                <w:bCs/>
                <w:i/>
                <w:iCs/>
                <w:sz w:val="22"/>
                <w:szCs w:val="22"/>
                <w:lang w:val="uk-UA"/>
              </w:rPr>
              <w:lastRenderedPageBreak/>
              <w:t>Відповідальність аудитора за аудит фінансової інформації</w:t>
            </w:r>
          </w:p>
          <w:p w14:paraId="0A2B8DE8" w14:textId="77777777" w:rsidR="007A0F89" w:rsidRPr="007A0F89" w:rsidRDefault="007A0F89" w:rsidP="00776E4C">
            <w:pPr>
              <w:rPr>
                <w:sz w:val="22"/>
                <w:szCs w:val="22"/>
                <w:lang w:val="uk-UA"/>
              </w:rPr>
            </w:pPr>
            <w:r w:rsidRPr="007A0F89">
              <w:rPr>
                <w:sz w:val="22"/>
                <w:szCs w:val="22"/>
                <w:lang w:val="uk-UA"/>
              </w:rPr>
              <w:t>Нашими цілями є отримання обґрунтованої впевненості, що фінансова інформація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але не гарантує, що аудит, проведений відповідно до МСА, завжди виявляє суттєве викривлення, коли воно існує. Викривлення можуть бути результатом шахрайства або помилки і вважаються суттєвими, якщо окремо або в сукупності вони, як обґрунтовано очікується, можуть впливати на економічні рішення користувачів, що приймаються на основі цієї фінансової інформації.</w:t>
            </w:r>
          </w:p>
          <w:p w14:paraId="43EFA4C5" w14:textId="77777777" w:rsidR="007A0F89" w:rsidRPr="007A0F89" w:rsidRDefault="007A0F89" w:rsidP="00776E4C">
            <w:pPr>
              <w:rPr>
                <w:sz w:val="22"/>
                <w:szCs w:val="22"/>
                <w:lang w:val="uk-UA"/>
              </w:rPr>
            </w:pPr>
            <w:r w:rsidRPr="007A0F89">
              <w:rPr>
                <w:sz w:val="22"/>
                <w:szCs w:val="22"/>
                <w:lang w:val="uk-UA"/>
              </w:rPr>
              <w:t xml:space="preserve"> </w:t>
            </w:r>
          </w:p>
          <w:p w14:paraId="5B90E8D7" w14:textId="77777777" w:rsidR="007A0F89" w:rsidRPr="007A0F89" w:rsidRDefault="007A0F89" w:rsidP="00776E4C">
            <w:pPr>
              <w:rPr>
                <w:sz w:val="22"/>
                <w:szCs w:val="22"/>
                <w:lang w:val="uk-UA"/>
              </w:rPr>
            </w:pPr>
            <w:r w:rsidRPr="007A0F89">
              <w:rPr>
                <w:sz w:val="22"/>
                <w:szCs w:val="22"/>
                <w:lang w:val="uk-UA"/>
              </w:rPr>
              <w:t>Виконуючи аудит відповідно до МСА, ми використовуємо професійне судження та зберігаємо професійний скептицизм протягом усього аудиту. Ми також</w:t>
            </w:r>
          </w:p>
          <w:p w14:paraId="614160B0" w14:textId="77777777" w:rsidR="007A0F89" w:rsidRPr="007A0F89" w:rsidRDefault="007A0F89" w:rsidP="007A0F89">
            <w:pPr>
              <w:widowControl w:val="0"/>
              <w:numPr>
                <w:ilvl w:val="1"/>
                <w:numId w:val="10"/>
              </w:numPr>
              <w:pBdr>
                <w:top w:val="nil"/>
                <w:left w:val="nil"/>
                <w:bottom w:val="nil"/>
                <w:right w:val="nil"/>
                <w:between w:val="nil"/>
              </w:pBdr>
              <w:spacing w:line="260" w:lineRule="auto"/>
              <w:ind w:left="269" w:hanging="142"/>
              <w:jc w:val="both"/>
              <w:rPr>
                <w:color w:val="000000"/>
                <w:sz w:val="22"/>
                <w:szCs w:val="22"/>
                <w:lang w:val="uk-UA"/>
              </w:rPr>
            </w:pPr>
            <w:r w:rsidRPr="007A0F89">
              <w:rPr>
                <w:color w:val="000000"/>
                <w:sz w:val="22"/>
                <w:szCs w:val="22"/>
                <w:lang w:val="uk-UA"/>
              </w:rPr>
              <w:t>ідентифікуємо та оцінюємо ризики суттєвого викривлення фінансової інформації внаслідок шахрайства чи помилки, розробляємо й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ризик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24271EF3" w14:textId="77777777" w:rsidR="007A0F89" w:rsidRPr="007A0F89" w:rsidRDefault="007A0F89" w:rsidP="007A0F89">
            <w:pPr>
              <w:widowControl w:val="0"/>
              <w:numPr>
                <w:ilvl w:val="1"/>
                <w:numId w:val="10"/>
              </w:numPr>
              <w:pBdr>
                <w:top w:val="nil"/>
                <w:left w:val="nil"/>
                <w:bottom w:val="nil"/>
                <w:right w:val="nil"/>
                <w:between w:val="nil"/>
              </w:pBdr>
              <w:spacing w:line="260" w:lineRule="auto"/>
              <w:ind w:left="269" w:hanging="142"/>
              <w:jc w:val="both"/>
              <w:rPr>
                <w:color w:val="000000"/>
                <w:sz w:val="22"/>
                <w:szCs w:val="22"/>
                <w:lang w:val="uk-UA"/>
              </w:rPr>
            </w:pPr>
            <w:r w:rsidRPr="007A0F89">
              <w:rPr>
                <w:color w:val="000000"/>
                <w:sz w:val="22"/>
                <w:szCs w:val="22"/>
                <w:lang w:val="uk-UA"/>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внутрішнього контролю суб'єкта господарювання.</w:t>
            </w:r>
          </w:p>
          <w:p w14:paraId="0BDB100B" w14:textId="77777777" w:rsidR="007A0F89" w:rsidRPr="007A0F89" w:rsidRDefault="007A0F89" w:rsidP="007A0F89">
            <w:pPr>
              <w:widowControl w:val="0"/>
              <w:numPr>
                <w:ilvl w:val="1"/>
                <w:numId w:val="10"/>
              </w:numPr>
              <w:pBdr>
                <w:top w:val="nil"/>
                <w:left w:val="nil"/>
                <w:bottom w:val="nil"/>
                <w:right w:val="nil"/>
                <w:between w:val="nil"/>
              </w:pBdr>
              <w:spacing w:line="260" w:lineRule="auto"/>
              <w:ind w:left="269" w:hanging="142"/>
              <w:jc w:val="both"/>
              <w:rPr>
                <w:color w:val="000000"/>
                <w:sz w:val="22"/>
                <w:szCs w:val="22"/>
                <w:lang w:val="uk-UA"/>
              </w:rPr>
            </w:pPr>
            <w:r w:rsidRPr="007A0F89">
              <w:rPr>
                <w:color w:val="000000"/>
                <w:sz w:val="22"/>
                <w:szCs w:val="22"/>
                <w:lang w:val="uk-UA"/>
              </w:rPr>
              <w:t>оцінюємо прийнятність використання облікових політик, прийнятність облікових оцінок та відповідних розкриттів інформації, зроблених управлінським персоналом.</w:t>
            </w:r>
          </w:p>
          <w:p w14:paraId="434AC417" w14:textId="77777777" w:rsidR="007A0F89" w:rsidRDefault="007A0F89" w:rsidP="00776E4C">
            <w:pPr>
              <w:rPr>
                <w:sz w:val="22"/>
                <w:szCs w:val="22"/>
                <w:lang w:val="uk-UA"/>
              </w:rPr>
            </w:pPr>
          </w:p>
          <w:p w14:paraId="1E2EA12B" w14:textId="77777777" w:rsidR="007A0F89" w:rsidRDefault="007A0F89" w:rsidP="00776E4C">
            <w:pPr>
              <w:rPr>
                <w:sz w:val="22"/>
                <w:szCs w:val="22"/>
                <w:lang w:val="uk-UA"/>
              </w:rPr>
            </w:pPr>
          </w:p>
          <w:p w14:paraId="092FD169" w14:textId="77777777" w:rsidR="007A0F89" w:rsidRDefault="007A0F89" w:rsidP="00776E4C">
            <w:pPr>
              <w:rPr>
                <w:sz w:val="22"/>
                <w:szCs w:val="22"/>
                <w:lang w:val="uk-UA"/>
              </w:rPr>
            </w:pPr>
          </w:p>
          <w:p w14:paraId="1C51DEA7" w14:textId="7DE9B0C8" w:rsidR="007A0F89" w:rsidRPr="007A0F89" w:rsidRDefault="007A0F89" w:rsidP="00776E4C">
            <w:pPr>
              <w:rPr>
                <w:sz w:val="22"/>
                <w:szCs w:val="22"/>
                <w:lang w:val="uk-UA"/>
              </w:rPr>
            </w:pPr>
            <w:r w:rsidRPr="007A0F89">
              <w:rPr>
                <w:sz w:val="22"/>
                <w:szCs w:val="22"/>
                <w:lang w:val="uk-UA"/>
              </w:rPr>
              <w:t>Підпис аудитора</w:t>
            </w:r>
          </w:p>
          <w:p w14:paraId="0BD7713B" w14:textId="77777777" w:rsidR="007A0F89" w:rsidRPr="007A0F89" w:rsidRDefault="007A0F89" w:rsidP="00776E4C">
            <w:pPr>
              <w:rPr>
                <w:sz w:val="22"/>
                <w:szCs w:val="22"/>
                <w:lang w:val="uk-UA"/>
              </w:rPr>
            </w:pPr>
            <w:r w:rsidRPr="007A0F89">
              <w:rPr>
                <w:sz w:val="22"/>
                <w:szCs w:val="22"/>
                <w:lang w:val="uk-UA"/>
              </w:rPr>
              <w:t>Дата аудиторського звіту</w:t>
            </w:r>
          </w:p>
          <w:p w14:paraId="22BC7DE9" w14:textId="4F71F3D0" w:rsidR="007A0F89" w:rsidRPr="00EE404B" w:rsidRDefault="007A0F89" w:rsidP="007A0F89">
            <w:pPr>
              <w:rPr>
                <w:sz w:val="22"/>
                <w:szCs w:val="22"/>
                <w:lang w:val="ru-RU"/>
              </w:rPr>
            </w:pPr>
            <w:r w:rsidRPr="007A0F89">
              <w:rPr>
                <w:sz w:val="22"/>
                <w:szCs w:val="22"/>
                <w:lang w:val="uk-UA"/>
              </w:rPr>
              <w:t>Адреса аудитора</w:t>
            </w:r>
          </w:p>
        </w:tc>
      </w:tr>
    </w:tbl>
    <w:p w14:paraId="40BB9663" w14:textId="77777777" w:rsidR="007A0F89" w:rsidRPr="00654179" w:rsidRDefault="007A0F89">
      <w:pPr>
        <w:rPr>
          <w:lang w:val="ru-RU"/>
        </w:rPr>
      </w:pPr>
    </w:p>
    <w:sectPr w:rsidR="007A0F89" w:rsidRPr="00654179">
      <w:pgSz w:w="11906" w:h="16838"/>
      <w:pgMar w:top="454" w:right="794" w:bottom="794" w:left="79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871A" w14:textId="77777777" w:rsidR="0029272B" w:rsidRDefault="0029272B" w:rsidP="007A0F89">
      <w:r>
        <w:separator/>
      </w:r>
    </w:p>
  </w:endnote>
  <w:endnote w:type="continuationSeparator" w:id="0">
    <w:p w14:paraId="02D7BFCD" w14:textId="77777777" w:rsidR="0029272B" w:rsidRDefault="0029272B" w:rsidP="007A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189D" w14:textId="77777777" w:rsidR="00484447" w:rsidRDefault="00AD59B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A84F8E2" w14:textId="77777777" w:rsidR="00484447" w:rsidRDefault="00484447">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D56F" w14:textId="77777777" w:rsidR="00484447" w:rsidRDefault="00AD59B0">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568BF18B" w14:textId="6D3EE731" w:rsidR="00484447" w:rsidRPr="007A0F89" w:rsidRDefault="00AD59B0">
    <w:pPr>
      <w:pBdr>
        <w:top w:val="nil"/>
        <w:left w:val="nil"/>
        <w:bottom w:val="nil"/>
        <w:right w:val="nil"/>
        <w:between w:val="nil"/>
      </w:pBdr>
      <w:tabs>
        <w:tab w:val="center" w:pos="4536"/>
        <w:tab w:val="right" w:pos="9072"/>
      </w:tabs>
      <w:ind w:right="360"/>
      <w:rPr>
        <w:rFonts w:ascii="Arial" w:eastAsia="Arial" w:hAnsi="Arial" w:cs="Arial"/>
        <w:color w:val="000000"/>
        <w:sz w:val="16"/>
        <w:szCs w:val="16"/>
        <w:lang w:val="uk-UA"/>
      </w:rPr>
    </w:pPr>
    <w:r>
      <w:rPr>
        <w:rFonts w:ascii="Arial" w:eastAsia="Arial" w:hAnsi="Arial" w:cs="Arial"/>
        <w:color w:val="000000"/>
        <w:sz w:val="16"/>
        <w:szCs w:val="16"/>
      </w:rPr>
      <w:t>Version 20</w:t>
    </w:r>
    <w:r w:rsidR="007A0F89">
      <w:rPr>
        <w:rFonts w:ascii="Arial" w:eastAsia="Arial" w:hAnsi="Arial" w:cs="Arial"/>
        <w:color w:val="000000"/>
        <w:sz w:val="16"/>
        <w:szCs w:val="16"/>
        <w:lang w:val="uk-UA"/>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88E" w14:textId="77777777" w:rsidR="00484447" w:rsidRDefault="00AD59B0">
    <w:pPr>
      <w:pBdr>
        <w:top w:val="nil"/>
        <w:left w:val="nil"/>
        <w:bottom w:val="nil"/>
        <w:right w:val="nil"/>
        <w:between w:val="nil"/>
      </w:pBdr>
      <w:tabs>
        <w:tab w:val="center" w:pos="4536"/>
        <w:tab w:val="right" w:pos="9072"/>
        <w:tab w:val="right" w:pos="9600"/>
      </w:tabs>
      <w:ind w:right="360"/>
      <w:rPr>
        <w:rFonts w:ascii="Arial" w:eastAsia="Arial" w:hAnsi="Arial" w:cs="Arial"/>
        <w:color w:val="000000"/>
        <w:sz w:val="16"/>
        <w:szCs w:val="16"/>
      </w:rPr>
    </w:pPr>
    <w:r>
      <w:rPr>
        <w:rFonts w:ascii="Arial" w:eastAsia="Arial" w:hAnsi="Arial" w:cs="Arial"/>
        <w:color w:val="000000"/>
        <w:sz w:val="16"/>
        <w:szCs w:val="16"/>
      </w:rPr>
      <w:t>Version 4 30/12/15 GLZ</w:t>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23167ACF" w14:textId="77777777" w:rsidR="00484447" w:rsidRDefault="0048444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2CE58" w14:textId="77777777" w:rsidR="0029272B" w:rsidRDefault="0029272B" w:rsidP="007A0F89">
      <w:r>
        <w:separator/>
      </w:r>
    </w:p>
  </w:footnote>
  <w:footnote w:type="continuationSeparator" w:id="0">
    <w:p w14:paraId="158C3840" w14:textId="77777777" w:rsidR="0029272B" w:rsidRDefault="0029272B" w:rsidP="007A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5B23" w14:textId="77777777" w:rsidR="00484447" w:rsidRDefault="00AD59B0">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1AF01E6A" w14:textId="77777777" w:rsidR="00484447" w:rsidRDefault="00AD59B0">
    <w:pPr>
      <w:pBdr>
        <w:top w:val="nil"/>
        <w:left w:val="nil"/>
        <w:bottom w:val="nil"/>
        <w:right w:val="nil"/>
        <w:between w:val="nil"/>
      </w:pBdr>
      <w:tabs>
        <w:tab w:val="center" w:pos="4153"/>
        <w:tab w:val="right" w:pos="8306"/>
      </w:tabs>
      <w:ind w:right="360"/>
      <w:jc w:val="right"/>
      <w:rPr>
        <w:color w:val="000000"/>
        <w:sz w:val="20"/>
        <w:szCs w:val="20"/>
      </w:rPr>
    </w:pPr>
    <w:r>
      <w:rPr>
        <w:i/>
        <w:iCs/>
        <w:color w:val="000000"/>
        <w:sz w:val="20"/>
        <w:szCs w:val="20"/>
        <w:u w:val="single"/>
      </w:rPr>
      <w:t>Annexe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FAB6" w14:textId="77777777" w:rsidR="00484447" w:rsidRDefault="00484447">
    <w:pPr>
      <w:pBdr>
        <w:top w:val="nil"/>
        <w:left w:val="nil"/>
        <w:bottom w:val="nil"/>
        <w:right w:val="nil"/>
        <w:between w:val="nil"/>
      </w:pBdr>
      <w:tabs>
        <w:tab w:val="center" w:pos="4153"/>
        <w:tab w:val="right" w:pos="8306"/>
        <w:tab w:val="left" w:pos="9600"/>
      </w:tabs>
      <w:ind w:right="360"/>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96FC" w14:textId="77777777" w:rsidR="00484447" w:rsidRDefault="00AD59B0">
    <w:pPr>
      <w:pBdr>
        <w:top w:val="nil"/>
        <w:left w:val="nil"/>
        <w:bottom w:val="nil"/>
        <w:right w:val="nil"/>
        <w:between w:val="nil"/>
      </w:pBdr>
      <w:tabs>
        <w:tab w:val="center" w:pos="4153"/>
        <w:tab w:val="right" w:pos="8306"/>
      </w:tabs>
      <w:rPr>
        <w:color w:val="000000"/>
        <w:sz w:val="20"/>
        <w:szCs w:val="20"/>
      </w:rPr>
    </w:pPr>
    <w:r>
      <w:rPr>
        <w:rFonts w:ascii="Helvetica Neue" w:eastAsia="Helvetica Neue" w:hAnsi="Helvetica Neue" w:cs="Helvetica Neue"/>
        <w:b/>
        <w:bCs/>
        <w:noProof/>
        <w:color w:val="000000"/>
        <w:sz w:val="20"/>
        <w:szCs w:val="20"/>
      </w:rPr>
      <w:drawing>
        <wp:inline distT="0" distB="0" distL="0" distR="0" wp14:anchorId="2765C317" wp14:editId="05FA21C6">
          <wp:extent cx="5753100" cy="533400"/>
          <wp:effectExtent l="0" t="0" r="0" b="0"/>
          <wp:docPr id="5" name="image1.png" descr="#푸h"/>
          <wp:cNvGraphicFramePr/>
          <a:graphic xmlns:a="http://schemas.openxmlformats.org/drawingml/2006/main">
            <a:graphicData uri="http://schemas.openxmlformats.org/drawingml/2006/picture">
              <pic:pic xmlns:pic="http://schemas.openxmlformats.org/drawingml/2006/picture">
                <pic:nvPicPr>
                  <pic:cNvPr id="0" name="image1.png" descr="#푸h"/>
                  <pic:cNvPicPr preferRelativeResize="0"/>
                </pic:nvPicPr>
                <pic:blipFill>
                  <a:blip r:embed="rId1"/>
                  <a:srcRect/>
                  <a:stretch>
                    <a:fillRect/>
                  </a:stretch>
                </pic:blipFill>
                <pic:spPr>
                  <a:xfrm>
                    <a:off x="0" y="0"/>
                    <a:ext cx="5753100" cy="533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320"/>
    <w:multiLevelType w:val="multilevel"/>
    <w:tmpl w:val="94309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2C73FF"/>
    <w:multiLevelType w:val="multilevel"/>
    <w:tmpl w:val="7F22C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15B92"/>
    <w:multiLevelType w:val="multilevel"/>
    <w:tmpl w:val="5630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14499F"/>
    <w:multiLevelType w:val="multilevel"/>
    <w:tmpl w:val="599AD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34CCB"/>
    <w:multiLevelType w:val="multilevel"/>
    <w:tmpl w:val="8D7AE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F0C07"/>
    <w:multiLevelType w:val="multilevel"/>
    <w:tmpl w:val="3AA2A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ED5CE1"/>
    <w:multiLevelType w:val="multilevel"/>
    <w:tmpl w:val="CA7A5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D2653B"/>
    <w:multiLevelType w:val="multilevel"/>
    <w:tmpl w:val="A1C22E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53F1AA4"/>
    <w:multiLevelType w:val="multilevel"/>
    <w:tmpl w:val="5AEEF39C"/>
    <w:lvl w:ilvl="0">
      <w:start w:val="1"/>
      <w:numFmt w:val="decimal"/>
      <w:lvlText w:val="%1."/>
      <w:lvlJc w:val="left"/>
      <w:pPr>
        <w:ind w:left="360" w:hanging="360"/>
      </w:pPr>
    </w:lvl>
    <w:lvl w:ilvl="1">
      <w:start w:val="1"/>
      <w:numFmt w:val="decimal"/>
      <w:lvlText w:val="%2."/>
      <w:lvlJc w:val="left"/>
      <w:pPr>
        <w:ind w:left="792" w:hanging="225"/>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516039"/>
    <w:multiLevelType w:val="multilevel"/>
    <w:tmpl w:val="649E9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DE67F2"/>
    <w:multiLevelType w:val="multilevel"/>
    <w:tmpl w:val="E006C5A0"/>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9D301FA"/>
    <w:multiLevelType w:val="multilevel"/>
    <w:tmpl w:val="16C4D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AF4AEC"/>
    <w:multiLevelType w:val="multilevel"/>
    <w:tmpl w:val="1986992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7C2F7C17"/>
    <w:multiLevelType w:val="multilevel"/>
    <w:tmpl w:val="9F90FC4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3"/>
  </w:num>
  <w:num w:numId="4">
    <w:abstractNumId w:val="10"/>
  </w:num>
  <w:num w:numId="5">
    <w:abstractNumId w:val="13"/>
  </w:num>
  <w:num w:numId="6">
    <w:abstractNumId w:val="11"/>
  </w:num>
  <w:num w:numId="7">
    <w:abstractNumId w:val="6"/>
  </w:num>
  <w:num w:numId="8">
    <w:abstractNumId w:val="0"/>
  </w:num>
  <w:num w:numId="9">
    <w:abstractNumId w:val="9"/>
  </w:num>
  <w:num w:numId="10">
    <w:abstractNumId w:val="2"/>
  </w:num>
  <w:num w:numId="11">
    <w:abstractNumId w:val="5"/>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71"/>
    <w:rsid w:val="000458E1"/>
    <w:rsid w:val="00051AC3"/>
    <w:rsid w:val="00165D91"/>
    <w:rsid w:val="001D7FBB"/>
    <w:rsid w:val="001F2583"/>
    <w:rsid w:val="00205C1A"/>
    <w:rsid w:val="0029272B"/>
    <w:rsid w:val="00314099"/>
    <w:rsid w:val="00484447"/>
    <w:rsid w:val="00576FAA"/>
    <w:rsid w:val="00616DE6"/>
    <w:rsid w:val="00654179"/>
    <w:rsid w:val="00656337"/>
    <w:rsid w:val="006B35D6"/>
    <w:rsid w:val="006C0671"/>
    <w:rsid w:val="007A0F89"/>
    <w:rsid w:val="007D32ED"/>
    <w:rsid w:val="008D5567"/>
    <w:rsid w:val="00952CA0"/>
    <w:rsid w:val="00AD1946"/>
    <w:rsid w:val="00AD44D4"/>
    <w:rsid w:val="00AD59B0"/>
    <w:rsid w:val="00BC7EB9"/>
    <w:rsid w:val="00CA1EAB"/>
    <w:rsid w:val="00D8074B"/>
    <w:rsid w:val="00DD7FFE"/>
    <w:rsid w:val="00EC0C23"/>
    <w:rsid w:val="00FC40B3"/>
    <w:rsid w:val="00FD2F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C6B5"/>
  <w15:docId w15:val="{7431F68B-BF9C-43DB-8D9D-437AC52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uk"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spacing w:after="160"/>
      <w:outlineLvl w:val="0"/>
    </w:pPr>
    <w:rPr>
      <w:rFonts w:ascii="Times New Roman" w:eastAsia="Times New Roman" w:hAnsi="Times New Roman" w:cs="Times New Roman"/>
      <w:b/>
    </w:rPr>
  </w:style>
  <w:style w:type="paragraph" w:styleId="2">
    <w:name w:val="heading 2"/>
    <w:basedOn w:val="a"/>
    <w:next w:val="a"/>
    <w:uiPriority w:val="9"/>
    <w:unhideWhenUsed/>
    <w:qFormat/>
    <w:pPr>
      <w:keepNext/>
      <w:keepLines/>
      <w:spacing w:before="40" w:line="259" w:lineRule="auto"/>
      <w:outlineLvl w:val="1"/>
    </w:pPr>
    <w:rPr>
      <w:b/>
      <w:sz w:val="22"/>
      <w:szCs w:val="22"/>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F6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F66F19"/>
  </w:style>
  <w:style w:type="paragraph" w:customStyle="1" w:styleId="Default">
    <w:name w:val="Default"/>
    <w:rsid w:val="00F66F19"/>
    <w:pPr>
      <w:autoSpaceDE w:val="0"/>
      <w:autoSpaceDN w:val="0"/>
      <w:adjustRightInd w:val="0"/>
    </w:pPr>
    <w:rPr>
      <w:rFonts w:ascii="Aptos" w:hAnsi="Aptos" w:cs="Aptos"/>
      <w:color w:val="000000"/>
    </w:rPr>
  </w:style>
  <w:style w:type="paragraph" w:styleId="a5">
    <w:name w:val="List Paragraph"/>
    <w:uiPriority w:val="34"/>
    <w:qFormat/>
    <w:rsid w:val="002E0C09"/>
    <w:pPr>
      <w:ind w:left="720"/>
      <w:contextualSpacing/>
    </w:pPr>
  </w:style>
  <w:style w:type="character" w:customStyle="1" w:styleId="10">
    <w:name w:val="Заголовок 1 Знак"/>
    <w:basedOn w:val="a0"/>
    <w:uiPriority w:val="9"/>
    <w:rsid w:val="002639D5"/>
    <w:rPr>
      <w:rFonts w:ascii="Times New Roman" w:eastAsia="Times New Roman" w:hAnsi="Times New Roman" w:cs="Times New Roman"/>
      <w:b/>
      <w:sz w:val="24"/>
      <w:szCs w:val="24"/>
      <w:lang w:val="uk-UA" w:eastAsia="ru-RU"/>
    </w:rPr>
  </w:style>
  <w:style w:type="character" w:customStyle="1" w:styleId="20">
    <w:name w:val="Заголовок 2 Знак"/>
    <w:basedOn w:val="a0"/>
    <w:uiPriority w:val="9"/>
    <w:rsid w:val="002639D5"/>
    <w:rPr>
      <w:rFonts w:ascii="Calibri" w:eastAsia="Calibri" w:hAnsi="Calibri" w:cs="Calibri"/>
      <w:b/>
      <w:lang w:val="uk-UA" w:eastAsia="ru-RU"/>
    </w:rPr>
  </w:style>
  <w:style w:type="character" w:customStyle="1" w:styleId="block">
    <w:name w:val="block"/>
    <w:basedOn w:val="a0"/>
    <w:rsid w:val="002E46BC"/>
  </w:style>
  <w:style w:type="paragraph" w:styleId="a6">
    <w:name w:val="Body Text"/>
    <w:link w:val="a7"/>
    <w:rsid w:val="00A66571"/>
    <w:pPr>
      <w:jc w:val="center"/>
    </w:pPr>
    <w:rPr>
      <w:rFonts w:ascii="Arial" w:eastAsia="Times New Roman" w:hAnsi="Arial" w:cs="Times New Roman"/>
      <w:i/>
      <w:sz w:val="20"/>
      <w:szCs w:val="20"/>
      <w:lang w:val="en-GB" w:eastAsia="de-CH"/>
    </w:rPr>
  </w:style>
  <w:style w:type="character" w:customStyle="1" w:styleId="a7">
    <w:name w:val="Основний текст Знак"/>
    <w:basedOn w:val="a0"/>
    <w:link w:val="a6"/>
    <w:rsid w:val="00A66571"/>
    <w:rPr>
      <w:rFonts w:ascii="Arial" w:eastAsia="Times New Roman" w:hAnsi="Arial" w:cs="Times New Roman"/>
      <w:i/>
      <w:sz w:val="20"/>
      <w:szCs w:val="20"/>
      <w:lang w:val="en-GB" w:eastAsia="de-CH"/>
    </w:rPr>
  </w:style>
  <w:style w:type="paragraph" w:styleId="a8">
    <w:name w:val="No Spacing"/>
    <w:uiPriority w:val="1"/>
    <w:qFormat/>
    <w:rsid w:val="00A66571"/>
    <w:rPr>
      <w:rFonts w:cs="Times New Roman"/>
      <w:lang w:val="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40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6czEqVE4j3/tv3tpJpDXrubgpQ==">CgMxLjAyCWguMmV0OTJwMDIOaC40ZGkzbjYzcHIyc2kyDmguMm5teGhzeThuajVsOAByITFudGRSaG1odTgwa1o3X19NdF9CREl3U3F0TTlaeGhneg==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28360</Words>
  <Characters>16166</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Lyudmyla Pochapska</dc:creator>
  <cp:lastModifiedBy>User</cp:lastModifiedBy>
  <cp:revision>20</cp:revision>
  <dcterms:created xsi:type="dcterms:W3CDTF">2026-03-26T13:46:00Z</dcterms:created>
  <dcterms:modified xsi:type="dcterms:W3CDTF">2026-04-03T12:19:00Z</dcterms:modified>
</cp:coreProperties>
</file>