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20" w:rsidRPr="00A314A9" w:rsidRDefault="00212B48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>21 січня 2025.</w:t>
      </w:r>
    </w:p>
    <w:p w:rsidR="00A35B20" w:rsidRPr="00A314A9" w:rsidRDefault="00212B48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1fob9te" w:colFirst="0" w:colLast="0"/>
      <w:bookmarkEnd w:id="0"/>
      <w:r w:rsidRPr="00A314A9">
        <w:rPr>
          <w:rFonts w:ascii="Times New Roman" w:hAnsi="Times New Roman" w:cs="Times New Roman"/>
          <w:b/>
          <w:sz w:val="24"/>
          <w:szCs w:val="24"/>
        </w:rPr>
        <w:t>Технічне завдання для закупівлі послуг</w:t>
      </w:r>
    </w:p>
    <w:p w:rsidR="00A35B20" w:rsidRPr="00A314A9" w:rsidRDefault="00212B48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4A9">
        <w:rPr>
          <w:rFonts w:ascii="Times New Roman" w:hAnsi="Times New Roman" w:cs="Times New Roman"/>
          <w:b/>
          <w:sz w:val="24"/>
          <w:szCs w:val="24"/>
        </w:rPr>
        <w:t xml:space="preserve">консультування ОГС за темою </w:t>
      </w:r>
    </w:p>
    <w:p w:rsidR="00A35B20" w:rsidRPr="00A314A9" w:rsidRDefault="00212B48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4A9">
        <w:rPr>
          <w:rFonts w:ascii="Times New Roman" w:hAnsi="Times New Roman" w:cs="Times New Roman"/>
          <w:b/>
        </w:rPr>
        <w:t>“РОЗРОБКА БЕЗПЕКОВОЇ ТА ЦИФРОВОЇ ПОЛІТИК”</w:t>
      </w:r>
    </w:p>
    <w:p w:rsidR="00A35B20" w:rsidRPr="00A314A9" w:rsidRDefault="00A35B20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B20" w:rsidRPr="00A314A9" w:rsidRDefault="00212B48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 xml:space="preserve">Благодійна організація «БЛАГОДІЙНИЙ ФОНД «ПРАВО НА ЗАХИСТ» (Далі – Фонд) </w:t>
      </w:r>
      <w:r w:rsidRPr="00A314A9">
        <w:rPr>
          <w:rFonts w:ascii="Times New Roman" w:hAnsi="Times New Roman" w:cs="Times New Roman"/>
          <w:b/>
        </w:rPr>
        <w:t xml:space="preserve">реалізовує </w:t>
      </w:r>
      <w:proofErr w:type="spellStart"/>
      <w:r w:rsidRPr="00A314A9">
        <w:rPr>
          <w:rFonts w:ascii="Times New Roman" w:hAnsi="Times New Roman" w:cs="Times New Roman"/>
          <w:b/>
        </w:rPr>
        <w:t>проєкт</w:t>
      </w:r>
      <w:proofErr w:type="spellEnd"/>
      <w:r w:rsidRPr="00A314A9">
        <w:rPr>
          <w:rFonts w:ascii="Times New Roman" w:hAnsi="Times New Roman" w:cs="Times New Roman"/>
          <w:b/>
        </w:rPr>
        <w:t xml:space="preserve"> «Розбудова спроможності та </w:t>
      </w:r>
      <w:proofErr w:type="spellStart"/>
      <w:r w:rsidRPr="00A314A9">
        <w:rPr>
          <w:rFonts w:ascii="Times New Roman" w:hAnsi="Times New Roman" w:cs="Times New Roman"/>
          <w:b/>
        </w:rPr>
        <w:t>мережування</w:t>
      </w:r>
      <w:proofErr w:type="spellEnd"/>
      <w:r w:rsidRPr="00A314A9">
        <w:rPr>
          <w:rFonts w:ascii="Times New Roman" w:hAnsi="Times New Roman" w:cs="Times New Roman"/>
          <w:b/>
        </w:rPr>
        <w:t xml:space="preserve"> місцевих організацій громадянського суспільства (далі - ОГС) у Запорізькій, Миколаївській та Херсонській областях»</w:t>
      </w:r>
      <w:r w:rsidRPr="00A314A9">
        <w:rPr>
          <w:rFonts w:ascii="Times New Roman" w:hAnsi="Times New Roman" w:cs="Times New Roman"/>
        </w:rPr>
        <w:t xml:space="preserve">, який здійснюється в рамках </w:t>
      </w:r>
      <w:proofErr w:type="spellStart"/>
      <w:r w:rsidRPr="00A314A9">
        <w:rPr>
          <w:rFonts w:ascii="Times New Roman" w:hAnsi="Times New Roman" w:cs="Times New Roman"/>
        </w:rPr>
        <w:t>мультидонорського</w:t>
      </w:r>
      <w:proofErr w:type="spellEnd"/>
      <w:r w:rsidRPr="00A314A9">
        <w:rPr>
          <w:rFonts w:ascii="Times New Roman" w:hAnsi="Times New Roman" w:cs="Times New Roman"/>
        </w:rPr>
        <w:t xml:space="preserve"> </w:t>
      </w:r>
      <w:proofErr w:type="spellStart"/>
      <w:r w:rsidRPr="00A314A9">
        <w:rPr>
          <w:rFonts w:ascii="Times New Roman" w:hAnsi="Times New Roman" w:cs="Times New Roman"/>
        </w:rPr>
        <w:t>проєкту</w:t>
      </w:r>
      <w:proofErr w:type="spellEnd"/>
      <w:r w:rsidRPr="00A314A9">
        <w:rPr>
          <w:rFonts w:ascii="Times New Roman" w:hAnsi="Times New Roman" w:cs="Times New Roman"/>
        </w:rPr>
        <w:t xml:space="preserve"> </w:t>
      </w:r>
      <w:r w:rsidRPr="00A314A9">
        <w:rPr>
          <w:rFonts w:ascii="Times New Roman" w:hAnsi="Times New Roman" w:cs="Times New Roman"/>
          <w:b/>
        </w:rPr>
        <w:t>«Підвищення потенціалу спільно</w:t>
      </w:r>
      <w:r w:rsidRPr="00A314A9">
        <w:rPr>
          <w:rFonts w:ascii="Times New Roman" w:hAnsi="Times New Roman" w:cs="Times New Roman"/>
          <w:b/>
        </w:rPr>
        <w:t>т на півдні та сході України через місцеві ініціативи (EMPOWER)»</w:t>
      </w:r>
      <w:r w:rsidRPr="00A314A9">
        <w:rPr>
          <w:rFonts w:ascii="Times New Roman" w:hAnsi="Times New Roman" w:cs="Times New Roman"/>
        </w:rPr>
        <w:t xml:space="preserve">, який фінансується Федеральним міністерством економічного співробітництва та розвитку Німеччини (BMZ) за співфінансуванням Генерального директорату з питань європейської цивільної оборони та </w:t>
      </w:r>
      <w:r w:rsidRPr="00A314A9">
        <w:rPr>
          <w:rFonts w:ascii="Times New Roman" w:hAnsi="Times New Roman" w:cs="Times New Roman"/>
        </w:rPr>
        <w:t xml:space="preserve">гуманітарної допомоги та реалізується </w:t>
      </w:r>
      <w:proofErr w:type="spellStart"/>
      <w:r w:rsidRPr="00A314A9">
        <w:rPr>
          <w:rFonts w:ascii="Times New Roman" w:hAnsi="Times New Roman" w:cs="Times New Roman"/>
        </w:rPr>
        <w:t>Deutsche</w:t>
      </w:r>
      <w:proofErr w:type="spellEnd"/>
      <w:r w:rsidRPr="00A314A9">
        <w:rPr>
          <w:rFonts w:ascii="Times New Roman" w:hAnsi="Times New Roman" w:cs="Times New Roman"/>
        </w:rPr>
        <w:t xml:space="preserve"> </w:t>
      </w:r>
      <w:proofErr w:type="spellStart"/>
      <w:r w:rsidRPr="00A314A9">
        <w:rPr>
          <w:rFonts w:ascii="Times New Roman" w:hAnsi="Times New Roman" w:cs="Times New Roman"/>
        </w:rPr>
        <w:t>Gesellschaft</w:t>
      </w:r>
      <w:proofErr w:type="spellEnd"/>
      <w:r w:rsidRPr="00A314A9">
        <w:rPr>
          <w:rFonts w:ascii="Times New Roman" w:hAnsi="Times New Roman" w:cs="Times New Roman"/>
        </w:rPr>
        <w:t xml:space="preserve"> </w:t>
      </w:r>
      <w:proofErr w:type="spellStart"/>
      <w:r w:rsidRPr="00A314A9">
        <w:rPr>
          <w:rFonts w:ascii="Times New Roman" w:hAnsi="Times New Roman" w:cs="Times New Roman"/>
        </w:rPr>
        <w:t>für</w:t>
      </w:r>
      <w:proofErr w:type="spellEnd"/>
      <w:r w:rsidRPr="00A314A9">
        <w:rPr>
          <w:rFonts w:ascii="Times New Roman" w:hAnsi="Times New Roman" w:cs="Times New Roman"/>
        </w:rPr>
        <w:t xml:space="preserve"> </w:t>
      </w:r>
      <w:proofErr w:type="spellStart"/>
      <w:r w:rsidRPr="00A314A9">
        <w:rPr>
          <w:rFonts w:ascii="Times New Roman" w:hAnsi="Times New Roman" w:cs="Times New Roman"/>
        </w:rPr>
        <w:t>Internationale</w:t>
      </w:r>
      <w:proofErr w:type="spellEnd"/>
      <w:r w:rsidRPr="00A314A9">
        <w:rPr>
          <w:rFonts w:ascii="Times New Roman" w:hAnsi="Times New Roman" w:cs="Times New Roman"/>
        </w:rPr>
        <w:t xml:space="preserve"> (</w:t>
      </w:r>
      <w:proofErr w:type="spellStart"/>
      <w:r w:rsidRPr="00A314A9">
        <w:rPr>
          <w:rFonts w:ascii="Times New Roman" w:hAnsi="Times New Roman" w:cs="Times New Roman"/>
        </w:rPr>
        <w:t>Zusammenarbeit</w:t>
      </w:r>
      <w:proofErr w:type="spellEnd"/>
      <w:r w:rsidRPr="00A314A9">
        <w:rPr>
          <w:rFonts w:ascii="Times New Roman" w:hAnsi="Times New Roman" w:cs="Times New Roman"/>
        </w:rPr>
        <w:t xml:space="preserve"> (GIZ) </w:t>
      </w:r>
      <w:proofErr w:type="spellStart"/>
      <w:r w:rsidRPr="00A314A9">
        <w:rPr>
          <w:rFonts w:ascii="Times New Roman" w:hAnsi="Times New Roman" w:cs="Times New Roman"/>
        </w:rPr>
        <w:t>GmbH</w:t>
      </w:r>
      <w:proofErr w:type="spellEnd"/>
      <w:r w:rsidRPr="00A314A9">
        <w:rPr>
          <w:rFonts w:ascii="Times New Roman" w:hAnsi="Times New Roman" w:cs="Times New Roman"/>
        </w:rPr>
        <w:t>.</w:t>
      </w:r>
    </w:p>
    <w:p w:rsidR="00A35B20" w:rsidRPr="00A314A9" w:rsidRDefault="00212B48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>Проект має на меті посилити організаційну спроможність ОГС, які працюють в сфері гуманітарного реагування, з вразливими категоріями населення, ВПО че</w:t>
      </w:r>
      <w:r w:rsidRPr="00A314A9">
        <w:rPr>
          <w:rFonts w:ascii="Times New Roman" w:hAnsi="Times New Roman" w:cs="Times New Roman"/>
        </w:rPr>
        <w:t xml:space="preserve">рез реалізацію менторського супроводу та </w:t>
      </w:r>
      <w:proofErr w:type="spellStart"/>
      <w:r w:rsidRPr="00A314A9">
        <w:rPr>
          <w:rFonts w:ascii="Times New Roman" w:hAnsi="Times New Roman" w:cs="Times New Roman"/>
        </w:rPr>
        <w:t>нетворкінг</w:t>
      </w:r>
      <w:proofErr w:type="spellEnd"/>
      <w:r w:rsidRPr="00A314A9">
        <w:rPr>
          <w:rFonts w:ascii="Times New Roman" w:hAnsi="Times New Roman" w:cs="Times New Roman"/>
        </w:rPr>
        <w:t xml:space="preserve"> за для сталої та ефективної роботи.</w:t>
      </w:r>
    </w:p>
    <w:p w:rsidR="00A35B20" w:rsidRPr="00A314A9" w:rsidRDefault="00212B48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  <w:b/>
        </w:rPr>
        <w:t xml:space="preserve">Вакантні вакансії: </w:t>
      </w:r>
      <w:r w:rsidRPr="00A314A9">
        <w:rPr>
          <w:rFonts w:ascii="Times New Roman" w:hAnsi="Times New Roman" w:cs="Times New Roman"/>
        </w:rPr>
        <w:t>експерти для консультування ОГС.</w:t>
      </w:r>
    </w:p>
    <w:p w:rsidR="00A35B20" w:rsidRPr="00A314A9" w:rsidRDefault="00212B4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  <w:b/>
        </w:rPr>
        <w:t>Формат надання послуг</w:t>
      </w:r>
      <w:r w:rsidRPr="00A314A9">
        <w:rPr>
          <w:rFonts w:ascii="Times New Roman" w:hAnsi="Times New Roman" w:cs="Times New Roman"/>
        </w:rPr>
        <w:t xml:space="preserve">: онлайн. </w:t>
      </w:r>
    </w:p>
    <w:p w:rsidR="00A35B20" w:rsidRPr="00A314A9" w:rsidRDefault="00212B4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  <w:b/>
        </w:rPr>
        <w:t xml:space="preserve">Період надання послуг: </w:t>
      </w:r>
      <w:r w:rsidRPr="00A314A9">
        <w:rPr>
          <w:rFonts w:ascii="Times New Roman" w:hAnsi="Times New Roman" w:cs="Times New Roman"/>
        </w:rPr>
        <w:t>лютий 2025  – липень 2025 р.</w:t>
      </w:r>
    </w:p>
    <w:p w:rsidR="00A35B20" w:rsidRPr="00A314A9" w:rsidRDefault="00212B4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  <w:b/>
        </w:rPr>
        <w:t xml:space="preserve">Географія учасників проекту: </w:t>
      </w:r>
      <w:r w:rsidRPr="00A314A9">
        <w:rPr>
          <w:rFonts w:ascii="Times New Roman" w:hAnsi="Times New Roman" w:cs="Times New Roman"/>
        </w:rPr>
        <w:t>Зап</w:t>
      </w:r>
      <w:r w:rsidRPr="00A314A9">
        <w:rPr>
          <w:rFonts w:ascii="Times New Roman" w:hAnsi="Times New Roman" w:cs="Times New Roman"/>
        </w:rPr>
        <w:t>орізька, Миколаївська, Херсонська та Дніпропетровська області.</w:t>
      </w:r>
    </w:p>
    <w:p w:rsidR="00A35B20" w:rsidRPr="00A314A9" w:rsidRDefault="00212B4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  <w:b/>
        </w:rPr>
        <w:t>Кількість надавачів послуг:</w:t>
      </w:r>
      <w:r w:rsidRPr="00A314A9">
        <w:rPr>
          <w:rFonts w:ascii="Times New Roman" w:hAnsi="Times New Roman" w:cs="Times New Roman"/>
        </w:rPr>
        <w:t xml:space="preserve"> в рамках одного </w:t>
      </w:r>
      <w:proofErr w:type="spellStart"/>
      <w:r w:rsidRPr="00A314A9">
        <w:rPr>
          <w:rFonts w:ascii="Times New Roman" w:hAnsi="Times New Roman" w:cs="Times New Roman"/>
        </w:rPr>
        <w:t>ЛОТу</w:t>
      </w:r>
      <w:proofErr w:type="spellEnd"/>
      <w:r w:rsidRPr="00A314A9">
        <w:rPr>
          <w:rFonts w:ascii="Times New Roman" w:hAnsi="Times New Roman" w:cs="Times New Roman"/>
        </w:rPr>
        <w:t xml:space="preserve"> буде відібрано до 4 переможців.</w:t>
      </w:r>
    </w:p>
    <w:p w:rsidR="00A35B20" w:rsidRPr="00A314A9" w:rsidRDefault="00212B4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  <w:b/>
        </w:rPr>
        <w:t>Кількість ОГС для роботи:</w:t>
      </w:r>
      <w:r w:rsidRPr="00A314A9">
        <w:rPr>
          <w:rFonts w:ascii="Times New Roman" w:hAnsi="Times New Roman" w:cs="Times New Roman"/>
        </w:rPr>
        <w:t xml:space="preserve"> проект охоплює 30 ОГС в дві хвилі. Перша хвиля 17 ОГС.</w:t>
      </w:r>
    </w:p>
    <w:p w:rsidR="00A35B20" w:rsidRPr="00A314A9" w:rsidRDefault="00212B48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  <w:b/>
        </w:rPr>
        <w:t>Тривалість  однієї консультації</w:t>
      </w:r>
      <w:r w:rsidRPr="00A314A9">
        <w:rPr>
          <w:rFonts w:ascii="Times New Roman" w:hAnsi="Times New Roman" w:cs="Times New Roman"/>
          <w:b/>
        </w:rPr>
        <w:t xml:space="preserve">  за одним </w:t>
      </w:r>
      <w:proofErr w:type="spellStart"/>
      <w:r w:rsidRPr="00A314A9">
        <w:rPr>
          <w:rFonts w:ascii="Times New Roman" w:hAnsi="Times New Roman" w:cs="Times New Roman"/>
          <w:b/>
        </w:rPr>
        <w:t>ЛОТом</w:t>
      </w:r>
      <w:proofErr w:type="spellEnd"/>
      <w:r w:rsidRPr="00A314A9">
        <w:rPr>
          <w:rFonts w:ascii="Times New Roman" w:hAnsi="Times New Roman" w:cs="Times New Roman"/>
          <w:b/>
        </w:rPr>
        <w:t>:</w:t>
      </w:r>
      <w:r w:rsidRPr="00A314A9">
        <w:rPr>
          <w:rFonts w:ascii="Times New Roman" w:hAnsi="Times New Roman" w:cs="Times New Roman"/>
        </w:rPr>
        <w:t xml:space="preserve"> 1 година</w:t>
      </w:r>
    </w:p>
    <w:p w:rsidR="00A35B20" w:rsidRPr="00A314A9" w:rsidRDefault="00212B48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  <w:b/>
        </w:rPr>
        <w:t xml:space="preserve">Загальна тривалість надання послуг за одним </w:t>
      </w:r>
      <w:proofErr w:type="spellStart"/>
      <w:r w:rsidRPr="00A314A9">
        <w:rPr>
          <w:rFonts w:ascii="Times New Roman" w:hAnsi="Times New Roman" w:cs="Times New Roman"/>
          <w:b/>
        </w:rPr>
        <w:t>ЛОТом</w:t>
      </w:r>
      <w:proofErr w:type="spellEnd"/>
      <w:r w:rsidRPr="00A314A9">
        <w:rPr>
          <w:rFonts w:ascii="Times New Roman" w:hAnsi="Times New Roman" w:cs="Times New Roman"/>
          <w:b/>
        </w:rPr>
        <w:t>:</w:t>
      </w:r>
      <w:r w:rsidRPr="00A314A9">
        <w:rPr>
          <w:rFonts w:ascii="Times New Roman" w:hAnsi="Times New Roman" w:cs="Times New Roman"/>
        </w:rPr>
        <w:t xml:space="preserve"> до 40 годин, включаючи консультації та  супровід у розробці документів, планів та інших  матеріалів за тематикою </w:t>
      </w:r>
      <w:proofErr w:type="spellStart"/>
      <w:r w:rsidRPr="00A314A9">
        <w:rPr>
          <w:rFonts w:ascii="Times New Roman" w:hAnsi="Times New Roman" w:cs="Times New Roman"/>
        </w:rPr>
        <w:t>ЛОТу</w:t>
      </w:r>
      <w:proofErr w:type="spellEnd"/>
    </w:p>
    <w:p w:rsidR="00A35B20" w:rsidRPr="00A314A9" w:rsidRDefault="00A35B20">
      <w:pPr>
        <w:widowControl w:val="0"/>
        <w:spacing w:after="60"/>
        <w:jc w:val="both"/>
        <w:rPr>
          <w:rFonts w:ascii="Times New Roman" w:hAnsi="Times New Roman" w:cs="Times New Roman"/>
        </w:rPr>
      </w:pPr>
    </w:p>
    <w:p w:rsidR="00A35B20" w:rsidRPr="00A314A9" w:rsidRDefault="00212B48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bookmarkStart w:id="1" w:name="_heading=h.3znysh7" w:colFirst="0" w:colLast="0"/>
      <w:bookmarkEnd w:id="1"/>
      <w:r w:rsidRPr="00A314A9">
        <w:rPr>
          <w:rFonts w:ascii="Times New Roman" w:hAnsi="Times New Roman" w:cs="Times New Roman"/>
          <w:b/>
        </w:rPr>
        <w:t>Технічне завдання в рамках надання послуг ЛОТ 6:</w:t>
      </w:r>
    </w:p>
    <w:tbl>
      <w:tblPr>
        <w:tblStyle w:val="aff1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1935"/>
        <w:gridCol w:w="2655"/>
        <w:gridCol w:w="2850"/>
        <w:gridCol w:w="1725"/>
      </w:tblGrid>
      <w:tr w:rsidR="00A35B20" w:rsidRPr="00A314A9">
        <w:trPr>
          <w:trHeight w:val="102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4A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4A9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4A9">
              <w:rPr>
                <w:rFonts w:ascii="Times New Roman" w:hAnsi="Times New Roman" w:cs="Times New Roman"/>
                <w:b/>
              </w:rPr>
              <w:t>Технічні характеристики кінцевого продукту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4A9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4A9">
              <w:rPr>
                <w:rFonts w:ascii="Times New Roman" w:hAnsi="Times New Roman" w:cs="Times New Roman"/>
                <w:b/>
              </w:rPr>
              <w:t>Період надання послуг</w:t>
            </w:r>
          </w:p>
        </w:tc>
      </w:tr>
      <w:tr w:rsidR="00A35B20" w:rsidRPr="00A314A9">
        <w:trPr>
          <w:trHeight w:val="42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  <w:b/>
              </w:rPr>
              <w:t>Надання онлайн консультацій</w:t>
            </w:r>
          </w:p>
        </w:tc>
      </w:tr>
      <w:tr w:rsidR="00A35B20" w:rsidRPr="00A314A9">
        <w:trPr>
          <w:trHeight w:val="2644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Провести індивідуальну консультацію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 w:rsidRPr="00A314A9">
              <w:rPr>
                <w:rFonts w:ascii="Times New Roman" w:hAnsi="Times New Roman" w:cs="Times New Roman"/>
              </w:rPr>
              <w:t>Zoom</w:t>
            </w:r>
            <w:proofErr w:type="spellEnd"/>
            <w:r w:rsidRPr="00A314A9">
              <w:rPr>
                <w:rFonts w:ascii="Times New Roman" w:hAnsi="Times New Roman" w:cs="Times New Roman"/>
              </w:rPr>
              <w:t>/</w:t>
            </w:r>
            <w:proofErr w:type="spellStart"/>
            <w:r w:rsidRPr="00A314A9">
              <w:rPr>
                <w:rFonts w:ascii="Times New Roman" w:hAnsi="Times New Roman" w:cs="Times New Roman"/>
              </w:rPr>
              <w:t>Google</w:t>
            </w:r>
            <w:proofErr w:type="spellEnd"/>
            <w:r w:rsidRPr="00A314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4A9">
              <w:rPr>
                <w:rFonts w:ascii="Times New Roman" w:hAnsi="Times New Roman" w:cs="Times New Roman"/>
              </w:rPr>
              <w:t>Meet</w:t>
            </w:r>
            <w:proofErr w:type="spellEnd"/>
            <w:r w:rsidRPr="00A314A9">
              <w:rPr>
                <w:rFonts w:ascii="Times New Roman" w:hAnsi="Times New Roman" w:cs="Times New Roman"/>
              </w:rPr>
              <w:t xml:space="preserve">. Проведений запис відео-консультації/надані </w:t>
            </w:r>
            <w:proofErr w:type="spellStart"/>
            <w:r w:rsidRPr="00A314A9">
              <w:rPr>
                <w:rFonts w:ascii="Times New Roman" w:hAnsi="Times New Roman" w:cs="Times New Roman"/>
              </w:rPr>
              <w:t>скрін-шоти</w:t>
            </w:r>
            <w:proofErr w:type="spellEnd"/>
            <w:r w:rsidRPr="00A314A9">
              <w:rPr>
                <w:rFonts w:ascii="Times New Roman" w:hAnsi="Times New Roman" w:cs="Times New Roman"/>
              </w:rPr>
              <w:t xml:space="preserve"> консультації.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 xml:space="preserve">Згідно з розкладом проведено до 6 індивідуальних консультацій щодо теми </w:t>
            </w:r>
            <w:proofErr w:type="spellStart"/>
            <w:r w:rsidRPr="00A314A9">
              <w:rPr>
                <w:rFonts w:ascii="Times New Roman" w:hAnsi="Times New Roman" w:cs="Times New Roman"/>
              </w:rPr>
              <w:t>ЛОТу</w:t>
            </w:r>
            <w:proofErr w:type="spellEnd"/>
            <w:r w:rsidRPr="00A314A9">
              <w:rPr>
                <w:rFonts w:ascii="Times New Roman" w:hAnsi="Times New Roman" w:cs="Times New Roman"/>
              </w:rPr>
              <w:t>. Кількість консуль</w:t>
            </w:r>
            <w:r w:rsidRPr="00A314A9">
              <w:rPr>
                <w:rFonts w:ascii="Times New Roman" w:hAnsi="Times New Roman" w:cs="Times New Roman"/>
              </w:rPr>
              <w:t>тацій обговорюється індивідуально і може бути меншою або більшою за погодженням з командою Фонду.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лютий 2025  – липень 2025 р</w:t>
            </w:r>
          </w:p>
        </w:tc>
      </w:tr>
      <w:tr w:rsidR="00A35B20" w:rsidRPr="00A314A9">
        <w:trPr>
          <w:trHeight w:val="1201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Провести супровід підготовки документів, які запитуються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 xml:space="preserve">Документ, над яким працювали в рамках консультації готовий та наданий в форматі Word або іншому форматі, який було обумовлено і який придатний для редагування.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35B20" w:rsidRPr="00A314A9" w:rsidRDefault="00212B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Готовий документ, погоджений замовником Фондом та ОГС, яка отримувала пряму консультацію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 xml:space="preserve">лютий </w:t>
            </w:r>
            <w:r w:rsidRPr="00A314A9">
              <w:rPr>
                <w:rFonts w:ascii="Times New Roman" w:hAnsi="Times New Roman" w:cs="Times New Roman"/>
              </w:rPr>
              <w:t>2025  – липень 2025 р</w:t>
            </w:r>
          </w:p>
        </w:tc>
      </w:tr>
      <w:tr w:rsidR="00A35B20" w:rsidRPr="00A314A9">
        <w:trPr>
          <w:trHeight w:val="237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Звіт про проведену консультацію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Наданий звіт про проведені консультації за шаблоном наданим Фондом.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35B20" w:rsidRPr="00A314A9" w:rsidRDefault="00212B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 xml:space="preserve">У таблицю проведення консультацій, надану командою </w:t>
            </w:r>
            <w:proofErr w:type="spellStart"/>
            <w:r w:rsidRPr="00A314A9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A314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14A9">
              <w:rPr>
                <w:rFonts w:ascii="Times New Roman" w:hAnsi="Times New Roman" w:cs="Times New Roman"/>
              </w:rPr>
              <w:t>внесено</w:t>
            </w:r>
            <w:proofErr w:type="spellEnd"/>
            <w:r w:rsidRPr="00A314A9">
              <w:rPr>
                <w:rFonts w:ascii="Times New Roman" w:hAnsi="Times New Roman" w:cs="Times New Roman"/>
              </w:rPr>
              <w:t xml:space="preserve"> дату проведення консультації, назву ОГС, коротко зазначені питання кожної із зустрічей, наданий аналіз робочої групи тощо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березень 2025  – липень 2025 р</w:t>
            </w:r>
          </w:p>
        </w:tc>
      </w:tr>
      <w:tr w:rsidR="00A35B20" w:rsidRPr="00A314A9">
        <w:trPr>
          <w:trHeight w:val="2100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Підготовлено Матеріал для інформаційного бюлетеня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Ключові тези по темі в розмірі 2-3 сторінки для створення інформаційного бюлетеня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</w:rPr>
              <w:t>Стаття в інформаційному бюлетені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B20" w:rsidRPr="00A314A9" w:rsidRDefault="00212B48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 w:rsidRPr="00A314A9">
              <w:rPr>
                <w:rFonts w:ascii="Times New Roman" w:hAnsi="Times New Roman" w:cs="Times New Roman"/>
                <w:b/>
              </w:rPr>
              <w:t xml:space="preserve"> </w:t>
            </w:r>
            <w:r w:rsidRPr="00A314A9">
              <w:rPr>
                <w:rFonts w:ascii="Times New Roman" w:hAnsi="Times New Roman" w:cs="Times New Roman"/>
              </w:rPr>
              <w:t>лютий 2025  – липень 2025 р</w:t>
            </w:r>
          </w:p>
        </w:tc>
      </w:tr>
    </w:tbl>
    <w:p w:rsidR="00A35B20" w:rsidRPr="00A314A9" w:rsidRDefault="00212B48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A314A9">
        <w:rPr>
          <w:rFonts w:ascii="Times New Roman" w:hAnsi="Times New Roman" w:cs="Times New Roman"/>
          <w:b/>
        </w:rPr>
        <w:t xml:space="preserve">Звітність </w:t>
      </w:r>
    </w:p>
    <w:p w:rsidR="00A35B20" w:rsidRPr="00A314A9" w:rsidRDefault="00212B48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A35B20" w:rsidRPr="00A314A9" w:rsidRDefault="00212B48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 xml:space="preserve">Всі послуги та продукти мають бути надані українською мовою та надіслані на пошту </w:t>
      </w:r>
      <w:hyperlink r:id="rId8">
        <w:r w:rsidRPr="00A314A9">
          <w:rPr>
            <w:rFonts w:ascii="Times New Roman" w:hAnsi="Times New Roman" w:cs="Times New Roman"/>
            <w:color w:val="1155CC"/>
            <w:u w:val="single"/>
          </w:rPr>
          <w:t>y.honchar@r2p.org.ua</w:t>
        </w:r>
      </w:hyperlink>
      <w:r w:rsidRPr="00A314A9">
        <w:rPr>
          <w:rFonts w:ascii="Times New Roman" w:hAnsi="Times New Roman" w:cs="Times New Roman"/>
        </w:rPr>
        <w:t xml:space="preserve">  </w:t>
      </w:r>
    </w:p>
    <w:p w:rsidR="00A35B20" w:rsidRPr="00A314A9" w:rsidRDefault="00212B48">
      <w:pPr>
        <w:spacing w:after="200" w:line="240" w:lineRule="auto"/>
        <w:ind w:firstLine="568"/>
        <w:jc w:val="both"/>
        <w:rPr>
          <w:rFonts w:ascii="Times New Roman" w:hAnsi="Times New Roman" w:cs="Times New Roman"/>
          <w:b/>
        </w:rPr>
      </w:pPr>
      <w:r w:rsidRPr="00A314A9">
        <w:rPr>
          <w:rFonts w:ascii="Times New Roman" w:hAnsi="Times New Roman" w:cs="Times New Roman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A35B20" w:rsidRPr="00A314A9" w:rsidRDefault="00212B48">
      <w:pPr>
        <w:keepNext/>
        <w:keepLines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A314A9">
        <w:rPr>
          <w:rFonts w:ascii="Times New Roman" w:hAnsi="Times New Roman" w:cs="Times New Roman"/>
          <w:b/>
        </w:rPr>
        <w:t>Умови співпраці</w:t>
      </w:r>
    </w:p>
    <w:p w:rsidR="00A35B20" w:rsidRPr="00A314A9" w:rsidRDefault="00212B48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 xml:space="preserve">Учасником тендеру є фізична особа - підприємець (далі - ФОП), який </w:t>
      </w:r>
      <w:r w:rsidRPr="00A314A9">
        <w:rPr>
          <w:rFonts w:ascii="Times New Roman" w:hAnsi="Times New Roman" w:cs="Times New Roman"/>
        </w:rPr>
        <w:t xml:space="preserve">подає свою пропозицію на участь у тендері. Виконавцем у контексті цього тендеру є особа, яка безпосередньо буде здійснювати </w:t>
      </w:r>
      <w:r w:rsidRPr="00A314A9">
        <w:rPr>
          <w:rFonts w:ascii="Times New Roman" w:hAnsi="Times New Roman" w:cs="Times New Roman"/>
        </w:rPr>
        <w:lastRenderedPageBreak/>
        <w:t xml:space="preserve">надання послуг відповідно до умов тендерної документації та укладеного договору. До участі в тендері також допускаються агенції. </w:t>
      </w:r>
    </w:p>
    <w:p w:rsidR="00A35B20" w:rsidRPr="00A314A9" w:rsidRDefault="00212B48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>Оп</w:t>
      </w:r>
      <w:r w:rsidRPr="00A314A9">
        <w:rPr>
          <w:rFonts w:ascii="Times New Roman" w:hAnsi="Times New Roman" w:cs="Times New Roman"/>
        </w:rPr>
        <w:t xml:space="preserve">лата здійснюється по факту виконаних робіт за фактично надані послуги на основі підписаного Договору, оригіналів рахунків, заповненого табеля робочого часу та звіту, який має містити зразки розроблених матеріалів. </w:t>
      </w:r>
    </w:p>
    <w:p w:rsidR="00A35B20" w:rsidRPr="00A314A9" w:rsidRDefault="00212B48">
      <w:pPr>
        <w:spacing w:after="200" w:line="240" w:lineRule="auto"/>
        <w:ind w:firstLine="568"/>
        <w:jc w:val="both"/>
        <w:rPr>
          <w:rFonts w:ascii="Times New Roman" w:hAnsi="Times New Roman" w:cs="Times New Roman"/>
          <w:highlight w:val="yellow"/>
        </w:rPr>
      </w:pPr>
      <w:r w:rsidRPr="00A314A9">
        <w:rPr>
          <w:rFonts w:ascii="Times New Roman" w:hAnsi="Times New Roman" w:cs="Times New Roman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 протягом 7 робочих днів з дати подання рахунку на оплату та затвердження табелю р</w:t>
      </w:r>
      <w:r w:rsidRPr="00A314A9">
        <w:rPr>
          <w:rFonts w:ascii="Times New Roman" w:hAnsi="Times New Roman" w:cs="Times New Roman"/>
        </w:rPr>
        <w:t>обочого часу та  звіту.</w:t>
      </w:r>
    </w:p>
    <w:p w:rsidR="00A35B20" w:rsidRPr="00A314A9" w:rsidRDefault="00212B48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  <w:color w:val="333333"/>
          <w:highlight w:val="whit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 w:rsidRPr="00A314A9">
        <w:rPr>
          <w:rFonts w:ascii="Times New Roman" w:hAnsi="Times New Roman" w:cs="Times New Roman"/>
          <w:color w:val="333333"/>
          <w:highlight w:val="white"/>
        </w:rPr>
        <w:t>проєкту</w:t>
      </w:r>
      <w:proofErr w:type="spellEnd"/>
      <w:r w:rsidRPr="00A314A9">
        <w:rPr>
          <w:rFonts w:ascii="Times New Roman" w:hAnsi="Times New Roman" w:cs="Times New Roman"/>
          <w:color w:val="333333"/>
          <w:highlight w:val="white"/>
        </w:rPr>
        <w:t xml:space="preserve"> БФ «Право на захист» та фіксується  табелями робочого часу. Попередній очікуваний об’єм послуг викладено в п</w:t>
      </w:r>
      <w:r w:rsidRPr="00A314A9">
        <w:rPr>
          <w:rFonts w:ascii="Times New Roman" w:hAnsi="Times New Roman" w:cs="Times New Roman"/>
          <w:color w:val="333333"/>
        </w:rPr>
        <w:t>. 1 д</w:t>
      </w:r>
      <w:r w:rsidRPr="00A314A9">
        <w:rPr>
          <w:rFonts w:ascii="Times New Roman" w:hAnsi="Times New Roman" w:cs="Times New Roman"/>
          <w:color w:val="333333"/>
        </w:rPr>
        <w:t xml:space="preserve">аного технічного завдання. </w:t>
      </w:r>
    </w:p>
    <w:p w:rsidR="00A35B20" w:rsidRPr="00A314A9" w:rsidRDefault="00212B48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>УВАГА! Участь в тендері не можуть брати експерти, які були залучені до проекту в рамках контракту консультанта з оцінки організаційної спроможності та розробки плану організаційного розвитку для організацій громадянського суспіл</w:t>
      </w:r>
      <w:r w:rsidRPr="00A314A9">
        <w:rPr>
          <w:rFonts w:ascii="Times New Roman" w:hAnsi="Times New Roman" w:cs="Times New Roman"/>
        </w:rPr>
        <w:t>ьства.</w:t>
      </w:r>
    </w:p>
    <w:p w:rsidR="00A35B20" w:rsidRPr="00A314A9" w:rsidRDefault="00212B48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bookmarkStart w:id="2" w:name="_heading=h.30j0zll" w:colFirst="0" w:colLast="0"/>
      <w:bookmarkEnd w:id="2"/>
      <w:r w:rsidRPr="00A314A9">
        <w:rPr>
          <w:rFonts w:ascii="Times New Roman" w:hAnsi="Times New Roman" w:cs="Times New Roman"/>
          <w:b/>
        </w:rPr>
        <w:t>Вимоги до подання пропозицій</w:t>
      </w:r>
    </w:p>
    <w:p w:rsidR="00A35B20" w:rsidRPr="00A314A9" w:rsidRDefault="00212B48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A314A9">
        <w:rPr>
          <w:rFonts w:ascii="Times New Roman" w:hAnsi="Times New Roman" w:cs="Times New Roman"/>
        </w:rPr>
        <w:t xml:space="preserve">Пропозиція повинна бути складена </w:t>
      </w:r>
      <w:r w:rsidRPr="00A314A9">
        <w:rPr>
          <w:rFonts w:ascii="Times New Roman" w:hAnsi="Times New Roman" w:cs="Times New Roman"/>
          <w:b/>
          <w:highlight w:val="white"/>
          <w:u w:val="single"/>
        </w:rPr>
        <w:t>українською мовою</w:t>
      </w:r>
      <w:r w:rsidRPr="00A314A9">
        <w:rPr>
          <w:rFonts w:ascii="Times New Roman" w:hAnsi="Times New Roman" w:cs="Times New Roman"/>
          <w:highlight w:val="white"/>
        </w:rPr>
        <w:t xml:space="preserve">.  </w:t>
      </w:r>
    </w:p>
    <w:p w:rsidR="00A35B20" w:rsidRDefault="00212B48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A314A9">
        <w:rPr>
          <w:rFonts w:ascii="Times New Roman" w:hAnsi="Times New Roman" w:cs="Times New Roman"/>
          <w:highlight w:val="white"/>
        </w:rPr>
        <w:t>Учасник має обрати ЛОТ за яким подається і готувати всі документи, виходячи з деталізації релевантного досвіду за обраною темою.</w:t>
      </w:r>
    </w:p>
    <w:p w:rsidR="00A314A9" w:rsidRPr="00A314A9" w:rsidRDefault="00A314A9">
      <w:pPr>
        <w:spacing w:after="200"/>
        <w:jc w:val="both"/>
        <w:rPr>
          <w:rFonts w:ascii="Times New Roman" w:hAnsi="Times New Roman" w:cs="Times New Roman"/>
          <w:b/>
          <w:highlight w:val="yellow"/>
          <w:u w:val="single"/>
        </w:rPr>
      </w:pPr>
    </w:p>
    <w:p w:rsidR="00A35B20" w:rsidRPr="00A314A9" w:rsidRDefault="00212B48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  <w:bookmarkStart w:id="3" w:name="_heading=h.gjdgxs" w:colFirst="0" w:colLast="0"/>
      <w:bookmarkEnd w:id="3"/>
      <w:r w:rsidRPr="00A314A9">
        <w:rPr>
          <w:rFonts w:ascii="Times New Roman" w:hAnsi="Times New Roman" w:cs="Times New Roman"/>
          <w:b/>
          <w:u w:val="single"/>
        </w:rPr>
        <w:t>Просимо надати наступний пакет докуме</w:t>
      </w:r>
      <w:r w:rsidRPr="00A314A9">
        <w:rPr>
          <w:rFonts w:ascii="Times New Roman" w:hAnsi="Times New Roman" w:cs="Times New Roman"/>
          <w:b/>
          <w:u w:val="single"/>
        </w:rPr>
        <w:t>нтів, який буде містити:</w:t>
      </w:r>
    </w:p>
    <w:p w:rsidR="00A35B20" w:rsidRPr="00A314A9" w:rsidRDefault="00212B48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>Контактну інформацію учасника тендеру та виконавця послуг (якщо відмінні);</w:t>
      </w:r>
    </w:p>
    <w:p w:rsidR="00A35B20" w:rsidRPr="00A314A9" w:rsidRDefault="00212B48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 xml:space="preserve">CV виконавця з детальним описом релевантного досвіду за останні 5 років; </w:t>
      </w:r>
    </w:p>
    <w:p w:rsidR="00A35B20" w:rsidRPr="00A314A9" w:rsidRDefault="00212B48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 xml:space="preserve">Зразки розроблених матеріалів за темою </w:t>
      </w:r>
      <w:proofErr w:type="spellStart"/>
      <w:r w:rsidRPr="00A314A9">
        <w:rPr>
          <w:rFonts w:ascii="Times New Roman" w:hAnsi="Times New Roman" w:cs="Times New Roman"/>
        </w:rPr>
        <w:t>ЛОТу</w:t>
      </w:r>
      <w:proofErr w:type="spellEnd"/>
      <w:r w:rsidRPr="00A314A9">
        <w:rPr>
          <w:rFonts w:ascii="Times New Roman" w:hAnsi="Times New Roman" w:cs="Times New Roman"/>
        </w:rPr>
        <w:t xml:space="preserve"> (</w:t>
      </w:r>
      <w:proofErr w:type="spellStart"/>
      <w:r w:rsidRPr="00A314A9">
        <w:rPr>
          <w:rFonts w:ascii="Times New Roman" w:hAnsi="Times New Roman" w:cs="Times New Roman"/>
        </w:rPr>
        <w:t>методологій</w:t>
      </w:r>
      <w:proofErr w:type="spellEnd"/>
      <w:r w:rsidRPr="00A314A9">
        <w:rPr>
          <w:rFonts w:ascii="Times New Roman" w:hAnsi="Times New Roman" w:cs="Times New Roman"/>
        </w:rPr>
        <w:t>, аналітичні статті, звіти</w:t>
      </w:r>
      <w:r w:rsidRPr="00A314A9">
        <w:rPr>
          <w:rFonts w:ascii="Times New Roman" w:hAnsi="Times New Roman" w:cs="Times New Roman"/>
        </w:rPr>
        <w:t xml:space="preserve">, рекомендацій, роздаткові матеріали, презентації, програми тренінгів тощо). Подавати в форматі </w:t>
      </w:r>
      <w:proofErr w:type="spellStart"/>
      <w:r w:rsidRPr="00A314A9">
        <w:rPr>
          <w:rFonts w:ascii="Times New Roman" w:hAnsi="Times New Roman" w:cs="Times New Roman"/>
        </w:rPr>
        <w:t>pdf</w:t>
      </w:r>
      <w:proofErr w:type="spellEnd"/>
      <w:r w:rsidRPr="00A314A9">
        <w:rPr>
          <w:rFonts w:ascii="Times New Roman" w:hAnsi="Times New Roman" w:cs="Times New Roman"/>
        </w:rPr>
        <w:t xml:space="preserve">, </w:t>
      </w:r>
      <w:proofErr w:type="spellStart"/>
      <w:r w:rsidRPr="00A314A9">
        <w:rPr>
          <w:rFonts w:ascii="Times New Roman" w:hAnsi="Times New Roman" w:cs="Times New Roman"/>
        </w:rPr>
        <w:t>word</w:t>
      </w:r>
      <w:proofErr w:type="spellEnd"/>
      <w:r w:rsidRPr="00A314A9">
        <w:rPr>
          <w:rFonts w:ascii="Times New Roman" w:hAnsi="Times New Roman" w:cs="Times New Roman"/>
        </w:rPr>
        <w:t xml:space="preserve">, </w:t>
      </w:r>
      <w:proofErr w:type="spellStart"/>
      <w:r w:rsidRPr="00A314A9">
        <w:rPr>
          <w:rFonts w:ascii="Times New Roman" w:hAnsi="Times New Roman" w:cs="Times New Roman"/>
        </w:rPr>
        <w:t>excel</w:t>
      </w:r>
      <w:proofErr w:type="spellEnd"/>
      <w:r w:rsidRPr="00A314A9">
        <w:rPr>
          <w:rFonts w:ascii="Times New Roman" w:hAnsi="Times New Roman" w:cs="Times New Roman"/>
        </w:rPr>
        <w:t xml:space="preserve">, </w:t>
      </w:r>
      <w:proofErr w:type="spellStart"/>
      <w:r w:rsidRPr="00A314A9">
        <w:rPr>
          <w:rFonts w:ascii="Times New Roman" w:hAnsi="Times New Roman" w:cs="Times New Roman"/>
        </w:rPr>
        <w:t>Power</w:t>
      </w:r>
      <w:proofErr w:type="spellEnd"/>
      <w:r w:rsidRPr="00A314A9">
        <w:rPr>
          <w:rFonts w:ascii="Times New Roman" w:hAnsi="Times New Roman" w:cs="Times New Roman"/>
        </w:rPr>
        <w:t xml:space="preserve"> </w:t>
      </w:r>
      <w:proofErr w:type="spellStart"/>
      <w:r w:rsidRPr="00A314A9">
        <w:rPr>
          <w:rFonts w:ascii="Times New Roman" w:hAnsi="Times New Roman" w:cs="Times New Roman"/>
        </w:rPr>
        <w:t>Point</w:t>
      </w:r>
      <w:proofErr w:type="spellEnd"/>
      <w:r w:rsidRPr="00A314A9">
        <w:rPr>
          <w:rFonts w:ascii="Times New Roman" w:hAnsi="Times New Roman" w:cs="Times New Roman"/>
        </w:rPr>
        <w:t xml:space="preserve"> чи інших форматах, які доступні для загального перегляду;</w:t>
      </w:r>
    </w:p>
    <w:p w:rsidR="00A35B20" w:rsidRPr="00A314A9" w:rsidRDefault="00212B48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>Додаток 1 Опис бачення реалізації технічного завдання (не менше 1,5 стор</w:t>
      </w:r>
      <w:r w:rsidRPr="00A314A9">
        <w:rPr>
          <w:rFonts w:ascii="Times New Roman" w:hAnsi="Times New Roman" w:cs="Times New Roman"/>
        </w:rPr>
        <w:t xml:space="preserve">інки тексту, шрифт </w:t>
      </w:r>
      <w:proofErr w:type="spellStart"/>
      <w:r w:rsidRPr="00A314A9">
        <w:rPr>
          <w:rFonts w:ascii="Times New Roman" w:hAnsi="Times New Roman" w:cs="Times New Roman"/>
        </w:rPr>
        <w:t>Times</w:t>
      </w:r>
      <w:proofErr w:type="spellEnd"/>
      <w:r w:rsidRPr="00A314A9">
        <w:rPr>
          <w:rFonts w:ascii="Times New Roman" w:hAnsi="Times New Roman" w:cs="Times New Roman"/>
        </w:rPr>
        <w:t xml:space="preserve"> </w:t>
      </w:r>
      <w:proofErr w:type="spellStart"/>
      <w:r w:rsidRPr="00A314A9">
        <w:rPr>
          <w:rFonts w:ascii="Times New Roman" w:hAnsi="Times New Roman" w:cs="Times New Roman"/>
        </w:rPr>
        <w:t>New</w:t>
      </w:r>
      <w:proofErr w:type="spellEnd"/>
      <w:r w:rsidRPr="00A314A9">
        <w:rPr>
          <w:rFonts w:ascii="Times New Roman" w:hAnsi="Times New Roman" w:cs="Times New Roman"/>
        </w:rPr>
        <w:t xml:space="preserve"> </w:t>
      </w:r>
      <w:proofErr w:type="spellStart"/>
      <w:r w:rsidRPr="00A314A9">
        <w:rPr>
          <w:rFonts w:ascii="Times New Roman" w:hAnsi="Times New Roman" w:cs="Times New Roman"/>
        </w:rPr>
        <w:t>Roman</w:t>
      </w:r>
      <w:proofErr w:type="spellEnd"/>
      <w:r w:rsidRPr="00A314A9">
        <w:rPr>
          <w:rFonts w:ascii="Times New Roman" w:hAnsi="Times New Roman" w:cs="Times New Roman"/>
        </w:rPr>
        <w:t xml:space="preserve">, 11) в форматі </w:t>
      </w:r>
      <w:proofErr w:type="spellStart"/>
      <w:r w:rsidRPr="00A314A9">
        <w:rPr>
          <w:rFonts w:ascii="Times New Roman" w:hAnsi="Times New Roman" w:cs="Times New Roman"/>
        </w:rPr>
        <w:t>pdf</w:t>
      </w:r>
      <w:proofErr w:type="spellEnd"/>
      <w:r w:rsidRPr="00A314A9">
        <w:rPr>
          <w:rFonts w:ascii="Times New Roman" w:hAnsi="Times New Roman" w:cs="Times New Roman"/>
        </w:rPr>
        <w:t xml:space="preserve"> з підписом та печаткою, якщо є;</w:t>
      </w:r>
    </w:p>
    <w:p w:rsidR="00A35B20" w:rsidRPr="00A314A9" w:rsidRDefault="00212B48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A314A9">
        <w:rPr>
          <w:rFonts w:ascii="Times New Roman" w:hAnsi="Times New Roman" w:cs="Times New Roman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A314A9">
        <w:rPr>
          <w:rFonts w:ascii="Times New Roman" w:hAnsi="Times New Roman" w:cs="Times New Roman"/>
        </w:rPr>
        <w:t>проєкту</w:t>
      </w:r>
      <w:proofErr w:type="spellEnd"/>
      <w:r w:rsidRPr="00A314A9">
        <w:rPr>
          <w:rFonts w:ascii="Times New Roman" w:hAnsi="Times New Roman" w:cs="Times New Roman"/>
        </w:rPr>
        <w:t xml:space="preserve">. </w:t>
      </w:r>
    </w:p>
    <w:p w:rsidR="00A35B20" w:rsidRPr="00A314A9" w:rsidRDefault="00212B48">
      <w:pPr>
        <w:widowControl w:val="0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A314A9">
        <w:rPr>
          <w:rFonts w:ascii="Times New Roman" w:hAnsi="Times New Roman" w:cs="Times New Roman"/>
        </w:rPr>
        <w:t>Скан</w:t>
      </w:r>
      <w:proofErr w:type="spellEnd"/>
      <w:r w:rsidRPr="00A314A9">
        <w:rPr>
          <w:rFonts w:ascii="Times New Roman" w:hAnsi="Times New Roman" w:cs="Times New Roman"/>
        </w:rPr>
        <w:t>-копії реєстраційних документів (документи, видані уповн</w:t>
      </w:r>
      <w:r w:rsidRPr="00A314A9">
        <w:rPr>
          <w:rFonts w:ascii="Times New Roman" w:hAnsi="Times New Roman" w:cs="Times New Roman"/>
        </w:rPr>
        <w:t>оваженими органами влади, що підтверджують реєстрацію учасника тендеру в Україні фізичною особою-підприємцем (ФОП 3 група)).</w:t>
      </w:r>
    </w:p>
    <w:p w:rsidR="00A35B20" w:rsidRPr="00A314A9" w:rsidRDefault="00212B48">
      <w:pPr>
        <w:widowControl w:val="0"/>
        <w:spacing w:before="240" w:after="240"/>
        <w:jc w:val="both"/>
        <w:rPr>
          <w:rFonts w:ascii="Times New Roman" w:hAnsi="Times New Roman" w:cs="Times New Roman"/>
          <w:b/>
          <w:color w:val="000000"/>
        </w:rPr>
      </w:pPr>
      <w:r w:rsidRPr="00A314A9">
        <w:rPr>
          <w:rFonts w:ascii="Times New Roman" w:hAnsi="Times New Roman" w:cs="Times New Roman"/>
          <w:b/>
        </w:rPr>
        <w:t xml:space="preserve">      5.  Підведення підсумків конкурсу</w:t>
      </w:r>
    </w:p>
    <w:p w:rsidR="00A35B20" w:rsidRDefault="00212B4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color w:val="000000"/>
        </w:rPr>
      </w:pPr>
      <w:r w:rsidRPr="00A314A9">
        <w:rPr>
          <w:rFonts w:ascii="Times New Roman" w:hAnsi="Times New Roman" w:cs="Times New Roman"/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p w:rsidR="00A314A9" w:rsidRPr="00A314A9" w:rsidRDefault="00A314A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</w:rPr>
      </w:pPr>
    </w:p>
    <w:tbl>
      <w:tblPr>
        <w:tblStyle w:val="aff2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976"/>
        <w:gridCol w:w="1134"/>
        <w:gridCol w:w="4678"/>
        <w:gridCol w:w="992"/>
      </w:tblGrid>
      <w:tr w:rsidR="00A35B20" w:rsidRPr="00A314A9" w:rsidTr="00A314A9">
        <w:trPr>
          <w:trHeight w:val="20"/>
          <w:jc w:val="center"/>
        </w:trPr>
        <w:tc>
          <w:tcPr>
            <w:tcW w:w="10201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>
            <w:pPr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A314A9">
              <w:rPr>
                <w:rFonts w:ascii="Times New Roman" w:hAnsi="Times New Roman" w:cs="Times New Roman"/>
                <w:b/>
              </w:rPr>
              <w:lastRenderedPageBreak/>
              <w:t xml:space="preserve">ШКАЛА ОЦІНКИ КРИТЕРІЇВ </w:t>
            </w:r>
          </w:p>
        </w:tc>
      </w:tr>
      <w:tr w:rsidR="00A35B20" w:rsidRPr="00A314A9" w:rsidTr="00A314A9">
        <w:trPr>
          <w:trHeight w:val="506"/>
          <w:jc w:val="center"/>
        </w:trPr>
        <w:tc>
          <w:tcPr>
            <w:tcW w:w="421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A35B20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Критерії оцінки</w:t>
            </w:r>
          </w:p>
        </w:tc>
        <w:tc>
          <w:tcPr>
            <w:tcW w:w="113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Вага критерію</w:t>
            </w:r>
          </w:p>
        </w:tc>
        <w:tc>
          <w:tcPr>
            <w:tcW w:w="4678" w:type="dxa"/>
            <w:shd w:val="clear" w:color="auto" w:fill="DBE5F1"/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99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 за вимогою</w:t>
            </w:r>
          </w:p>
        </w:tc>
      </w:tr>
      <w:tr w:rsidR="00A35B20" w:rsidRPr="00A314A9" w:rsidTr="00A314A9">
        <w:trPr>
          <w:trHeight w:val="20"/>
          <w:jc w:val="center"/>
        </w:trPr>
        <w:tc>
          <w:tcPr>
            <w:tcW w:w="4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Рівень освіти.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 публічного управління та адміністрування, правничих наук чи інших гуманітарних наук, 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фінансів, економіки.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3 балів: Доктор наук (</w:t>
            </w:r>
            <w:proofErr w:type="spellStart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Dr.hab</w:t>
            </w:r>
            <w:proofErr w:type="spellEnd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),  Кандидат наук (</w:t>
            </w:r>
            <w:proofErr w:type="spellStart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)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br/>
              <w:t>2 балів: Ма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гістр, Спеціаліст у зазначених вище напрямках.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br/>
              <w:t>1 бали: Бакалавр у зазначених вище напрямках.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A35B20" w:rsidRPr="00A314A9" w:rsidTr="00A314A9">
        <w:trPr>
          <w:trHeight w:val="20"/>
          <w:jc w:val="center"/>
        </w:trPr>
        <w:tc>
          <w:tcPr>
            <w:tcW w:w="4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Резюме.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матеріалів в тематиці тендеру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3 балів: Демонстрація вичерпної інформації у ключових сферах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 та завданнях </w:t>
            </w:r>
            <w:proofErr w:type="spellStart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, зазначений детальний опис повноважень, навичок, досягнень, розроблених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br/>
              <w:t>2 балів: Демонстрація узагальнен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ої інформації у ключових сферах та завданнях </w:t>
            </w:r>
            <w:proofErr w:type="spellStart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5 років.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бали: Надано резюме з відсутністю актуального досвіду за останні 3 роки у сферах та завданнях </w:t>
            </w:r>
            <w:proofErr w:type="spellStart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 виконання подібних завдань. 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br/>
              <w:t>0 балів: Не надано резюме або досвід не є релевантним д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о сфери та завдань </w:t>
            </w:r>
            <w:proofErr w:type="spellStart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</w:tr>
      <w:tr w:rsidR="00A35B20" w:rsidRPr="00A314A9" w:rsidTr="00A314A9">
        <w:trPr>
          <w:trHeight w:val="20"/>
          <w:jc w:val="center"/>
        </w:trPr>
        <w:tc>
          <w:tcPr>
            <w:tcW w:w="4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5B20" w:rsidRPr="00A314A9" w:rsidRDefault="00212B48" w:rsidP="00A314A9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Розроблені матеріали.</w:t>
            </w:r>
          </w:p>
          <w:p w:rsidR="00A35B20" w:rsidRPr="00A314A9" w:rsidRDefault="00212B48" w:rsidP="00A314A9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Учасник має подати зразки розроблених матеріалів (презентації, програми тренінгів, роздаткові та методичні матеріали тощо)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3 балів - надані матеріали відображають досвід виконавця за темою </w:t>
            </w:r>
            <w:proofErr w:type="spellStart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2 балів - надані матеріали не стосуються теми </w:t>
            </w:r>
            <w:proofErr w:type="spellStart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, проте демонструють вміння виконавця виконувати подібні завдання. 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0 балів - жодних матеріалів не подано.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35B20" w:rsidRPr="00A314A9" w:rsidTr="00A314A9">
        <w:trPr>
          <w:trHeight w:val="20"/>
          <w:jc w:val="center"/>
        </w:trPr>
        <w:tc>
          <w:tcPr>
            <w:tcW w:w="4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Опис бачення реалізації технічного завдання.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Учасник має подати опис бачення реалізації технічного завдання (Додаток 1)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3 балів – опис бачення реалізації технічного завдання прописаний детально, структуровано, відповідно до запропонованої форми і відповідає темі запиту.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2 балів – опис бачення реалі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зації технічного завдання прописаний узагальнено і частково відповідає темі запиту.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 балів - опис бачення реалізації технічного завдання не поданий, або не прописаний, або не відповідає темі запиту.  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</w:tr>
      <w:tr w:rsidR="00A35B20" w:rsidRPr="00A314A9" w:rsidTr="00A314A9">
        <w:trPr>
          <w:trHeight w:val="20"/>
          <w:jc w:val="center"/>
        </w:trPr>
        <w:tc>
          <w:tcPr>
            <w:tcW w:w="4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Співбесіда.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Учасник взяв участь в інтерв'ю (співбесіді)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3 балів: учасник вчасно долучився до зустрічі, ознайомлений із предметом тендерного оголошення, чітко дає відповіді на питання щодо досвіду роботи з ОГС, досвіду розробки </w:t>
            </w:r>
            <w:proofErr w:type="spellStart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, рекомендацій, документів, 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методичних матеріалів, роботи з даними  тощо. Учасник володіє навичками публічного спілкування, мова без слів паразитів, образливих тверджень тощо.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2 балів - учасник долучився до зустрічі, поверхнево ознайомлений з предметом тендерного оголошення, відповід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і на питання носять узагальнюючих характер без надання конкретних та чітких відповідей.  Учасник не володіє навичками публічного спілкування, мова насичена словами паразитами, образливими твердженнями, непристойними жартами тощо.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0 балів - учасник не долуч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A35B20" w:rsidRPr="00A314A9" w:rsidTr="00A314A9">
        <w:trPr>
          <w:trHeight w:val="20"/>
          <w:jc w:val="center"/>
        </w:trPr>
        <w:tc>
          <w:tcPr>
            <w:tcW w:w="4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Досвід співпраці з організаціями громадянського суспільства.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 xml:space="preserve">Учасник має досвід надання послуг для організацій громадянського </w:t>
            </w: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суспільства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2 - Учасник має досвід проведення тренінгів саме для ОГС, зважаючи на потреби та особливості неприбуткового сектору.</w:t>
            </w:r>
          </w:p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0 - Учасник не працював з ОГС.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35B20" w:rsidRPr="00A314A9" w:rsidRDefault="00212B48" w:rsidP="00A314A9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A314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A35B20" w:rsidRPr="00A314A9" w:rsidRDefault="00A35B20" w:rsidP="00A314A9">
      <w:pPr>
        <w:spacing w:after="200"/>
        <w:ind w:firstLine="720"/>
        <w:rPr>
          <w:rFonts w:ascii="Times New Roman" w:hAnsi="Times New Roman" w:cs="Times New Roman"/>
        </w:rPr>
      </w:pPr>
      <w:bookmarkStart w:id="4" w:name="_GoBack"/>
      <w:bookmarkEnd w:id="4"/>
    </w:p>
    <w:sectPr w:rsidR="00A35B20" w:rsidRPr="00A314A9" w:rsidSect="00A314A9">
      <w:headerReference w:type="default" r:id="rId9"/>
      <w:footerReference w:type="default" r:id="rId10"/>
      <w:pgSz w:w="11906" w:h="16838"/>
      <w:pgMar w:top="1740" w:right="850" w:bottom="709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B48" w:rsidRDefault="00212B48">
      <w:pPr>
        <w:spacing w:after="0" w:line="240" w:lineRule="auto"/>
      </w:pPr>
      <w:r>
        <w:separator/>
      </w:r>
    </w:p>
  </w:endnote>
  <w:endnote w:type="continuationSeparator" w:id="0">
    <w:p w:rsidR="00212B48" w:rsidRDefault="0021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A9" w:rsidRDefault="00A314A9">
    <w:pPr>
      <w:pStyle w:val="af5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4D49CDE" wp14:editId="1B92EF0E">
          <wp:simplePos x="0" y="0"/>
          <wp:positionH relativeFrom="column">
            <wp:posOffset>2708910</wp:posOffset>
          </wp:positionH>
          <wp:positionV relativeFrom="paragraph">
            <wp:posOffset>181610</wp:posOffset>
          </wp:positionV>
          <wp:extent cx="476250" cy="352425"/>
          <wp:effectExtent l="0" t="0" r="0" b="9525"/>
          <wp:wrapTopAndBottom distT="114300" distB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C1FEBCB" wp14:editId="5FA5A868">
          <wp:simplePos x="0" y="0"/>
          <wp:positionH relativeFrom="column">
            <wp:posOffset>1047750</wp:posOffset>
          </wp:positionH>
          <wp:positionV relativeFrom="paragraph">
            <wp:posOffset>95250</wp:posOffset>
          </wp:positionV>
          <wp:extent cx="1443038" cy="328692"/>
          <wp:effectExtent l="0" t="0" r="0" b="0"/>
          <wp:wrapSquare wrapText="bothSides" distT="114300" distB="114300" distL="114300" distR="11430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3038" cy="3286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B48" w:rsidRDefault="00212B48">
      <w:pPr>
        <w:spacing w:after="0" w:line="240" w:lineRule="auto"/>
      </w:pPr>
      <w:r>
        <w:separator/>
      </w:r>
    </w:p>
  </w:footnote>
  <w:footnote w:type="continuationSeparator" w:id="0">
    <w:p w:rsidR="00212B48" w:rsidRDefault="0021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B20" w:rsidRDefault="00A314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b/>
        <w:noProof/>
        <w:color w:val="202124"/>
        <w:highlight w:val="white"/>
      </w:rPr>
      <w:drawing>
        <wp:inline distT="114300" distB="114300" distL="114300" distR="114300" wp14:anchorId="0060737D" wp14:editId="0F3B343E">
          <wp:extent cx="5805488" cy="838999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838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12B48"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E53B1"/>
    <w:multiLevelType w:val="multilevel"/>
    <w:tmpl w:val="DB4A22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2086C3D"/>
    <w:multiLevelType w:val="multilevel"/>
    <w:tmpl w:val="465498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20"/>
    <w:rsid w:val="00212B48"/>
    <w:rsid w:val="00A314A9"/>
    <w:rsid w:val="00A3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86C38"/>
  <w15:docId w15:val="{2C539B95-A128-4C98-84D3-0FA65E84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oncha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052HK0MZ9VeElL+FAza4x1P5Q==">CgMxLjAyCWguMWZvYjl0ZTIJaC4zem55c2g3MgloLjMwajB6bGwyCGguZ2pkZ3hzOAByITFqRVlheHZxbllBaUpubGhqWnZ4dHUwOF95ZFFRSVdNeA==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6531</Words>
  <Characters>3723</Characters>
  <Application>Microsoft Office Word</Application>
  <DocSecurity>0</DocSecurity>
  <Lines>31</Lines>
  <Paragraphs>20</Paragraphs>
  <ScaleCrop>false</ScaleCrop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2024-08-22T06:51:00Z</dcterms:created>
  <dcterms:modified xsi:type="dcterms:W3CDTF">2025-02-04T12:23:00Z</dcterms:modified>
</cp:coreProperties>
</file>