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entury Gothic" w:cs="Century Gothic" w:eastAsia="Century Gothic" w:hAnsi="Century Gothic"/>
          <w:b w:val="1"/>
          <w:color w:val="2b333d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2b333d"/>
          <w:sz w:val="20"/>
          <w:szCs w:val="20"/>
          <w:rtl w:val="0"/>
        </w:rPr>
        <w:t xml:space="preserve">БРИФ НА ООН</w:t>
      </w:r>
    </w:p>
    <w:tbl>
      <w:tblPr>
        <w:tblStyle w:val="Table1"/>
        <w:tblW w:w="9073.0" w:type="dxa"/>
        <w:jc w:val="left"/>
        <w:tblInd w:w="-6.0" w:type="dxa"/>
        <w:tblBorders>
          <w:top w:color="2b333d" w:space="0" w:sz="4" w:val="single"/>
          <w:left w:color="2b333d" w:space="0" w:sz="4" w:val="single"/>
          <w:bottom w:color="2b333d" w:space="0" w:sz="4" w:val="single"/>
          <w:right w:color="2b333d" w:space="0" w:sz="4" w:val="single"/>
          <w:insideH w:color="2b333d" w:space="0" w:sz="4" w:val="single"/>
          <w:insideV w:color="2b333d" w:space="0" w:sz="4" w:val="single"/>
        </w:tblBorders>
        <w:tblLayout w:type="fixed"/>
        <w:tblLook w:val="0000"/>
      </w:tblPr>
      <w:tblGrid>
        <w:gridCol w:w="2269"/>
        <w:gridCol w:w="6804"/>
        <w:tblGridChange w:id="0">
          <w:tblGrid>
            <w:gridCol w:w="2269"/>
            <w:gridCol w:w="6804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  <w:rtl w:val="0"/>
              </w:rPr>
              <w:t xml:space="preserve">Клієнт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  <w:rtl w:val="0"/>
              </w:rPr>
              <w:t xml:space="preserve">БФ «Право на захист»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  <w:rtl w:val="0"/>
              </w:rPr>
              <w:t xml:space="preserve">Кампанія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entury Gothic" w:cs="Century Gothic" w:eastAsia="Century Gothic" w:hAnsi="Century Gothic"/>
                <w:b w:val="1"/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2b333d"/>
                <w:sz w:val="20"/>
                <w:szCs w:val="20"/>
                <w:rtl w:val="0"/>
              </w:rPr>
              <w:t xml:space="preserve">Соціальна реклама. Безкоштовна юридична допомога у двох форматах – за телефоном, або в офісі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  <w:rtl w:val="0"/>
              </w:rPr>
              <w:t xml:space="preserve">Міста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entury Gothic" w:cs="Century Gothic" w:eastAsia="Century Gothic" w:hAnsi="Century Gothic"/>
                <w:color w:val="1d5ea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  <w:rtl w:val="0"/>
              </w:rPr>
              <w:t xml:space="preserve">Київ, Львів, Полтава, Вінниця </w:t>
              <w:br w:type="textWrapping"/>
            </w:r>
            <w:r w:rsidDel="00000000" w:rsidR="00000000" w:rsidRPr="00000000"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  <w:u w:val="single"/>
                <w:rtl w:val="0"/>
              </w:rPr>
              <w:t xml:space="preserve">(можливо, будуть обрані 2 або 3 міста з перелічених)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  <w:rtl w:val="0"/>
              </w:rPr>
              <w:t xml:space="preserve">ЦА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  <w:rtl w:val="0"/>
              </w:rPr>
              <w:t xml:space="preserve">ВПО та постраждалі від війни особи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  <w:rtl w:val="0"/>
              </w:rPr>
              <w:t xml:space="preserve">Формати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  <w:rtl w:val="0"/>
              </w:rPr>
              <w:t xml:space="preserve">Потребуємо рекомендації по конкретним форматам з огляду на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2b333d"/>
                <w:sz w:val="20"/>
                <w:szCs w:val="20"/>
                <w:rtl w:val="0"/>
              </w:rPr>
              <w:t xml:space="preserve"> доступність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  <w:rtl w:val="0"/>
              </w:rPr>
              <w:t xml:space="preserve">-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2b333d"/>
                <w:sz w:val="20"/>
                <w:szCs w:val="20"/>
                <w:rtl w:val="0"/>
              </w:rPr>
              <w:t xml:space="preserve">ефективність</w:t>
            </w:r>
            <w:r w:rsidDel="00000000" w:rsidR="00000000" w:rsidRPr="00000000"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  <w:rtl w:val="0"/>
              </w:rPr>
              <w:t xml:space="preserve"> (максимізація охоплення, оптимізація бюджету розміщення та бюджету на продакшн)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  <w:rtl w:val="0"/>
              </w:rPr>
              <w:t xml:space="preserve">-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2b333d"/>
                <w:sz w:val="20"/>
                <w:szCs w:val="20"/>
                <w:rtl w:val="0"/>
              </w:rPr>
              <w:t xml:space="preserve">актуальні нюанси</w:t>
            </w:r>
            <w:r w:rsidDel="00000000" w:rsidR="00000000" w:rsidRPr="00000000"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  <w:rtl w:val="0"/>
              </w:rPr>
              <w:t xml:space="preserve"> (проблеми з електрикою, темні вечори тощо).</w:t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  <w:rtl w:val="0"/>
              </w:rPr>
              <w:t xml:space="preserve">Можемо розглядати і діджитал формати, але ми не маємо відео матеріалів, можемо створити коротку просту анімацію, або є статичне зображення.</w:t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  <w:rtl w:val="0"/>
              </w:rPr>
              <w:t xml:space="preserve">Якщо по одному з міст потрібен окремий підхід – ми відкриті до пропозицій, адже нам важливо, щоб реклама працювала!</w:t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  <w:rtl w:val="0"/>
              </w:rPr>
              <w:t xml:space="preserve">Наприклад, якщо в Києві освітлення вулиць працювати не буде, діджитал площини теж, статичні борди підсвічувати не будуть, тому потрібно дивитись в сторону метро. Аргументація – збільшений потік людей в зимовий період, видимість нашого розміщення без прив’язки до часу, більш стабільне електропостачання і т.д.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  <w:rtl w:val="0"/>
              </w:rPr>
              <w:t xml:space="preserve">Мета рекламної кампанії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2b333d"/>
                <w:sz w:val="20"/>
                <w:szCs w:val="20"/>
                <w:rtl w:val="0"/>
              </w:rPr>
              <w:t xml:space="preserve">Посилення видимості наших послуг для бенефіціарів. </w:t>
            </w:r>
            <w:r w:rsidDel="00000000" w:rsidR="00000000" w:rsidRPr="00000000"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  <w:rtl w:val="0"/>
              </w:rPr>
              <w:t xml:space="preserve">Хочемо допомогти тим, хто цього потребує</w:t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2b333d"/>
                <w:sz w:val="20"/>
                <w:szCs w:val="20"/>
                <w:rtl w:val="0"/>
              </w:rPr>
              <w:t xml:space="preserve">Підвищення кількості запитів на юридичну допомогу</w:t>
            </w:r>
            <w:r w:rsidDel="00000000" w:rsidR="00000000" w:rsidRPr="00000000"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  <w:rtl w:val="0"/>
              </w:rPr>
              <w:t xml:space="preserve"> – кількості дзвінків на телефонну лінію допомоги і кількості візитів в офіси на безоплатні юридичні консультації.</w:t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  <w:rtl w:val="0"/>
              </w:rPr>
              <w:t xml:space="preserve">Потрібна динаміка!</w:t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  <w:rtl w:val="0"/>
              </w:rPr>
              <w:t xml:space="preserve">І, звичайно, поширення знання про БФ «Право на захист»</w:t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entury Gothic" w:cs="Century Gothic" w:eastAsia="Century Gothic" w:hAnsi="Century Gothic"/>
                <w:i w:val="1"/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color w:val="2b333d"/>
                <w:sz w:val="20"/>
                <w:szCs w:val="20"/>
                <w:rtl w:val="0"/>
              </w:rPr>
              <w:t xml:space="preserve">Окремі телефонні номери для відстеження динаміки не плануються. Так як крім ООН планується лише PR активність, то всю динаміку за зазначений період в порівнянні з попереднім періодом будемо пов’язувати саме з зовнішньою рекламою.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  <w:highlight w:val="white"/>
                <w:rtl w:val="0"/>
              </w:rPr>
              <w:t xml:space="preserve">Конкуренти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  <w:rtl w:val="0"/>
              </w:rPr>
              <w:t xml:space="preserve">NRC, IRC, DRC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  <w:rtl w:val="0"/>
              </w:rPr>
              <w:t xml:space="preserve">Координати представника замовника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  <w:rtl w:val="0"/>
              </w:rPr>
              <w:t xml:space="preserve">Ярослава Швецова</w:t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  <w:rtl w:val="0"/>
              </w:rPr>
              <w:t xml:space="preserve">y.shvetsova@r2p.org.ua</w:t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  <w:rtl w:val="0"/>
              </w:rPr>
              <w:t xml:space="preserve">+380635812173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  <w:rtl w:val="0"/>
              </w:rPr>
              <w:t xml:space="preserve">Період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Грудень</w:t>
            </w:r>
          </w:p>
          <w:p w:rsidR="00000000" w:rsidDel="00000000" w:rsidP="00000000" w:rsidRDefault="00000000" w:rsidRPr="00000000" w14:paraId="00000020">
            <w:pPr>
              <w:rPr>
                <w:rFonts w:ascii="Century Gothic" w:cs="Century Gothic" w:eastAsia="Century Gothic" w:hAnsi="Century Gothic"/>
                <w:b w:val="1"/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Які строки запуску?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Century Gothic" w:cs="Century Gothic" w:eastAsia="Century Gothic" w:hAnsi="Century Gothic"/>
                <w:b w:val="1"/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2b333d"/>
                <w:sz w:val="20"/>
                <w:szCs w:val="20"/>
                <w:rtl w:val="0"/>
              </w:rPr>
              <w:t xml:space="preserve">Рекомендація з огляду на ціль – більше охоплення за менший бюджет.</w:t>
            </w:r>
          </w:p>
          <w:p w:rsidR="00000000" w:rsidDel="00000000" w:rsidP="00000000" w:rsidRDefault="00000000" w:rsidRPr="00000000" w14:paraId="00000023">
            <w:pPr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  <w:rtl w:val="0"/>
              </w:rPr>
              <w:t xml:space="preserve">Обов'язково зазначити прогнозоване охоплення в кожній з запропонованих опцій.</w:t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  <w:rtl w:val="0"/>
              </w:rPr>
              <w:t xml:space="preserve">По кожному місту потрібна </w:t>
            </w:r>
            <w:r w:rsidDel="00000000" w:rsidR="00000000" w:rsidRPr="00000000"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  <w:u w:val="single"/>
                <w:rtl w:val="0"/>
              </w:rPr>
              <w:t xml:space="preserve">окрема</w:t>
            </w:r>
            <w:r w:rsidDel="00000000" w:rsidR="00000000" w:rsidRPr="00000000"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  <w:rtl w:val="0"/>
              </w:rPr>
              <w:t xml:space="preserve"> пропозиція кількості, що дозволить зробити велике охоплення + навігацію.</w:t>
            </w:r>
          </w:p>
          <w:p w:rsidR="00000000" w:rsidDel="00000000" w:rsidP="00000000" w:rsidRDefault="00000000" w:rsidRPr="00000000" w14:paraId="00000025">
            <w:pPr>
              <w:rPr>
                <w:rFonts w:ascii="Century Gothic" w:cs="Century Gothic" w:eastAsia="Century Gothic" w:hAnsi="Century Gothic"/>
                <w:b w:val="1"/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2b333d"/>
                <w:sz w:val="20"/>
                <w:szCs w:val="20"/>
                <w:rtl w:val="0"/>
              </w:rPr>
              <w:t xml:space="preserve">Також важливо мати запропоновану Адресну Програму по кожному місту.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  <w:highlight w:val="white"/>
                <w:rtl w:val="0"/>
              </w:rPr>
              <w:t xml:space="preserve">Оплата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2b333d"/>
                <w:sz w:val="20"/>
                <w:szCs w:val="20"/>
                <w:rtl w:val="0"/>
              </w:rPr>
              <w:t xml:space="preserve">50/50 </w:t>
            </w:r>
            <w:r w:rsidDel="00000000" w:rsidR="00000000" w:rsidRPr="00000000"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  <w:rtl w:val="0"/>
              </w:rPr>
              <w:t xml:space="preserve">(50% предоплата, 50% постоплата)</w:t>
            </w:r>
          </w:p>
          <w:p w:rsidR="00000000" w:rsidDel="00000000" w:rsidP="00000000" w:rsidRDefault="00000000" w:rsidRPr="00000000" w14:paraId="00000028">
            <w:pPr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  <w:rtl w:val="0"/>
              </w:rPr>
              <w:t xml:space="preserve">Пропозиції з меншою передоплатою матимуть пріоритет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  <w:rtl w:val="0"/>
              </w:rPr>
              <w:t xml:space="preserve">Звітність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  <w:rtl w:val="0"/>
              </w:rPr>
              <w:t xml:space="preserve">Фото звіти усіх площин (до 10 січня)</w:t>
            </w:r>
          </w:p>
        </w:tc>
      </w:tr>
    </w:tbl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entury Gothic" w:cs="Century Gothic" w:eastAsia="Century Gothic" w:hAnsi="Century Gothic"/>
          <w:b w:val="1"/>
          <w:color w:val="2b333d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75.0" w:type="dxa"/>
        <w:jc w:val="left"/>
        <w:tblInd w:w="-6.0" w:type="dxa"/>
        <w:tblBorders>
          <w:top w:color="2b333d" w:space="0" w:sz="4" w:val="single"/>
          <w:left w:color="2b333d" w:space="0" w:sz="4" w:val="single"/>
          <w:bottom w:color="2b333d" w:space="0" w:sz="4" w:val="single"/>
          <w:right w:color="2b333d" w:space="0" w:sz="4" w:val="single"/>
          <w:insideH w:color="2b333d" w:space="0" w:sz="4" w:val="single"/>
          <w:insideV w:color="2b333d" w:space="0" w:sz="4" w:val="single"/>
        </w:tblBorders>
        <w:tblLayout w:type="fixed"/>
        <w:tblLook w:val="0000"/>
      </w:tblPr>
      <w:tblGrid>
        <w:gridCol w:w="2269"/>
        <w:gridCol w:w="6806"/>
        <w:tblGridChange w:id="0">
          <w:tblGrid>
            <w:gridCol w:w="2269"/>
            <w:gridCol w:w="6806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gridSpan w:val="2"/>
            <w:shd w:fill="1d5eac" w:val="clear"/>
            <w:vAlign w:val="cente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entury Gothic" w:cs="Century Gothic" w:eastAsia="Century Gothic" w:hAnsi="Century Gothic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0"/>
                <w:szCs w:val="20"/>
                <w:rtl w:val="0"/>
              </w:rPr>
              <w:t xml:space="preserve">ОПИС БРЕНДУ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  <w:rtl w:val="0"/>
              </w:rPr>
              <w:t xml:space="preserve">Організація / Бренд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  <w:rtl w:val="0"/>
              </w:rPr>
              <w:t xml:space="preserve">БФ «Право на захист» в партнерстві з УВКБ ООН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  <w:rtl w:val="0"/>
              </w:rPr>
              <w:t xml:space="preserve">Царина діяльності компанії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  <w:rtl w:val="0"/>
              </w:rPr>
              <w:t xml:space="preserve">Юридична, психологічна, гуманітарна допомога ВПО та постраждалим від війни особам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  <w:rtl w:val="0"/>
              </w:rPr>
              <w:t xml:space="preserve">Сайт бренду/компанії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rFonts w:ascii="Century Gothic" w:cs="Century Gothic" w:eastAsia="Century Gothic" w:hAnsi="Century Gothic"/>
                  <w:color w:val="0000ff"/>
                  <w:sz w:val="20"/>
                  <w:szCs w:val="20"/>
                  <w:u w:val="single"/>
                  <w:rtl w:val="0"/>
                </w:rPr>
                <w:t xml:space="preserve">Сайт</w:t>
              </w:r>
            </w:hyperlink>
            <w:r w:rsidDel="00000000" w:rsidR="00000000" w:rsidRPr="00000000"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  <w:rtl w:val="0"/>
              </w:rPr>
              <w:t xml:space="preserve">, </w:t>
            </w:r>
            <w:hyperlink r:id="rId8">
              <w:r w:rsidDel="00000000" w:rsidR="00000000" w:rsidRPr="00000000">
                <w:rPr>
                  <w:rFonts w:ascii="Century Gothic" w:cs="Century Gothic" w:eastAsia="Century Gothic" w:hAnsi="Century Gothic"/>
                  <w:color w:val="0000ff"/>
                  <w:sz w:val="20"/>
                  <w:szCs w:val="20"/>
                  <w:u w:val="single"/>
                  <w:rtl w:val="0"/>
                </w:rPr>
                <w:t xml:space="preserve">ФБ</w:t>
              </w:r>
            </w:hyperlink>
            <w:r w:rsidDel="00000000" w:rsidR="00000000" w:rsidRPr="00000000"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  <w:rtl w:val="0"/>
              </w:rPr>
              <w:t xml:space="preserve">, </w:t>
            </w:r>
            <w:hyperlink r:id="rId9">
              <w:r w:rsidDel="00000000" w:rsidR="00000000" w:rsidRPr="00000000">
                <w:rPr>
                  <w:rFonts w:ascii="Century Gothic" w:cs="Century Gothic" w:eastAsia="Century Gothic" w:hAnsi="Century Gothic"/>
                  <w:color w:val="0000ff"/>
                  <w:sz w:val="20"/>
                  <w:szCs w:val="20"/>
                  <w:u w:val="single"/>
                  <w:rtl w:val="0"/>
                </w:rPr>
                <w:t xml:space="preserve">Інстаграм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  <w:rtl w:val="0"/>
              </w:rPr>
              <w:t xml:space="preserve">Цільова аудиторія бренду/рекламної кампанії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  <w:rtl w:val="0"/>
              </w:rPr>
              <w:t xml:space="preserve">ВПО, без обмеження по віку і статі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  <w:rtl w:val="0"/>
              </w:rPr>
              <w:t xml:space="preserve">Коментарі до рекламної кампанії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  <w:rtl w:val="0"/>
              </w:rPr>
              <w:t xml:space="preserve">Дана кампанія - пілот. У випадку ефективності даного медіа плануємо продовжити і зробити її більш масштабною. </w:t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  <w:rtl w:val="0"/>
              </w:rPr>
              <w:t xml:space="preserve">Ефективність буде оцінюватись з точки зору динаміки кількості звернень до нас за юридичною допомогою.</w:t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  <w:rtl w:val="0"/>
              </w:rPr>
              <w:t xml:space="preserve">Розміщувати плануємо 2 типи месседжів: Безкоштовні юридичні консультації (з вказаними адресами офісу) та Безкоштовна лінія допомоги (номери телефонів, які працюють по всій Україні)</w:t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entury Gothic" w:cs="Century Gothic" w:eastAsia="Century Gothic" w:hAnsi="Century Gothic"/>
                <w:b w:val="1"/>
                <w:strike w:val="1"/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2b333d"/>
                <w:sz w:val="20"/>
                <w:szCs w:val="20"/>
                <w:rtl w:val="0"/>
              </w:rPr>
              <w:t xml:space="preserve">Рахуємо 4 вказані вище міста з розумінням, що можемо обрати з них 2 або 3.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  <w:rtl w:val="0"/>
              </w:rPr>
              <w:t xml:space="preserve">Адреси офісів для навігації:</w:t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  <w:rtl w:val="0"/>
              </w:rPr>
              <w:t xml:space="preserve">м. Полтава, вул. Володимира Козака, 14</w:t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  <w:rtl w:val="0"/>
              </w:rPr>
              <w:t xml:space="preserve">м. Вінниця, вул. Магістратська, буд.156А, офіс 202</w:t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  <w:rtl w:val="0"/>
              </w:rPr>
              <w:t xml:space="preserve">м. Львів, вул. Анатолія Вахнянина, 13</w:t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  <w:rtl w:val="0"/>
              </w:rPr>
              <w:t xml:space="preserve">м. Київ, вулиця Григорія  Сковороди, 21</w:t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  <w:rtl w:val="0"/>
              </w:rPr>
              <w:t xml:space="preserve">У розрахунок просимо додати необхідний друк та запас друку, монтаж та демонтаж.</w:t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  <w:rtl w:val="0"/>
              </w:rPr>
              <w:t xml:space="preserve">Створення макетів для розміщення беремо на себе.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entury Gothic" w:cs="Century Gothic" w:eastAsia="Century Gothic" w:hAnsi="Century Gothic"/>
          <w:b w:val="1"/>
          <w:color w:val="2b333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entury Gothic" w:cs="Century Gothic" w:eastAsia="Century Gothic" w:hAnsi="Century Gothic"/>
          <w:b w:val="1"/>
          <w:color w:val="2b333d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2b333d"/>
          <w:sz w:val="20"/>
          <w:szCs w:val="20"/>
          <w:rtl w:val="0"/>
        </w:rPr>
        <w:t xml:space="preserve">Приклади віжуалів нижче: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entury Gothic" w:cs="Century Gothic" w:eastAsia="Century Gothic" w:hAnsi="Century Gothic"/>
          <w:color w:val="2b333d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2b333d"/>
          <w:sz w:val="20"/>
          <w:szCs w:val="20"/>
        </w:rPr>
        <w:drawing>
          <wp:inline distB="0" distT="0" distL="0" distR="0">
            <wp:extent cx="5836285" cy="2918460"/>
            <wp:effectExtent b="0" l="0" r="0" t="0"/>
            <wp:docPr id="35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36285" cy="29184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entury Gothic" w:cs="Century Gothic" w:eastAsia="Century Gothic" w:hAnsi="Century Gothic"/>
          <w:color w:val="2b333d"/>
          <w:sz w:val="20"/>
          <w:szCs w:val="20"/>
        </w:rPr>
        <w:drawing>
          <wp:inline distB="0" distT="0" distL="0" distR="0">
            <wp:extent cx="5836285" cy="2918460"/>
            <wp:effectExtent b="0" l="0" r="0" t="0"/>
            <wp:docPr id="37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36285" cy="29184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6839" w:w="11907" w:orient="portrait"/>
      <w:pgMar w:bottom="1440" w:top="2517" w:left="1276" w:right="1440" w:header="142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-863599</wp:posOffset>
              </wp:positionH>
              <wp:positionV relativeFrom="paragraph">
                <wp:posOffset>-114299</wp:posOffset>
              </wp:positionV>
              <wp:extent cx="7552795" cy="809121"/>
              <wp:effectExtent b="0" l="0" r="0" t="0"/>
              <wp:wrapNone/>
              <wp:docPr id="34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569600" y="3375425"/>
                        <a:ext cx="7552795" cy="809121"/>
                        <a:chOff x="1569600" y="3375425"/>
                        <a:chExt cx="7552800" cy="809150"/>
                      </a:xfrm>
                    </wpg:grpSpPr>
                    <wpg:grpSp>
                      <wpg:cNvGrpSpPr/>
                      <wpg:grpSpPr>
                        <a:xfrm>
                          <a:off x="1569603" y="3375440"/>
                          <a:ext cx="7552795" cy="809121"/>
                          <a:chOff x="1569600" y="3375425"/>
                          <a:chExt cx="7552800" cy="8091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569600" y="3375425"/>
                            <a:ext cx="7552800" cy="80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569603" y="3375440"/>
                            <a:ext cx="7552795" cy="809121"/>
                            <a:chOff x="1569600" y="3375425"/>
                            <a:chExt cx="7552800" cy="80915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569600" y="3375425"/>
                              <a:ext cx="7552800" cy="809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569603" y="3375440"/>
                              <a:ext cx="7552795" cy="809121"/>
                              <a:chOff x="1569603" y="3375440"/>
                              <a:chExt cx="7552795" cy="809121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1569603" y="3375440"/>
                                <a:ext cx="7552775" cy="80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569603" y="3375440"/>
                                <a:ext cx="7552795" cy="809121"/>
                                <a:chOff x="1569603" y="3375440"/>
                                <a:chExt cx="7552795" cy="809121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1569603" y="3375440"/>
                                  <a:ext cx="7552775" cy="809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1569603" y="3375440"/>
                                  <a:ext cx="7552795" cy="809121"/>
                                  <a:chOff x="1063905" y="1098681"/>
                                  <a:chExt cx="72072" cy="6176"/>
                                </a:xfrm>
                              </wpg:grpSpPr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1063905" y="1098681"/>
                                    <a:ext cx="72050" cy="6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12" name="Shape 12"/>
                                  <pic:cNvPicPr preferRelativeResize="0"/>
                                </pic:nvPicPr>
                                <pic:blipFill rotWithShape="1">
                                  <a:blip r:embed="rId1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1063905" y="1098681"/>
                                    <a:ext cx="72072" cy="61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g:grpSp>
                                <wpg:cNvGrpSpPr/>
                                <wpg:grpSpPr>
                                  <a:xfrm>
                                    <a:off x="1088322" y="1100767"/>
                                    <a:ext cx="47562" cy="3433"/>
                                    <a:chOff x="1081839" y="1090696"/>
                                    <a:chExt cx="44901" cy="3433"/>
                                  </a:xfrm>
                                </wpg:grpSpPr>
                                <pic:pic>
                                  <pic:nvPicPr>
                                    <pic:cNvPr id="14" name="Shape 14"/>
                                    <pic:cNvPicPr preferRelativeResize="0"/>
                                  </pic:nvPicPr>
                                  <pic:blipFill rotWithShape="1">
                                    <a:blip r:embed="rId1">
                                      <a:alphaModFix/>
                                    </a:blip>
                                    <a:srcRect b="0" l="24890" r="0" t="63723"/>
                                    <a:stretch/>
                                  </pic:blipFill>
                                  <pic:spPr>
                                    <a:xfrm>
                                      <a:off x="1081839" y="1090696"/>
                                      <a:ext cx="44901" cy="2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wps:wsp>
                                  <wps:cNvSpPr/>
                                  <wps:cNvPr id="15" name="Shape 15"/>
                                  <wps:spPr>
                                    <a:xfrm>
                                      <a:off x="1081844" y="1091141"/>
                                      <a:ext cx="44883" cy="29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22.00000286102295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  <w:t xml:space="preserve">вул. Щекавицька 55  </w:t>
                                        </w:r>
                                        <w:r w:rsidDel="00000000" w:rsidR="00000000" w:rsidRPr="00000000">
                                          <w:rPr>
                                            <w:rFonts w:ascii="Tahoma" w:cs="Tahoma" w:eastAsia="Tahoma" w:hAnsi="Tahoma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  <w:t xml:space="preserve">•</w:t>
                                        </w: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  <w:t xml:space="preserve">  Київ 04071, Україна  </w:t>
                                        </w:r>
                                        <w:r w:rsidDel="00000000" w:rsidR="00000000" w:rsidRPr="00000000">
                                          <w:rPr>
                                            <w:rFonts w:ascii="Tahoma" w:cs="Tahoma" w:eastAsia="Tahoma" w:hAnsi="Tahoma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  <w:t xml:space="preserve">•</w:t>
                                        </w: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  <w:t xml:space="preserve">  Т/Ф +38 044 337 17 62  </w:t>
                                        </w:r>
                                        <w:r w:rsidDel="00000000" w:rsidR="00000000" w:rsidRPr="00000000">
                                          <w:rPr>
                                            <w:rFonts w:ascii="Tahoma" w:cs="Tahoma" w:eastAsia="Tahoma" w:hAnsi="Tahoma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  <w:t xml:space="preserve">•</w:t>
                                        </w: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  <w:t xml:space="preserve">  r2p@r2p.org.ua</w:t>
                                        </w:r>
                                      </w:p>
                                    </w:txbxContent>
                                  </wps:txbx>
                                  <wps:bodyPr anchorCtr="0" anchor="t" bIns="36575" lIns="36575" spcFirstLastPara="1" rIns="36575" wrap="square" tIns="36575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-863599</wp:posOffset>
              </wp:positionH>
              <wp:positionV relativeFrom="paragraph">
                <wp:posOffset>-114299</wp:posOffset>
              </wp:positionV>
              <wp:extent cx="7552795" cy="809121"/>
              <wp:effectExtent b="0" l="0" r="0" t="0"/>
              <wp:wrapNone/>
              <wp:docPr id="3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2795" cy="80912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ind w:hanging="1134"/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2871153" cy="1680929"/>
          <wp:effectExtent b="0" l="0" r="0" t="0"/>
          <wp:docPr id="3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71153" cy="168092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Pr>
      <w:lang w:eastAsia="en-US"/>
    </w:rPr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header"/>
    <w:basedOn w:val="a"/>
    <w:link w:val="a5"/>
    <w:uiPriority w:val="99"/>
    <w:unhideWhenUsed w:val="1"/>
    <w:rsid w:val="009D121C"/>
    <w:pPr>
      <w:tabs>
        <w:tab w:val="center" w:pos="4680"/>
        <w:tab w:val="right" w:pos="9360"/>
      </w:tabs>
      <w:spacing w:after="0" w:line="240" w:lineRule="auto"/>
    </w:pPr>
  </w:style>
  <w:style w:type="character" w:styleId="a5" w:customStyle="1">
    <w:name w:val="Верхний колонтитул Знак"/>
    <w:basedOn w:val="a0"/>
    <w:link w:val="a4"/>
    <w:uiPriority w:val="99"/>
    <w:rsid w:val="009D121C"/>
  </w:style>
  <w:style w:type="paragraph" w:styleId="a6">
    <w:name w:val="footer"/>
    <w:basedOn w:val="a"/>
    <w:link w:val="a7"/>
    <w:uiPriority w:val="99"/>
    <w:unhideWhenUsed w:val="1"/>
    <w:rsid w:val="009D121C"/>
    <w:pPr>
      <w:tabs>
        <w:tab w:val="center" w:pos="4680"/>
        <w:tab w:val="right" w:pos="9360"/>
      </w:tabs>
      <w:spacing w:after="0" w:line="240" w:lineRule="auto"/>
    </w:pPr>
  </w:style>
  <w:style w:type="character" w:styleId="a7" w:customStyle="1">
    <w:name w:val="Нижний колонтитул Знак"/>
    <w:basedOn w:val="a0"/>
    <w:link w:val="a6"/>
    <w:uiPriority w:val="99"/>
    <w:rsid w:val="009D121C"/>
  </w:style>
  <w:style w:type="paragraph" w:styleId="a8">
    <w:name w:val="Balloon Text"/>
    <w:basedOn w:val="a"/>
    <w:link w:val="a9"/>
    <w:uiPriority w:val="99"/>
    <w:semiHidden w:val="1"/>
    <w:unhideWhenUsed w:val="1"/>
    <w:rsid w:val="009D121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9" w:customStyle="1">
    <w:name w:val="Текст выноски Знак"/>
    <w:link w:val="a8"/>
    <w:uiPriority w:val="99"/>
    <w:semiHidden w:val="1"/>
    <w:rsid w:val="009D121C"/>
    <w:rPr>
      <w:rFonts w:ascii="Tahoma" w:cs="Tahoma" w:hAnsi="Tahoma"/>
      <w:sz w:val="16"/>
      <w:szCs w:val="16"/>
    </w:rPr>
  </w:style>
  <w:style w:type="paragraph" w:styleId="aa">
    <w:name w:val="No Spacing"/>
    <w:uiPriority w:val="1"/>
    <w:qFormat w:val="1"/>
    <w:rsid w:val="0013448A"/>
    <w:rPr>
      <w:lang w:eastAsia="en-US"/>
    </w:rPr>
  </w:style>
  <w:style w:type="character" w:styleId="ab">
    <w:name w:val="Hyperlink"/>
    <w:unhideWhenUsed w:val="1"/>
    <w:rsid w:val="007A2272"/>
    <w:rPr>
      <w:color w:val="0000ff"/>
      <w:u w:val="single"/>
    </w:rPr>
  </w:style>
  <w:style w:type="paragraph" w:styleId="ac">
    <w:name w:val="Body Text"/>
    <w:basedOn w:val="a"/>
    <w:link w:val="ad"/>
    <w:rsid w:val="005C466D"/>
    <w:pPr>
      <w:spacing w:after="0" w:line="360" w:lineRule="auto"/>
      <w:jc w:val="both"/>
    </w:pPr>
    <w:rPr>
      <w:rFonts w:ascii="Arial" w:cs="Arial" w:eastAsia="Times New Roman" w:hAnsi="Arial"/>
      <w:sz w:val="24"/>
      <w:szCs w:val="20"/>
      <w:lang w:eastAsia="ru-RU" w:val="uk-UA"/>
    </w:rPr>
  </w:style>
  <w:style w:type="character" w:styleId="ad" w:customStyle="1">
    <w:name w:val="Основной текст Знак"/>
    <w:basedOn w:val="a0"/>
    <w:link w:val="ac"/>
    <w:rsid w:val="005C466D"/>
    <w:rPr>
      <w:rFonts w:ascii="Arial" w:cs="Arial" w:eastAsia="Times New Roman" w:hAnsi="Arial"/>
      <w:sz w:val="24"/>
      <w:lang w:val="uk-UA"/>
    </w:rPr>
  </w:style>
  <w:style w:type="paragraph" w:styleId="ae">
    <w:name w:val="List Paragraph"/>
    <w:basedOn w:val="a"/>
    <w:uiPriority w:val="34"/>
    <w:qFormat w:val="1"/>
    <w:rsid w:val="00FF08BC"/>
    <w:pPr>
      <w:spacing w:after="160" w:line="256" w:lineRule="auto"/>
      <w:ind w:left="720"/>
      <w:contextualSpacing w:val="1"/>
    </w:pPr>
    <w:rPr>
      <w:rFonts w:asciiTheme="minorHAnsi" w:cstheme="minorBidi" w:eastAsiaTheme="minorHAnsi" w:hAnsiTheme="minorHAnsi"/>
      <w:lang w:val="ru-RU"/>
    </w:rPr>
  </w:style>
  <w:style w:type="paragraph" w:styleId="HTML">
    <w:name w:val="HTML Preformatted"/>
    <w:basedOn w:val="a"/>
    <w:link w:val="HTML0"/>
    <w:uiPriority w:val="99"/>
    <w:semiHidden w:val="1"/>
    <w:unhideWhenUsed w:val="1"/>
    <w:rsid w:val="002606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cs="Courier New" w:eastAsia="Times New Roman" w:hAnsi="Courier New"/>
      <w:sz w:val="20"/>
      <w:szCs w:val="20"/>
    </w:rPr>
  </w:style>
  <w:style w:type="character" w:styleId="HTML0" w:customStyle="1">
    <w:name w:val="Стандартный HTML Знак"/>
    <w:basedOn w:val="a0"/>
    <w:link w:val="HTML"/>
    <w:uiPriority w:val="99"/>
    <w:semiHidden w:val="1"/>
    <w:rsid w:val="002606E0"/>
    <w:rPr>
      <w:rFonts w:ascii="Courier New" w:cs="Courier New" w:eastAsia="Times New Roman" w:hAnsi="Courier New"/>
      <w:lang w:eastAsia="en-US" w:val="en-US"/>
    </w:rPr>
  </w:style>
  <w:style w:type="character" w:styleId="y2iqfc" w:customStyle="1">
    <w:name w:val="y2iqfc"/>
    <w:basedOn w:val="a0"/>
    <w:rsid w:val="002606E0"/>
  </w:style>
  <w:style w:type="paragraph" w:styleId="af">
    <w:name w:val="Subtitle"/>
    <w:basedOn w:val="a"/>
    <w:next w:val="a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af0">
    <w:name w:val="Unresolved Mention"/>
    <w:basedOn w:val="a0"/>
    <w:uiPriority w:val="99"/>
    <w:semiHidden w:val="1"/>
    <w:unhideWhenUsed w:val="1"/>
    <w:rsid w:val="003F6D46"/>
    <w:rPr>
      <w:color w:val="605e5c"/>
      <w:shd w:color="auto" w:fill="e1dfdd" w:val="clear"/>
    </w:rPr>
  </w:style>
  <w:style w:type="table" w:styleId="af1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2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3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4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5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6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7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8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jpg"/><Relationship Id="rId10" Type="http://schemas.openxmlformats.org/officeDocument/2006/relationships/image" Target="media/image4.jp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nstagram.com/right2protection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r2p.org.ua/" TargetMode="External"/><Relationship Id="rId8" Type="http://schemas.openxmlformats.org/officeDocument/2006/relationships/hyperlink" Target="https://www.facebook.com/right2protection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LQHAuZmaxHx+oeic61/N3Nc7qQ==">AMUW2mUlnXqrMq/1Y1L21GmovkfUkiljtd1UWrfgXuRMJx0rVFQ/ptoY5l2AOFWiMkn/AftYs+Zid814Gv0ZkGy8vNvDro8ur05vNfXEBAEh8dmOFVm7yLo=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2022-11-01T09:27:00Z</dcterms:created>
  <dc:creator>Davyd</dc:creator>
</cp:coreProperties>
</file>